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916" w:rsidRDefault="00A57558">
      <w:pPr>
        <w:widowControl w:val="0"/>
        <w:jc w:val="right"/>
        <w:rPr>
          <w:rFonts w:ascii="Arial" w:hAnsi="Arial" w:cs="Arial"/>
          <w:sz w:val="30"/>
          <w:szCs w:val="30"/>
        </w:rPr>
      </w:pPr>
      <w:r>
        <w:rPr>
          <w:rFonts w:cs="Arial"/>
          <w:color w:val="000000"/>
          <w:sz w:val="28"/>
          <w:szCs w:val="28"/>
        </w:rPr>
        <w:t>Проект</w:t>
      </w:r>
    </w:p>
    <w:p w:rsidR="00692916" w:rsidRDefault="00692916">
      <w:pPr>
        <w:widowControl w:val="0"/>
        <w:rPr>
          <w:rFonts w:ascii="Arial" w:hAnsi="Arial" w:cs="Arial"/>
          <w:sz w:val="30"/>
          <w:szCs w:val="30"/>
        </w:rPr>
      </w:pPr>
    </w:p>
    <w:p w:rsidR="00692916" w:rsidRDefault="00692916">
      <w:pPr>
        <w:widowControl w:val="0"/>
        <w:rPr>
          <w:rFonts w:ascii="Arial" w:hAnsi="Arial" w:cs="Arial"/>
          <w:sz w:val="30"/>
          <w:szCs w:val="30"/>
        </w:rPr>
      </w:pPr>
    </w:p>
    <w:p w:rsidR="00692916" w:rsidRDefault="00692916">
      <w:pPr>
        <w:widowControl w:val="0"/>
        <w:jc w:val="center"/>
        <w:outlineLvl w:val="0"/>
        <w:rPr>
          <w:bCs/>
          <w:color w:val="000000"/>
          <w:kern w:val="2"/>
          <w:sz w:val="28"/>
          <w:szCs w:val="28"/>
        </w:rPr>
      </w:pPr>
    </w:p>
    <w:p w:rsidR="00692916" w:rsidRDefault="00A57558">
      <w:pPr>
        <w:widowControl w:val="0"/>
        <w:jc w:val="center"/>
        <w:outlineLvl w:val="0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КАБИНЕТ МИНИСТРОВ РЕСПУБЛИКИ ТАТАРСТАН</w:t>
      </w:r>
      <w:r>
        <w:rPr>
          <w:bCs/>
          <w:color w:val="000000"/>
          <w:kern w:val="2"/>
          <w:sz w:val="28"/>
          <w:szCs w:val="28"/>
        </w:rPr>
        <w:br/>
      </w:r>
    </w:p>
    <w:p w:rsidR="00692916" w:rsidRDefault="00A57558">
      <w:pPr>
        <w:widowControl w:val="0"/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Постановление</w:t>
      </w:r>
    </w:p>
    <w:p w:rsidR="00692916" w:rsidRDefault="00692916">
      <w:pPr>
        <w:widowControl w:val="0"/>
        <w:jc w:val="center"/>
        <w:rPr>
          <w:rFonts w:ascii="Arial" w:hAnsi="Arial" w:cs="Arial"/>
          <w:sz w:val="30"/>
          <w:szCs w:val="30"/>
        </w:rPr>
      </w:pPr>
    </w:p>
    <w:p w:rsidR="00692916" w:rsidRDefault="00A57558">
      <w:pPr>
        <w:widowControl w:val="0"/>
        <w:ind w:hanging="567"/>
        <w:outlineLvl w:val="0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____________________                             г. Казань                                         № ________</w:t>
      </w:r>
    </w:p>
    <w:p w:rsidR="00692916" w:rsidRDefault="00692916">
      <w:pPr>
        <w:widowControl w:val="0"/>
        <w:jc w:val="center"/>
        <w:outlineLvl w:val="0"/>
        <w:rPr>
          <w:bCs/>
          <w:color w:val="000000"/>
          <w:kern w:val="2"/>
          <w:sz w:val="28"/>
          <w:szCs w:val="28"/>
        </w:rPr>
      </w:pPr>
    </w:p>
    <w:tbl>
      <w:tblPr>
        <w:tblStyle w:val="afb"/>
        <w:tblW w:w="496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69291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92916" w:rsidRDefault="00692916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692916" w:rsidRDefault="00A57558">
            <w:pPr>
              <w:widowControl w:val="0"/>
              <w:jc w:val="both"/>
              <w:outlineLvl w:val="0"/>
              <w:rPr>
                <w:bCs/>
                <w:color w:val="000000"/>
                <w:kern w:val="2"/>
                <w:sz w:val="28"/>
                <w:szCs w:val="28"/>
              </w:rPr>
            </w:pPr>
            <w:bookmarkStart w:id="0" w:name="_GoBack"/>
            <w:r>
              <w:rPr>
                <w:color w:val="000000" w:themeColor="text1"/>
                <w:sz w:val="28"/>
                <w:szCs w:val="28"/>
              </w:rPr>
              <w:t xml:space="preserve">Об утверждении Положения </w:t>
            </w:r>
            <w:r>
              <w:rPr>
                <w:rStyle w:val="a7"/>
                <w:color w:val="000000"/>
                <w:sz w:val="28"/>
                <w:szCs w:val="28"/>
                <w:u w:val="none"/>
              </w:rPr>
              <w:t>о региональном государственном контроле (на</w:t>
            </w:r>
            <w:r>
              <w:rPr>
                <w:rStyle w:val="a7"/>
                <w:color w:val="000000"/>
                <w:sz w:val="28"/>
                <w:szCs w:val="28"/>
                <w:u w:val="none"/>
                <w:shd w:val="clear" w:color="auto" w:fill="FFFFFF"/>
              </w:rPr>
              <w:t xml:space="preserve">дзоре) </w:t>
            </w:r>
            <w:r>
              <w:rPr>
                <w:rStyle w:val="a7"/>
                <w:color w:val="000000"/>
                <w:sz w:val="28"/>
                <w:szCs w:val="28"/>
                <w:u w:val="none"/>
              </w:rPr>
              <w:t xml:space="preserve">в сфере туристской </w:t>
            </w:r>
            <w:r>
              <w:rPr>
                <w:rStyle w:val="a7"/>
                <w:color w:val="auto"/>
                <w:sz w:val="28"/>
                <w:szCs w:val="28"/>
                <w:u w:val="none"/>
              </w:rPr>
              <w:t xml:space="preserve">индустрии на </w:t>
            </w:r>
            <w:r>
              <w:rPr>
                <w:rStyle w:val="a7"/>
                <w:color w:val="000000"/>
                <w:sz w:val="28"/>
                <w:szCs w:val="28"/>
                <w:u w:val="none"/>
              </w:rPr>
              <w:t>территории Республики Татарстан</w:t>
            </w:r>
            <w:bookmarkEnd w:id="0"/>
          </w:p>
        </w:tc>
      </w:tr>
    </w:tbl>
    <w:p w:rsidR="00692916" w:rsidRDefault="00692916">
      <w:pPr>
        <w:widowControl w:val="0"/>
        <w:ind w:right="4535"/>
        <w:rPr>
          <w:color w:val="000000" w:themeColor="text1"/>
          <w:sz w:val="28"/>
          <w:szCs w:val="28"/>
        </w:rPr>
      </w:pPr>
    </w:p>
    <w:p w:rsidR="00692916" w:rsidRDefault="00A57558">
      <w:pPr>
        <w:pStyle w:val="Standard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соответствии с Федеральным законом от 31 июля 2020 года № 248-ФЗ «О 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  <w:lang w:val="ru-RU" w:eastAsia="en-US"/>
        </w:rPr>
        <w:t xml:space="preserve">Федеральным законом от 24 ноября 1996 года № 132-ФЗ «Об основах туристской деятельности в Российской Федерации»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Кабинет Министров Республики Татарстан ПОСТАНОВЛЯЕТ:</w:t>
      </w:r>
    </w:p>
    <w:p w:rsidR="00692916" w:rsidRDefault="00A57558">
      <w:pPr>
        <w:pStyle w:val="ConsPlusNormal0"/>
        <w:numPr>
          <w:ilvl w:val="0"/>
          <w:numId w:val="2"/>
        </w:numPr>
        <w:ind w:left="-567"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Утвердить прилагае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мое 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u w:val="none"/>
        </w:rPr>
        <w:t xml:space="preserve">Положение о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региональном государственном контроле (на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дзоре) в сфере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туристской индустрии на территории Республики Татарстан.</w:t>
      </w:r>
    </w:p>
    <w:p w:rsidR="00692916" w:rsidRDefault="00A57558">
      <w:pPr>
        <w:pStyle w:val="ConsPlusTitle"/>
        <w:numPr>
          <w:ilvl w:val="0"/>
          <w:numId w:val="2"/>
        </w:numPr>
        <w:ind w:left="-567" w:right="-1" w:firstLine="567"/>
        <w:contextualSpacing/>
        <w:jc w:val="both"/>
        <w:rPr>
          <w:rFonts w:ascii="Times New Roman" w:eastAsia="Lucida Sans Unicode" w:hAnsi="Times New Roman" w:cs="Times New Roman"/>
          <w:b w:val="0"/>
          <w:strike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 w:val="0"/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92916" w:rsidRDefault="00A57558">
      <w:pPr>
        <w:pStyle w:val="ConsPlusTitle"/>
        <w:numPr>
          <w:ilvl w:val="0"/>
          <w:numId w:val="2"/>
        </w:numPr>
        <w:ind w:left="-567" w:right="-1" w:firstLine="567"/>
        <w:contextualSpacing/>
        <w:jc w:val="both"/>
        <w:rPr>
          <w:rFonts w:ascii="Times New Roman" w:eastAsia="Lucida Sans Unicode" w:hAnsi="Times New Roman" w:cs="Times New Roman"/>
          <w:b w:val="0"/>
          <w:strike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Контроль за исполнением настоящего постановления возложить на Государственный комитет Республики Татарстан по туризму.</w:t>
      </w:r>
    </w:p>
    <w:p w:rsidR="00692916" w:rsidRDefault="00692916">
      <w:pPr>
        <w:pStyle w:val="ConsPlusTitle"/>
        <w:ind w:right="-1"/>
        <w:contextualSpacing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692916" w:rsidRDefault="00692916">
      <w:pPr>
        <w:pStyle w:val="ConsPlusTitle"/>
        <w:ind w:right="-1"/>
        <w:contextualSpacing/>
        <w:jc w:val="both"/>
        <w:rPr>
          <w:rFonts w:ascii="Times New Roman" w:eastAsia="Lucida Sans Unicode" w:hAnsi="Times New Roman" w:cs="Times New Roman"/>
          <w:b w:val="0"/>
          <w:strike/>
          <w:kern w:val="2"/>
          <w:sz w:val="28"/>
          <w:szCs w:val="28"/>
        </w:rPr>
      </w:pPr>
    </w:p>
    <w:p w:rsidR="00692916" w:rsidRDefault="00A57558">
      <w:pPr>
        <w:ind w:left="-567"/>
        <w:jc w:val="both"/>
        <w:rPr>
          <w:rFonts w:ascii="Arial" w:eastAsia="Calibri" w:hAnsi="Arial" w:cs="Arial"/>
        </w:rPr>
      </w:pPr>
      <w:r>
        <w:rPr>
          <w:color w:val="000000"/>
          <w:sz w:val="28"/>
          <w:szCs w:val="28"/>
        </w:rPr>
        <w:t>Премьер-министр</w:t>
      </w:r>
      <w:r>
        <w:rPr>
          <w:color w:val="000000"/>
          <w:sz w:val="28"/>
          <w:szCs w:val="28"/>
        </w:rPr>
        <w:br/>
        <w:t>Республики Татарстан                                                                                   А.В. Песошин</w:t>
      </w:r>
    </w:p>
    <w:p w:rsidR="00692916" w:rsidRDefault="00692916">
      <w:pPr>
        <w:ind w:firstLine="720"/>
        <w:jc w:val="both"/>
        <w:rPr>
          <w:rFonts w:ascii="Arial" w:eastAsia="Calibri" w:hAnsi="Arial" w:cs="Arial"/>
        </w:rPr>
      </w:pPr>
    </w:p>
    <w:p w:rsidR="00692916" w:rsidRDefault="00692916">
      <w:pPr>
        <w:ind w:firstLine="720"/>
        <w:jc w:val="both"/>
        <w:rPr>
          <w:rFonts w:ascii="Arial" w:eastAsia="Calibri" w:hAnsi="Arial" w:cs="Arial"/>
        </w:rPr>
      </w:pPr>
    </w:p>
    <w:p w:rsidR="00692916" w:rsidRDefault="00692916">
      <w:pPr>
        <w:ind w:firstLine="720"/>
        <w:jc w:val="both"/>
        <w:rPr>
          <w:rFonts w:eastAsia="Calibri"/>
          <w:sz w:val="28"/>
          <w:szCs w:val="28"/>
        </w:rPr>
      </w:pPr>
    </w:p>
    <w:p w:rsidR="00692916" w:rsidRDefault="00692916">
      <w:pPr>
        <w:widowControl w:val="0"/>
        <w:ind w:firstLine="720"/>
        <w:jc w:val="both"/>
        <w:rPr>
          <w:sz w:val="28"/>
          <w:szCs w:val="28"/>
        </w:rPr>
      </w:pPr>
    </w:p>
    <w:p w:rsidR="00692916" w:rsidRDefault="00692916">
      <w:pPr>
        <w:pStyle w:val="ConsPlusTitle"/>
        <w:contextualSpacing/>
        <w:jc w:val="both"/>
        <w:rPr>
          <w:rFonts w:ascii="Times New Roman" w:eastAsia="Lucida Sans Unicode" w:hAnsi="Times New Roman" w:cs="Times New Roman"/>
          <w:b w:val="0"/>
          <w:strike/>
          <w:kern w:val="2"/>
          <w:sz w:val="28"/>
          <w:szCs w:val="28"/>
        </w:rPr>
      </w:pPr>
    </w:p>
    <w:p w:rsidR="00692916" w:rsidRDefault="00A57558">
      <w:pPr>
        <w:pStyle w:val="ConsPlusTitle"/>
        <w:ind w:left="-567" w:right="-1"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  <w:sectPr w:rsidR="00692916">
          <w:headerReference w:type="default" r:id="rId8"/>
          <w:pgSz w:w="11906" w:h="16838"/>
          <w:pgMar w:top="767" w:right="567" w:bottom="1134" w:left="1701" w:header="710" w:footer="0" w:gutter="0"/>
          <w:cols w:space="720"/>
          <w:formProt w:val="0"/>
          <w:docGrid w:linePitch="326"/>
        </w:sectPr>
      </w:pPr>
      <w:r>
        <w:rPr>
          <w:rFonts w:ascii="Times New Roman" w:eastAsia="Lucida Sans Unicode" w:hAnsi="Times New Roman" w:cs="Times New Roman"/>
          <w:b w:val="0"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>
        <w:br w:type="page"/>
      </w:r>
    </w:p>
    <w:p w:rsidR="00692916" w:rsidRDefault="00A57558">
      <w:pPr>
        <w:pStyle w:val="ConsPlusNormal0"/>
        <w:ind w:left="609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692916" w:rsidRDefault="00A57558">
      <w:pPr>
        <w:pStyle w:val="ConsPlusNormal0"/>
        <w:ind w:left="609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Кабинета Министров Республики Татарстан </w:t>
      </w:r>
    </w:p>
    <w:p w:rsidR="00692916" w:rsidRDefault="00A57558">
      <w:pPr>
        <w:pStyle w:val="ConsPlusNormal0"/>
        <w:ind w:left="609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______2025 № _____</w:t>
      </w:r>
    </w:p>
    <w:p w:rsidR="00692916" w:rsidRDefault="00692916">
      <w:pPr>
        <w:pStyle w:val="Standard"/>
        <w:ind w:firstLine="99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92916" w:rsidRDefault="00692916">
      <w:pPr>
        <w:pStyle w:val="Standard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92916" w:rsidRDefault="00A57558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Положение</w:t>
      </w:r>
    </w:p>
    <w:p w:rsidR="00692916" w:rsidRDefault="00A57558">
      <w:pPr>
        <w:pStyle w:val="Standard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 региональ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ном государственном контроле (надзоре) в сфере туристской индустрии на территории Республики Татарстан</w:t>
      </w:r>
    </w:p>
    <w:p w:rsidR="00692916" w:rsidRDefault="00692916">
      <w:pPr>
        <w:pStyle w:val="Standard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</w:p>
    <w:p w:rsidR="00692916" w:rsidRDefault="00A57558">
      <w:pPr>
        <w:pStyle w:val="a6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textAlignment w:val="baseline"/>
        <w:rPr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Общие положения</w:t>
      </w:r>
    </w:p>
    <w:p w:rsidR="00692916" w:rsidRDefault="00692916">
      <w:pPr>
        <w:ind w:left="-567" w:firstLine="567"/>
        <w:jc w:val="center"/>
        <w:rPr>
          <w:sz w:val="28"/>
          <w:szCs w:val="28"/>
          <w:shd w:val="clear" w:color="auto" w:fill="FFFFFF"/>
        </w:rPr>
      </w:pPr>
    </w:p>
    <w:p w:rsidR="00692916" w:rsidRDefault="00A57558">
      <w:pPr>
        <w:pStyle w:val="ConsPlusNormal0"/>
        <w:ind w:left="-567"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 Положение устанавливает порядок организации деятельности по осуществлению регионального государственного контроля (надзора) в сфере туристской индустрии на территории Республики Татарстан (далее – региональный государственный контроль (надзор).</w:t>
      </w:r>
    </w:p>
    <w:p w:rsidR="00692916" w:rsidRDefault="00A57558">
      <w:pPr>
        <w:pStyle w:val="ConsPlusNormal0"/>
        <w:ind w:left="-567"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 Предметом регионального государственного контроля (надзора) является соблюдение юридическими лицами, индивидуальными предпринимателями, физическими лицами следующих обязательных требований, установленных Федеральным законом от 24 ноября 1996 года № 132-ФЗ «Об основах туристской деятельности» (далее – Федеральный закон о туристской деятельности) и принимаемыми в соответствии с Федеральным законом о туристской деятельности нормативными правовыми актами:</w:t>
      </w:r>
    </w:p>
    <w:p w:rsidR="00692916" w:rsidRDefault="00A57558">
      <w:pPr>
        <w:pStyle w:val="ConsPlusNormal0"/>
        <w:ind w:left="-567"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в отношении деятельности, связанной с использованием средств размещения, в отношении которых распространяется действие статьи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 туристской деятельности, за исключением санаторно-курортных организаций, подведомственных федеральным органам исполнительной власти, к предмету регионального государственного контроля (надзора) относится соблюдение следующих обязательных требований: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сведений о средстве размещения в реестре классифицированных средств размещения;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соответствие средства размещения требованиям к соответствующему типу средств размещения, установленным Положением о классификации средств размещения, утвержденным в соответствии с частью первой статьи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 туристской деятельности;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 средства размещения типу и (или) типу и категории, указанным в реестре классифицированных средств размещения;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 типа и (или) категории средства размещения, используемых в рекламе, названии средства размещения, а также в деятельности, связанной с использованием средства размещения, типу и (или) категории, указанным в реестре классифицированных средств размещения;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наличие ссылки в информационно-телекоммуникационной сети «Интернет» (далее – сеть «Интернет») на запись в реестре классифицированных средств размещения, содержащую сведения о средстве размещения, а также соответствие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сведений о средстве размещения, представленных в информации о предоставлении услуг средства размещения, гостиничных услуг на сайте владельца агрегатора информации об услугах или владельца сервиса размещения объявлений в сети «Интернет», аналогичным сведениям о средстве размещения, указанным в реестре классифицированных средств размещения;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 правил оказания гостиничных услуг, услуг средств размещения (при наличии) (за исключением требований, относящихся к предмету федерального государственного контроля (надзора) в области защиты прав потребителей);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в отношении деят</w:t>
      </w:r>
      <w:r>
        <w:rPr>
          <w:rFonts w:ascii="Times New Roman" w:hAnsi="Times New Roman" w:cs="Times New Roman"/>
          <w:color w:val="000000"/>
          <w:sz w:val="28"/>
          <w:szCs w:val="28"/>
        </w:rPr>
        <w:t>ельности, связанной с использованием горнолыжных трасс или пляжей, к предмету регионального государственного контроля (надзора) относится соблюдение обязательных требований в части соответствия категории горнолыжной трассы или категории пляжа, используемых в рекламе, названии горнолыжной трассы или пляжа и деятельности, связанной с использованием горнолыжной трассы или пляжа, категории горнолыжной трассы или пляжа, указанным в реестре классифицированных горнолыжных трасс или реестре классифицированных пляжей;</w:t>
      </w:r>
    </w:p>
    <w:p w:rsidR="00692916" w:rsidRDefault="00A57558">
      <w:pPr>
        <w:pStyle w:val="ConsPlusNormal0"/>
        <w:ind w:left="-567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в) в отношении деятельности экскурсоводов (гидов), гидов-переводчиков к предмету регионального государственного контроля (надзора) относится соблюдение следующих обязательных требований:</w:t>
      </w:r>
    </w:p>
    <w:p w:rsidR="00692916" w:rsidRDefault="00A57558">
      <w:pPr>
        <w:pStyle w:val="ConsPlusNormal0"/>
        <w:ind w:left="-567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наличие действующей аттестации и нагрудной идентификационной карточки экскурсовода (гида), гида-переводчика при оказании им услуг;</w:t>
      </w:r>
    </w:p>
    <w:p w:rsidR="00692916" w:rsidRDefault="00A57558">
      <w:pPr>
        <w:pStyle w:val="ConsPlusNormal0"/>
        <w:ind w:left="-567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соблюдение правил оказания услуг экскурсоводом (гидом), гидом-переводчиком (за исключением требований, относящихся к предмету федерального государственного контроля (надзора) в области защиты прав потребителей).</w:t>
      </w:r>
    </w:p>
    <w:p w:rsidR="00692916" w:rsidRDefault="00A57558">
      <w:pPr>
        <w:pStyle w:val="ConsPlusNormal0"/>
        <w:ind w:left="-567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г) в отношении деятельности инструкторов-проводников к предмету регионального государственного контроля (надзора) относится соблюдение следующих обязательных требований:</w:t>
      </w:r>
    </w:p>
    <w:p w:rsidR="00692916" w:rsidRDefault="00A57558">
      <w:pPr>
        <w:pStyle w:val="ConsPlusNormal0"/>
        <w:ind w:left="-567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наличие действующей аттестации и нагрудной идентификационной карточки у инструктора-проводника при оказании им услуг;</w:t>
      </w:r>
    </w:p>
    <w:p w:rsidR="00692916" w:rsidRDefault="00A57558">
      <w:pPr>
        <w:pStyle w:val="ConsPlusNormal0"/>
        <w:ind w:left="-567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направление инструктором-проводником уведомления о сопровождении туристов (экскурсантов) на туристском маршруте, требующем специального сопровождения;</w:t>
      </w:r>
    </w:p>
    <w:p w:rsidR="00692916" w:rsidRDefault="00A57558">
      <w:pPr>
        <w:pStyle w:val="ConsPlusNormal0"/>
        <w:ind w:left="-567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сопровождение туристов (экскурсантов) инструктором-проводником при посещении (прохождении) туристских маршрутов, требующих специального сопровождения;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 правил оказания услуг инструктора-проводника (за исключением требований, относящихся к предмету федерального государственного контроля (надзора) в области защиты прав потребителей).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1.3. Региональный государственный контроль (надзор) осуществляется Государственным комитетом Республики Татарстан по туризму (далее — Госкомитет). 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1.4. Должностными лицами Госкомитета, уполномоченными на принятие решения о проведении контрольных (надзорных) мероприятий, являются: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председатель Госкомитета;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заместитель председателя Госкомитета.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1.5. Должностными лицами Госкомитета, уполномоченными на осуществление государственного контроля (надзор) являются сотрудники Госкомитета,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должностными регламентами которых предусмотрена обязанность по осуществлению регионального государственного контроля (надзора).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1.6. Объектами регионального государственного контроля (надзора) являются: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деятельность, действия (бездействие):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юридических лиц, индивидуальных предпринимателей, физических лиц (в случаях, установленных федеральными законами), осуществляющих деятельность, связанную с использованием средств размещения; 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юридических ли</w:t>
      </w:r>
      <w:r>
        <w:rPr>
          <w:rFonts w:ascii="Times New Roman" w:hAnsi="Times New Roman" w:cs="Times New Roman"/>
          <w:color w:val="000000"/>
          <w:sz w:val="28"/>
          <w:szCs w:val="28"/>
        </w:rPr>
        <w:t>ц, индивидуальных предпринимателей, осуществляющих деятельность, связанную с использованием горнолыжных трасс;</w:t>
      </w:r>
    </w:p>
    <w:p w:rsidR="00692916" w:rsidRDefault="00A57558">
      <w:pPr>
        <w:pStyle w:val="ConsPlusNormal0"/>
        <w:ind w:left="-567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юридических лиц, индивидуальных предпринимателей, осуществляющих деятельность, связанную с использованием пляжей; </w:t>
      </w:r>
    </w:p>
    <w:p w:rsidR="00692916" w:rsidRDefault="00A57558">
      <w:pPr>
        <w:pStyle w:val="ConsPlusNormal0"/>
        <w:ind w:left="-567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организаций, индивидуальных предпринимателей и физических лиц, применяющих специальный налоговый режим «Налог на профессиональный доход» и предоставляющих услуги экскурсоводов (гидов), гидов-переводчиков;</w:t>
      </w:r>
    </w:p>
    <w:p w:rsidR="00692916" w:rsidRDefault="00A57558">
      <w:pPr>
        <w:pStyle w:val="ConsPlusNormal0"/>
        <w:ind w:left="-567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организаций, индивидуальных предпринимателей и физических лиц, применяющих специальный налоговый режим «Налог на профессиональный доход» и предоставляющих услуги инструкторов-проводников;</w:t>
      </w:r>
    </w:p>
    <w:p w:rsidR="00692916" w:rsidRDefault="00A57558">
      <w:pPr>
        <w:pStyle w:val="ConsPlusNormal0"/>
        <w:ind w:left="-567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владельцев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агрегаторов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об услугах, владельцев сервисов объявлений в части размещения информации о предоставлении услуг средств размещения, гостиничных услуг.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здания, помещения, сооружения, линейные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объекты, территории, оборудование, устройства, предметы, используемые для осуществления деятельности, связанной с использованием: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 размещения;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горнолыжных трасс;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пляжей.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1.7. Госкомитет осуществляет учет объектов регионального государственного контроля (надзора) посредством: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обработки и анализа информации, содержащейся в едином реестре объектов классификации в сфере туристской индустрии, едином федеральном реестре инструкторов-проводников, едином федеральном реестре экскурсоводов (гидов) и гидов-переводчиков;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сбора, обработки, анализа и учета информации об объектах регионального государственного контроля (надзора), представляемой контрольному (надзорному) органу федеральными органами власти, органами исполнительной власти субъектов Российской Федерации, исполнительно-распорядительными органами муниципальных образований, информации, получаемой в рамках межведомственного взаимодействия, а также общедоступной информации, в том числе размещенной в «Интернет».</w:t>
      </w:r>
    </w:p>
    <w:p w:rsidR="00692916" w:rsidRDefault="00692916">
      <w:pPr>
        <w:pStyle w:val="ConsPlusNormal0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2916" w:rsidRDefault="00A57558">
      <w:pPr>
        <w:pStyle w:val="ConsPlusNormal0"/>
        <w:ind w:left="-567" w:firstLine="567"/>
        <w:jc w:val="center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Управление рисками причинения вреда (ущерба) охраняемым законом ценностям</w:t>
      </w:r>
    </w:p>
    <w:p w:rsidR="00692916" w:rsidRDefault="00692916">
      <w:pPr>
        <w:pStyle w:val="ConsPlusNormal0"/>
        <w:ind w:left="-567" w:firstLine="567"/>
        <w:jc w:val="both"/>
        <w:rPr>
          <w:color w:val="000000"/>
        </w:rPr>
      </w:pPr>
    </w:p>
    <w:p w:rsidR="00692916" w:rsidRDefault="00A57558">
      <w:pPr>
        <w:pStyle w:val="ConsPlusNormal0"/>
        <w:tabs>
          <w:tab w:val="left" w:pos="-555"/>
        </w:tabs>
        <w:ind w:left="-567"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2.1. Региональный государственный контроль (надзор)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692916" w:rsidRDefault="00A57558">
      <w:pPr>
        <w:pStyle w:val="ConsPlusNormal0"/>
        <w:tabs>
          <w:tab w:val="left" w:pos="-555"/>
        </w:tabs>
        <w:ind w:left="-567"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В целях оценки риска причинения вреда (ущерба) при принятии решения о проведении и выборе 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внепланового контрольного (надзорного) мероприятия применяются индикаторы риска нарушения обязательных требований, установленные Приложением № 1 к настоящему Положению.</w:t>
      </w:r>
    </w:p>
    <w:p w:rsidR="00692916" w:rsidRDefault="00A57558">
      <w:pPr>
        <w:pStyle w:val="ConsPlusNormal0"/>
        <w:tabs>
          <w:tab w:val="left" w:pos="-555"/>
        </w:tabs>
        <w:ind w:left="-567"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 В рамках регионального контроля (надзора) плановые контрольные (надзорные) мероприятия не проводятся, отнесение объектов контроля к категориям риска не осуществляется, критерии риска не устанавливаются.</w:t>
      </w:r>
    </w:p>
    <w:p w:rsidR="00692916" w:rsidRDefault="00A57558">
      <w:pPr>
        <w:pStyle w:val="ConsPlusNormal0"/>
        <w:tabs>
          <w:tab w:val="left" w:pos="-555"/>
        </w:tabs>
        <w:ind w:left="-567"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2.4. Перечень индикативных показателей видов контроля, применяемых для мониторинга контрольной (надзорной) деятельности, установлен Приложением № 2 к настоящему Положению.</w:t>
      </w:r>
    </w:p>
    <w:p w:rsidR="00692916" w:rsidRDefault="00692916">
      <w:pPr>
        <w:pStyle w:val="ConsPlusNormal0"/>
        <w:tabs>
          <w:tab w:val="left" w:pos="-555"/>
        </w:tabs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916" w:rsidRDefault="00A57558">
      <w:pPr>
        <w:pStyle w:val="ConsPlusNormal0"/>
        <w:ind w:left="-567" w:firstLine="567"/>
        <w:jc w:val="center"/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 Профилактика рисков причинения вреда (ущерба) охраняемым законом ценностям</w:t>
      </w:r>
    </w:p>
    <w:p w:rsidR="00692916" w:rsidRDefault="00692916">
      <w:pPr>
        <w:pStyle w:val="ConsPlusNormal0"/>
        <w:ind w:left="-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3.1. При осуществлении</w:t>
      </w:r>
      <w:r>
        <w:rPr>
          <w:color w:val="000000"/>
          <w:sz w:val="28"/>
          <w:szCs w:val="28"/>
          <w:shd w:val="clear" w:color="auto" w:fill="FFFFFF"/>
        </w:rPr>
        <w:t xml:space="preserve"> регионального государственного контроля (надзора) Госкомитет проводит следующие виды профилактических мероприятий:</w:t>
      </w:r>
    </w:p>
    <w:p w:rsidR="00692916" w:rsidRDefault="00A57558">
      <w:pPr>
        <w:ind w:left="-567" w:firstLine="567"/>
        <w:jc w:val="both"/>
        <w:rPr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а) информирование;</w:t>
      </w:r>
    </w:p>
    <w:p w:rsidR="00692916" w:rsidRDefault="00A57558">
      <w:pPr>
        <w:ind w:left="-567" w:firstLine="567"/>
        <w:jc w:val="both"/>
        <w:rPr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б) обобщение правоприменительной практики;</w:t>
      </w:r>
    </w:p>
    <w:p w:rsidR="00692916" w:rsidRDefault="00A57558">
      <w:pPr>
        <w:ind w:left="-567" w:firstLine="567"/>
        <w:jc w:val="both"/>
        <w:rPr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в) объявление предостережения о недопустимости нарушения обязательных требований (далее — предостережение);</w:t>
      </w:r>
    </w:p>
    <w:p w:rsidR="00692916" w:rsidRDefault="00A57558">
      <w:pPr>
        <w:ind w:left="-567" w:firstLine="567"/>
        <w:jc w:val="both"/>
        <w:rPr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г) консультирование;</w:t>
      </w:r>
    </w:p>
    <w:p w:rsidR="00692916" w:rsidRDefault="00A57558">
      <w:pPr>
        <w:ind w:left="-567" w:firstLine="567"/>
        <w:jc w:val="both"/>
        <w:rPr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д) профилактический визит.</w:t>
      </w:r>
    </w:p>
    <w:p w:rsidR="00692916" w:rsidRDefault="00A57558">
      <w:pPr>
        <w:ind w:left="-567" w:firstLine="567"/>
        <w:jc w:val="both"/>
        <w:rPr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3.2. Госкомитет ежегодно в соответствии с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утверждает программу профилактики рисков причинения вреда (ущерба) охраняемым законом ценностям (далее – программа профилактики), состоящую из разделов, предусмотренных частью 2 статьи 44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Утвержденная программа профилактики размещается на официальном сайте Госкомитета в сети «Интернет».</w:t>
      </w:r>
    </w:p>
    <w:p w:rsidR="00692916" w:rsidRDefault="00A57558">
      <w:pPr>
        <w:ind w:left="-567" w:firstLine="567"/>
        <w:jc w:val="both"/>
        <w:rPr>
          <w:b/>
          <w:bCs/>
          <w:color w:val="C9211E"/>
        </w:rPr>
      </w:pPr>
      <w:r>
        <w:rPr>
          <w:color w:val="000000"/>
          <w:sz w:val="28"/>
          <w:szCs w:val="28"/>
        </w:rPr>
        <w:t>3.3. Госкомитет осуществляет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№ 248-ФЗ.</w:t>
      </w:r>
    </w:p>
    <w:p w:rsidR="00692916" w:rsidRDefault="00A57558">
      <w:pPr>
        <w:widowControl w:val="0"/>
        <w:tabs>
          <w:tab w:val="left" w:pos="1559"/>
        </w:tabs>
        <w:ind w:left="-567" w:right="3" w:firstLine="567"/>
        <w:jc w:val="both"/>
      </w:pPr>
      <w:r>
        <w:rPr>
          <w:rFonts w:eastAsiaTheme="minorHAnsi"/>
          <w:color w:val="000000"/>
          <w:sz w:val="28"/>
          <w:szCs w:val="28"/>
          <w:shd w:val="clear" w:color="auto" w:fill="FFFFFF"/>
        </w:rPr>
        <w:t>3.4. Обобщение правоприменительной практики осуществляется в соответствии со статьей 47 Федерального закона № 248-ФЗ.</w:t>
      </w:r>
    </w:p>
    <w:p w:rsidR="00692916" w:rsidRDefault="00A57558">
      <w:pPr>
        <w:widowControl w:val="0"/>
        <w:tabs>
          <w:tab w:val="left" w:pos="1559"/>
        </w:tabs>
        <w:ind w:left="-567" w:right="3" w:firstLine="567"/>
        <w:jc w:val="both"/>
      </w:pPr>
      <w:r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Доклад, содержащий результаты обобщения правоприменительной практики, подготавливается не реже 1 раза в год не позднее 1 марта года, следующего за </w:t>
      </w:r>
      <w:r>
        <w:rPr>
          <w:rFonts w:eastAsiaTheme="minorHAnsi"/>
          <w:color w:val="000000"/>
          <w:sz w:val="28"/>
          <w:szCs w:val="28"/>
          <w:shd w:val="clear" w:color="auto" w:fill="FFFFFF"/>
        </w:rPr>
        <w:lastRenderedPageBreak/>
        <w:t xml:space="preserve">отчетным годом, утверждается приказом Госкомитета до 12 марта года, следующего за отчетным годом, и размещается на официальном сайте Госкомитета в сети «Интернет» не позднее трех рабочих дней со дня его утверждения. </w:t>
      </w:r>
    </w:p>
    <w:p w:rsidR="00692916" w:rsidRPr="00B2304A" w:rsidRDefault="00A57558">
      <w:pPr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В случае наличия у Госкомитета сведений о готовящихся нарушениях обязательных требований </w:t>
      </w:r>
      <w:r w:rsidRPr="00B2304A">
        <w:rPr>
          <w:color w:val="000000"/>
          <w:sz w:val="28"/>
          <w:szCs w:val="28"/>
        </w:rPr>
        <w:t>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Госкомитет объявляет контролируемому лицу предостережение и предлагает принять меры по обеспечению соблюдения обязательных требований.</w:t>
      </w:r>
    </w:p>
    <w:p w:rsidR="00692916" w:rsidRPr="00B2304A" w:rsidRDefault="00A57558">
      <w:pPr>
        <w:ind w:left="-567" w:firstLine="567"/>
        <w:jc w:val="both"/>
        <w:rPr>
          <w:color w:val="000000"/>
          <w:sz w:val="28"/>
          <w:szCs w:val="28"/>
        </w:rPr>
      </w:pPr>
      <w:r w:rsidRPr="00B2304A">
        <w:rPr>
          <w:color w:val="000000"/>
          <w:sz w:val="28"/>
          <w:szCs w:val="28"/>
        </w:rPr>
        <w:t>3.6. Контролируемое лицо вправе в течение 10 рабочих дней со дня получения предостережения подать в Госкомитет возражение в отношении указанного предостережения (далее – возражение).</w:t>
      </w:r>
    </w:p>
    <w:p w:rsidR="00692916" w:rsidRPr="00B2304A" w:rsidRDefault="00A57558">
      <w:pPr>
        <w:ind w:left="-567" w:firstLine="567"/>
        <w:jc w:val="both"/>
        <w:rPr>
          <w:color w:val="000000"/>
          <w:sz w:val="28"/>
          <w:szCs w:val="28"/>
        </w:rPr>
      </w:pPr>
      <w:r w:rsidRPr="00B2304A">
        <w:rPr>
          <w:color w:val="000000"/>
          <w:sz w:val="28"/>
          <w:szCs w:val="28"/>
        </w:rPr>
        <w:t>3.7. Возражени</w:t>
      </w:r>
      <w:r w:rsidR="00DE159A" w:rsidRPr="00B2304A">
        <w:rPr>
          <w:color w:val="000000"/>
          <w:sz w:val="28"/>
          <w:szCs w:val="28"/>
        </w:rPr>
        <w:t>е</w:t>
      </w:r>
      <w:r w:rsidRPr="00B2304A">
        <w:rPr>
          <w:color w:val="000000"/>
          <w:sz w:val="28"/>
          <w:szCs w:val="28"/>
        </w:rPr>
        <w:t xml:space="preserve"> в отношении предостережения направля</w:t>
      </w:r>
      <w:r w:rsidR="00DE159A" w:rsidRPr="00B2304A">
        <w:rPr>
          <w:color w:val="000000"/>
          <w:sz w:val="28"/>
          <w:szCs w:val="28"/>
        </w:rPr>
        <w:t>е</w:t>
      </w:r>
      <w:r w:rsidRPr="00B2304A">
        <w:rPr>
          <w:color w:val="000000"/>
          <w:sz w:val="28"/>
          <w:szCs w:val="28"/>
        </w:rPr>
        <w:t>тся на бумажном носителе почтовым отправлением либо в виде электронного документа на указанный в предостережении адрес электронной почты Госкомитета, либо иными указанными в предостережении способами.</w:t>
      </w:r>
    </w:p>
    <w:p w:rsidR="00692916" w:rsidRPr="00B2304A" w:rsidRDefault="00A57558">
      <w:pPr>
        <w:jc w:val="both"/>
        <w:rPr>
          <w:color w:val="000000"/>
          <w:sz w:val="28"/>
          <w:szCs w:val="28"/>
        </w:rPr>
      </w:pPr>
      <w:r w:rsidRPr="00B2304A">
        <w:rPr>
          <w:color w:val="000000"/>
          <w:sz w:val="28"/>
          <w:szCs w:val="28"/>
        </w:rPr>
        <w:t>3.8. Возражение в отношении предостережения должно содержать:</w:t>
      </w:r>
    </w:p>
    <w:p w:rsidR="00692916" w:rsidRPr="00B2304A" w:rsidRDefault="00A57558">
      <w:pPr>
        <w:ind w:left="-567" w:firstLine="567"/>
        <w:jc w:val="both"/>
        <w:rPr>
          <w:color w:val="000000"/>
          <w:sz w:val="28"/>
          <w:szCs w:val="28"/>
        </w:rPr>
      </w:pPr>
      <w:r w:rsidRPr="00B2304A">
        <w:rPr>
          <w:color w:val="000000"/>
          <w:sz w:val="28"/>
          <w:szCs w:val="28"/>
        </w:rPr>
        <w:t>а) фамилию, имя и отчество (при наличии), сведения о месте жительства контролируемого лица – физического лица либо наименование, сведения о месте нахождения контролируемого лица – юридического лица, а также номер (номера) контактного телефона, адрес (адреса) электронной почты (при наличии) и (или) почтовый адрес, по которому должен быть направлен ответ;</w:t>
      </w:r>
    </w:p>
    <w:p w:rsidR="00692916" w:rsidRPr="00B2304A" w:rsidRDefault="00A57558">
      <w:pPr>
        <w:ind w:left="-567" w:firstLine="567"/>
        <w:jc w:val="both"/>
        <w:rPr>
          <w:color w:val="000000"/>
          <w:sz w:val="28"/>
          <w:szCs w:val="28"/>
        </w:rPr>
      </w:pPr>
      <w:r w:rsidRPr="00B2304A">
        <w:rPr>
          <w:color w:val="000000"/>
          <w:sz w:val="28"/>
          <w:szCs w:val="28"/>
        </w:rPr>
        <w:t>б) дат</w:t>
      </w:r>
      <w:r w:rsidR="0087633F" w:rsidRPr="00B2304A">
        <w:rPr>
          <w:color w:val="000000"/>
          <w:sz w:val="28"/>
          <w:szCs w:val="28"/>
        </w:rPr>
        <w:t>у</w:t>
      </w:r>
      <w:r w:rsidRPr="00B2304A">
        <w:rPr>
          <w:color w:val="000000"/>
          <w:sz w:val="28"/>
          <w:szCs w:val="28"/>
        </w:rPr>
        <w:t xml:space="preserve"> и номер предостережения;</w:t>
      </w:r>
    </w:p>
    <w:p w:rsidR="00692916" w:rsidRPr="00B2304A" w:rsidRDefault="00A57558">
      <w:pPr>
        <w:ind w:left="-567" w:firstLine="567"/>
        <w:jc w:val="both"/>
        <w:rPr>
          <w:color w:val="000000"/>
          <w:sz w:val="28"/>
          <w:szCs w:val="28"/>
        </w:rPr>
      </w:pPr>
      <w:r w:rsidRPr="00B2304A">
        <w:rPr>
          <w:color w:val="000000"/>
          <w:sz w:val="28"/>
          <w:szCs w:val="28"/>
        </w:rPr>
        <w:t>в) доводы, на основании которых контролируемое лицо не согласно с предостережением (с приложением подтверждающих указанные доводы сведений и (или) документов).</w:t>
      </w:r>
    </w:p>
    <w:p w:rsidR="00692916" w:rsidRPr="00B2304A" w:rsidRDefault="00A57558">
      <w:pPr>
        <w:ind w:left="-567" w:firstLine="567"/>
        <w:jc w:val="both"/>
        <w:rPr>
          <w:color w:val="000000"/>
        </w:rPr>
      </w:pPr>
      <w:r w:rsidRPr="00B2304A">
        <w:rPr>
          <w:color w:val="000000"/>
          <w:sz w:val="28"/>
          <w:szCs w:val="28"/>
        </w:rPr>
        <w:t xml:space="preserve">В случае если из представленных контролируемым лицом сведений и (или) документов невозможно достоверно определить сведения, указанные в подпунктах «а» и (или) «б» </w:t>
      </w:r>
      <w:r w:rsidRPr="00B2304A">
        <w:rPr>
          <w:color w:val="000000"/>
          <w:sz w:val="28"/>
          <w:szCs w:val="28"/>
          <w:shd w:val="clear" w:color="auto" w:fill="FFFFFF"/>
        </w:rPr>
        <w:t>настоящего пункта,</w:t>
      </w:r>
      <w:r w:rsidRPr="00B2304A">
        <w:rPr>
          <w:color w:val="000000"/>
          <w:sz w:val="28"/>
          <w:szCs w:val="28"/>
        </w:rPr>
        <w:t xml:space="preserve"> возражение в отношении предостережения в течение трех рабочих дней со дня поступления в Госкомитет возвращается контролируемому лицу без рассмотрения с указанием причин невозможности рассмотрения и разъяснением порядка надлежащего обращения.</w:t>
      </w:r>
    </w:p>
    <w:p w:rsidR="00692916" w:rsidRPr="00B2304A" w:rsidRDefault="00A57558">
      <w:pPr>
        <w:ind w:left="-567" w:firstLine="567"/>
        <w:jc w:val="both"/>
        <w:rPr>
          <w:color w:val="000000"/>
        </w:rPr>
      </w:pPr>
      <w:r w:rsidRPr="00B2304A">
        <w:rPr>
          <w:color w:val="000000"/>
          <w:sz w:val="28"/>
          <w:szCs w:val="28"/>
        </w:rPr>
        <w:t>3.9. Возражени</w:t>
      </w:r>
      <w:r w:rsidR="0087633F" w:rsidRPr="00B2304A">
        <w:rPr>
          <w:color w:val="000000"/>
          <w:sz w:val="28"/>
          <w:szCs w:val="28"/>
        </w:rPr>
        <w:t>е</w:t>
      </w:r>
      <w:r w:rsidRPr="00B2304A">
        <w:rPr>
          <w:color w:val="000000"/>
          <w:sz w:val="28"/>
          <w:szCs w:val="28"/>
        </w:rPr>
        <w:t xml:space="preserve"> в отношении предостережения рассматрива</w:t>
      </w:r>
      <w:r w:rsidR="0087633F" w:rsidRPr="00B2304A">
        <w:rPr>
          <w:color w:val="000000"/>
          <w:sz w:val="28"/>
          <w:szCs w:val="28"/>
        </w:rPr>
        <w:t>е</w:t>
      </w:r>
      <w:r w:rsidRPr="00B2304A">
        <w:rPr>
          <w:color w:val="000000"/>
          <w:sz w:val="28"/>
          <w:szCs w:val="28"/>
        </w:rPr>
        <w:t xml:space="preserve">тся должностными лицами Госкомитета в течение </w:t>
      </w:r>
      <w:r w:rsidRPr="00B2304A">
        <w:rPr>
          <w:color w:val="000000"/>
          <w:sz w:val="28"/>
          <w:szCs w:val="28"/>
          <w:shd w:val="clear" w:color="auto" w:fill="FFFFFF"/>
        </w:rPr>
        <w:t>15 рабочих дней</w:t>
      </w:r>
      <w:r w:rsidRPr="00B2304A">
        <w:rPr>
          <w:color w:val="000000"/>
          <w:sz w:val="28"/>
          <w:szCs w:val="28"/>
        </w:rPr>
        <w:t xml:space="preserve"> со дня поступления такого возражения в Госкомитет.</w:t>
      </w:r>
    </w:p>
    <w:p w:rsidR="00692916" w:rsidRDefault="00A57558">
      <w:pPr>
        <w:ind w:left="-567" w:firstLine="567"/>
        <w:jc w:val="both"/>
        <w:rPr>
          <w:color w:val="000000"/>
        </w:rPr>
      </w:pPr>
      <w:r w:rsidRPr="00B2304A">
        <w:rPr>
          <w:color w:val="000000"/>
          <w:sz w:val="28"/>
          <w:szCs w:val="28"/>
        </w:rPr>
        <w:t>3.10. По результатам рассмотрения Госкомитетом возражения в отношении предостережения принимается одно из следующих</w:t>
      </w:r>
      <w:r>
        <w:rPr>
          <w:color w:val="000000"/>
          <w:sz w:val="28"/>
          <w:szCs w:val="28"/>
        </w:rPr>
        <w:t xml:space="preserve"> решений: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а) об оставлении предостережения без изменения;</w:t>
      </w:r>
    </w:p>
    <w:p w:rsidR="00692916" w:rsidRDefault="00A57558">
      <w:pPr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об отмене предостережения.</w:t>
      </w:r>
    </w:p>
    <w:p w:rsidR="00692916" w:rsidRDefault="00A57558">
      <w:pPr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 Инфо</w:t>
      </w:r>
      <w:r>
        <w:rPr>
          <w:color w:val="000000"/>
          <w:sz w:val="28"/>
          <w:szCs w:val="28"/>
          <w:shd w:val="clear" w:color="auto" w:fill="FFFFFF"/>
        </w:rPr>
        <w:t xml:space="preserve">рмация о принятом решении, предусмотренном пунктом 3.11 настоящего Положения, в течение одного рабочего дня со дня его принятия направляется контролируемому лицу, представившему возражение в отношении </w:t>
      </w:r>
      <w:r>
        <w:rPr>
          <w:color w:val="000000"/>
          <w:sz w:val="28"/>
          <w:szCs w:val="28"/>
        </w:rPr>
        <w:t>предостережения.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3.12. Должностные лица Госкомитета, указанные в пункте 1.5 настоящего Положения, проводят консультирование контролируемых лиц в письменной форме при их письменном обращении (в сроки, установленные Федеральным законом от 2 мая 2006 года № 59-ФЗ «О порядке рассмотрения обращений граждан Российской Федерации») либо в устной форме по телефону, посредством видео-конференц-связи или на личном приеме у должностных лиц Госкомитета, указанных в пункте 1.4 настоящего Положения, </w:t>
      </w:r>
      <w:r>
        <w:rPr>
          <w:color w:val="000000"/>
          <w:sz w:val="28"/>
          <w:szCs w:val="28"/>
          <w:shd w:val="clear" w:color="auto" w:fill="FFFFFF"/>
        </w:rPr>
        <w:t>в ходе осуществления контрольного (надзорного) мероприятия. Запись на консультирование и осуществление письменного консультирования может производиться с использованием единого портала государственных (муниципальных) услуг (функций).</w:t>
      </w:r>
    </w:p>
    <w:p w:rsidR="00692916" w:rsidRPr="00B2304A" w:rsidRDefault="00A57558">
      <w:pPr>
        <w:ind w:left="-567" w:firstLine="567"/>
        <w:jc w:val="both"/>
      </w:pPr>
      <w:r>
        <w:rPr>
          <w:color w:val="000000"/>
          <w:sz w:val="28"/>
          <w:szCs w:val="28"/>
        </w:rPr>
        <w:t xml:space="preserve">3.13. Должностные лица Госкомитета, указанные в пункте 1.5 настоящего Положения, осуществляют консультирование, в том числе письменное, по </w:t>
      </w:r>
      <w:r w:rsidRPr="00B2304A">
        <w:rPr>
          <w:color w:val="000000"/>
          <w:sz w:val="28"/>
          <w:szCs w:val="28"/>
        </w:rPr>
        <w:t>следующим вопросам:</w:t>
      </w:r>
    </w:p>
    <w:p w:rsidR="00692916" w:rsidRDefault="00A57558">
      <w:pPr>
        <w:tabs>
          <w:tab w:val="left" w:pos="0"/>
          <w:tab w:val="left" w:pos="60"/>
        </w:tabs>
        <w:ind w:left="-567" w:firstLine="567"/>
        <w:jc w:val="both"/>
      </w:pPr>
      <w:r w:rsidRPr="00B2304A">
        <w:rPr>
          <w:color w:val="000000"/>
          <w:sz w:val="28"/>
          <w:szCs w:val="28"/>
        </w:rPr>
        <w:t xml:space="preserve">а) </w:t>
      </w:r>
      <w:r w:rsidR="0087633F" w:rsidRPr="00B2304A">
        <w:rPr>
          <w:color w:val="000000"/>
          <w:sz w:val="28"/>
          <w:szCs w:val="28"/>
        </w:rPr>
        <w:t xml:space="preserve">содержание и </w:t>
      </w:r>
      <w:r w:rsidRPr="00B2304A">
        <w:rPr>
          <w:color w:val="000000"/>
          <w:sz w:val="28"/>
          <w:szCs w:val="28"/>
        </w:rPr>
        <w:t>применение</w:t>
      </w:r>
      <w:r>
        <w:rPr>
          <w:color w:val="000000"/>
          <w:sz w:val="28"/>
          <w:szCs w:val="28"/>
        </w:rPr>
        <w:t xml:space="preserve"> обязательных требований, соблюдение которых является предметом регионального государственного контроля (надзора) в соответствии с пунктом 1.2 настоящего Положения, и последствия их изменения;</w:t>
      </w:r>
    </w:p>
    <w:p w:rsidR="00692916" w:rsidRDefault="00A57558">
      <w:pPr>
        <w:tabs>
          <w:tab w:val="left" w:pos="0"/>
          <w:tab w:val="left" w:pos="60"/>
        </w:tabs>
        <w:ind w:left="-567" w:firstLine="567"/>
        <w:jc w:val="both"/>
      </w:pPr>
      <w:r>
        <w:rPr>
          <w:color w:val="000000"/>
          <w:sz w:val="28"/>
          <w:szCs w:val="28"/>
        </w:rPr>
        <w:t>б) необходимые организационные и (или) технические мероприятия, которые должны реализовать контролируемые лица для соблюдения обязательных требований, соблюдение которых является предметом регионального государственного контроля (надзора) в соответствии с пунктом 1.2 настоящего Положения;</w:t>
      </w:r>
    </w:p>
    <w:p w:rsidR="00692916" w:rsidRDefault="00A57558">
      <w:pPr>
        <w:tabs>
          <w:tab w:val="left" w:pos="0"/>
          <w:tab w:val="left" w:pos="60"/>
        </w:tabs>
        <w:ind w:left="-567" w:firstLine="567"/>
        <w:jc w:val="both"/>
      </w:pPr>
      <w:r>
        <w:rPr>
          <w:color w:val="000000"/>
          <w:sz w:val="28"/>
          <w:szCs w:val="28"/>
        </w:rPr>
        <w:t>в) осуществление регионального государственного контроля (надзора).</w:t>
      </w:r>
    </w:p>
    <w:p w:rsidR="00692916" w:rsidRDefault="00A57558">
      <w:pPr>
        <w:tabs>
          <w:tab w:val="left" w:pos="0"/>
          <w:tab w:val="left" w:pos="60"/>
        </w:tabs>
        <w:ind w:left="-567" w:firstLine="567"/>
        <w:jc w:val="both"/>
      </w:pPr>
      <w:r>
        <w:rPr>
          <w:color w:val="000000"/>
          <w:sz w:val="28"/>
          <w:szCs w:val="28"/>
        </w:rPr>
        <w:t xml:space="preserve">В ходе консультирования не предоставляется информация, содержащая оценку конкретного контрольного (надзорного) мероприятия, а также касающаяся решений и (или) действий должностных лиц Госкомитета, иных участников контрольного (надзорного) мероприятия. </w:t>
      </w:r>
    </w:p>
    <w:p w:rsidR="00692916" w:rsidRDefault="00A57558">
      <w:pPr>
        <w:tabs>
          <w:tab w:val="left" w:pos="0"/>
          <w:tab w:val="left" w:pos="60"/>
        </w:tabs>
        <w:ind w:left="-567" w:firstLine="567"/>
        <w:jc w:val="both"/>
      </w:pPr>
      <w:r>
        <w:rPr>
          <w:color w:val="000000"/>
          <w:sz w:val="28"/>
          <w:szCs w:val="28"/>
        </w:rPr>
        <w:t>3.14. 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Госкомитета в сети «Интернет» письменного разъяснения, подписанного председателем Госкомитета.</w:t>
      </w:r>
    </w:p>
    <w:p w:rsidR="00692916" w:rsidRDefault="00A57558">
      <w:pPr>
        <w:ind w:left="-567" w:firstLine="567"/>
        <w:jc w:val="both"/>
      </w:pPr>
      <w:r>
        <w:rPr>
          <w:color w:val="000000"/>
          <w:sz w:val="28"/>
          <w:szCs w:val="28"/>
        </w:rPr>
        <w:t xml:space="preserve">3.15. Профилактический визит проводится в форме профилактической беседы должностными лицами Госкомитета, указанными в пункте 1.5 настоящего Положения,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t>3.16. В ходе профила</w:t>
      </w:r>
      <w:r>
        <w:rPr>
          <w:color w:val="000000"/>
          <w:sz w:val="28"/>
          <w:szCs w:val="28"/>
          <w:shd w:val="clear" w:color="auto" w:fill="FFFFFF"/>
        </w:rPr>
        <w:t>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из числа требований, соблюдение которых включено в предмет регионального государственного контроля (надзора) в соответствии с пунктом 1.2 настоящего Положения, а должностные лица Госкомитета, указанные в пункте 1.5 настоящего Положения, осуществляют ознакомление с объектом контроля и проводят оценку уровня соблюдения контролируемым лицом обязательных требований.</w:t>
      </w:r>
    </w:p>
    <w:p w:rsidR="00692916" w:rsidRDefault="00A57558">
      <w:pPr>
        <w:ind w:left="-567" w:firstLine="567"/>
        <w:jc w:val="both"/>
      </w:pPr>
      <w:r>
        <w:rPr>
          <w:color w:val="000000"/>
          <w:sz w:val="28"/>
          <w:szCs w:val="28"/>
        </w:rPr>
        <w:t>3.17. Профилактический визит проводится по инициативе Госкомитета (обязательный профилактический визит) или по инициативе контролируемого лица.</w:t>
      </w:r>
    </w:p>
    <w:p w:rsidR="00692916" w:rsidRDefault="00A57558">
      <w:pPr>
        <w:ind w:left="-567" w:firstLine="567"/>
        <w:jc w:val="both"/>
      </w:pPr>
      <w:r>
        <w:rPr>
          <w:color w:val="000000"/>
          <w:sz w:val="28"/>
          <w:szCs w:val="28"/>
        </w:rPr>
        <w:lastRenderedPageBreak/>
        <w:t>3.18. Обязательный профилактический визит в рамках регионального государственного контроля (надзора) проводится в случаях, предусмотренных пунктами 2 и 4 части 1 статьи 52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Федерального закона № 248-ФЗ.</w:t>
      </w:r>
    </w:p>
    <w:p w:rsidR="00692916" w:rsidRDefault="00A57558">
      <w:pPr>
        <w:ind w:left="-567" w:firstLine="567"/>
        <w:jc w:val="both"/>
      </w:pPr>
      <w:r>
        <w:rPr>
          <w:color w:val="000000"/>
          <w:sz w:val="28"/>
          <w:szCs w:val="28"/>
        </w:rPr>
        <w:t>3.19. В случае, предусмотренном пунктом 2 части 1 статьи 52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28"/>
          <w:szCs w:val="28"/>
        </w:rPr>
        <w:t>Федерального закона № 248-ФЗ, профилактический визит по инициативе Госкомитета проводится не позднее шести месяцев со дня представления контролируемыми лицами уведомления о начале осуществления отдельных видов предпринимательской деятельности в отношении вида деятельности по предоставлению гостиничных услуг, а также услуг по временному размещению и обеспечению временного проживания.</w:t>
      </w:r>
    </w:p>
    <w:p w:rsidR="00692916" w:rsidRDefault="00A57558">
      <w:pPr>
        <w:ind w:left="-567" w:firstLine="567"/>
        <w:jc w:val="both"/>
      </w:pPr>
      <w:r>
        <w:rPr>
          <w:color w:val="000000"/>
          <w:sz w:val="28"/>
          <w:szCs w:val="28"/>
        </w:rPr>
        <w:t>Контролируемое лицо не вправе отказаться от проведения обязательного профилактического визита.</w:t>
      </w:r>
    </w:p>
    <w:p w:rsidR="00692916" w:rsidRDefault="00A57558">
      <w:pPr>
        <w:ind w:left="-567" w:firstLine="567"/>
        <w:jc w:val="both"/>
      </w:pPr>
      <w:r>
        <w:rPr>
          <w:color w:val="000000"/>
          <w:sz w:val="28"/>
          <w:szCs w:val="28"/>
        </w:rPr>
        <w:t>3.20. Срок проведения обязательного профилактического визита не может превышать 10 рабочих дней. По окончании проведения обязательного профилактического визита составляется акт о проведении обязательного профилактического визита.</w:t>
      </w:r>
    </w:p>
    <w:p w:rsidR="00692916" w:rsidRDefault="00A57558">
      <w:pPr>
        <w:ind w:left="-567" w:firstLine="567"/>
        <w:jc w:val="both"/>
      </w:pPr>
      <w:r>
        <w:rPr>
          <w:color w:val="000000"/>
          <w:sz w:val="28"/>
          <w:szCs w:val="28"/>
        </w:rPr>
        <w:t>3.21. Профилактический визит по инициативе контролируемого лица проводится в соответствии со статьей 52</w:t>
      </w:r>
      <w:r>
        <w:rPr>
          <w:color w:val="000000"/>
          <w:sz w:val="28"/>
          <w:szCs w:val="28"/>
          <w:vertAlign w:val="superscript"/>
        </w:rPr>
        <w:t xml:space="preserve">2 </w:t>
      </w:r>
      <w:r>
        <w:rPr>
          <w:color w:val="000000"/>
          <w:sz w:val="28"/>
          <w:szCs w:val="28"/>
        </w:rPr>
        <w:t>Федерального закона № 248-ФЗ.</w:t>
      </w:r>
    </w:p>
    <w:p w:rsidR="00692916" w:rsidRDefault="00692916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692916" w:rsidRDefault="00A57558">
      <w:pPr>
        <w:jc w:val="center"/>
        <w:outlineLvl w:val="1"/>
        <w:rPr>
          <w:color w:val="000000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4. Контрольные (надзорные) мероприятия</w:t>
      </w:r>
    </w:p>
    <w:p w:rsidR="00692916" w:rsidRDefault="0069291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4.1. При осуществлении регионального государственного контроля (надзора) плановые контрольные (надзорные) мероприятия не проводятся.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4.2. При осуществлении регионального государственного контроля (надзора) взаимодействием Госкомитета, его должностных лиц с контролируемыми лицами являются встречи, телефонные и иные переговоры (непосредственное взаимодействие) между должностным лицом Госкомитета и контролируемым лицом или его представителем, запрос документов, иных материалов, присутствие и должностных лиц Госкомитета в месте осуществления деятельности контролируемого лица (за исключением случаев присутствия должностных лиц Госкомитета на общедоступных производственных объектах).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4.3. Взаимодействие с контролируемым лицом осуществляется при проведении следующих контрольных (надзорных) мероприятий: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а) контрольная закупка; 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б) мониторинговая закупка;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в) инспекционный визит;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г) выездная проверка.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4.4. Контрольные (надзорные) мероприятия, предусмотренные пунктом 4.3 настоящего Положения, проводятся по основаниям, предусмотренным пунктами 1, 3, 4, 5, 7, 9 части 1 статьи 57 Федерального закона № 248-ФЗ, в том числе в случаях, предусмотренных пунктами 4.12, 4.16, 4.17 настоящего Положения.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4.5. В ходе контрольной закупки могут совершаться следующие контрольные (надзорные) действия: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а) осмотр;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б) эксперимент.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4.5.1. Контрольная закупка проводится в целях оценки соблюдения обязательных требований, указанных в абзацах втором, седьмом подпункта «а», абзаце втором подпункта «в», абзацах втором, четвертом подпункта «г» пункта 1.2 настоящего Положения.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4.5.2. Контрольная закупка проводится по месту осуществления деятельности контролируемого лица, либо по месту нахождения объекта контроля, либо с использованием почтовой связи, информационно-телекоммуникационных сетей, в том числе сети «Интернет», а также сетей связи для трансляции телеканалов и (или) радиоканалов.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4.5.3. Контрольная закупка (за исключением дистанционной контрольной закупки) должна проводиться в присутствии двух свидетелей или двух должностных лиц Госкомитета, либо с применением видеозаписи. В случае необходимости в целях фиксации процесса контрольной закупки при ее проведении применяются фотосъемка, аудио- и видеозапись с учетом пункта 4.20 настоящего Положения.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4.6. В ходе мониторинговой закупки могут совершаться следующие контрольные (надзорные) действия: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а) осмотр;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б) опрос;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в) эксперимент;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г) истребование документов;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д) инструментальное обследование.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4.6.1. Мониторинговая закупка проводится в целях оценки соблюдения обязательных требований, указанных в абзацах втором – пятом, седьмом подпункта «а», подпунктах «</w:t>
      </w:r>
      <w:proofErr w:type="gramStart"/>
      <w:r>
        <w:rPr>
          <w:color w:val="000000"/>
          <w:sz w:val="28"/>
          <w:szCs w:val="28"/>
          <w:shd w:val="clear" w:color="auto" w:fill="FFFFFF"/>
        </w:rPr>
        <w:t>б»–</w:t>
      </w:r>
      <w:proofErr w:type="gramEnd"/>
      <w:r>
        <w:rPr>
          <w:color w:val="000000"/>
          <w:sz w:val="28"/>
          <w:szCs w:val="28"/>
          <w:shd w:val="clear" w:color="auto" w:fill="FFFFFF"/>
        </w:rPr>
        <w:t>«г» пункта 1.2 настоящего Положения.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4.6.2. Мониторинговая закупка проводится по месту осуществления деятельности контролируемого лица, либо по месту нахождения объекта контроля, либо с использованием почтовой связи, информационно-телекоммуникационных сетей, в том числе сети «Интернет», а также сетей связи для трансляции телеканалов и (или) радиоканалов.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4.6.3.</w:t>
      </w:r>
      <w:r>
        <w:rPr>
          <w:color w:val="000000"/>
          <w:sz w:val="28"/>
          <w:szCs w:val="28"/>
        </w:rPr>
        <w:t xml:space="preserve"> Инструментальное обследование осуществляется должностным лицом Госкомитета по месту нахождения (осуществления деятельности) контролируемого лица (его фили</w:t>
      </w:r>
      <w:r>
        <w:rPr>
          <w:color w:val="000000"/>
          <w:sz w:val="28"/>
          <w:szCs w:val="28"/>
          <w:shd w:val="clear" w:color="auto" w:fill="FFFFFF"/>
        </w:rPr>
        <w:t>алов, представительств, обособленных структурных подразделений).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4.7. Инспекционный визит проводится в целях оценки соблюдения обязательных требований, указанных в пункте 1.2 настоящего Положения.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4.7.2. В ходе инспекционного визита могут совершаться следующие контрольные (надзорные) действия: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а) осмотр;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б) опрос;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в) получение письменных объяснений;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г) истребование документов, которые в соответствии с обязательными требованиями должны находиться в месте нахождения (осуществления деятельности) </w:t>
      </w:r>
      <w:r>
        <w:rPr>
          <w:color w:val="000000"/>
          <w:sz w:val="28"/>
          <w:szCs w:val="28"/>
          <w:shd w:val="clear" w:color="auto" w:fill="FFFFFF"/>
        </w:rPr>
        <w:lastRenderedPageBreak/>
        <w:t>контролируемого лица (его филиалов, представительств, обособленных структурных подразделений) либо объекта контроля.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4.7.3. 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4.7.4. Срок проведения инспекционного визита в одном месте осуществления деятельности либо на одном объекте (территории) не может превышать один рабочий день.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4.7.5. Контролируемые лица или их представители обязаны обеспечить беспрепятственный доступ д</w:t>
      </w:r>
      <w:r>
        <w:rPr>
          <w:color w:val="000000"/>
          <w:sz w:val="28"/>
          <w:szCs w:val="28"/>
        </w:rPr>
        <w:t>олжностного лица Госкомитета</w:t>
      </w:r>
      <w:r>
        <w:rPr>
          <w:color w:val="000000"/>
          <w:sz w:val="28"/>
          <w:szCs w:val="28"/>
          <w:shd w:val="clear" w:color="auto" w:fill="FFFFFF"/>
        </w:rPr>
        <w:t xml:space="preserve"> в здания, сооружения, помещения.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4.8. Выездная проверка проводится в случае невозможности оценки соблюдения обязательных требований, предусмотренных пунктом 1.2 настоящего Положения, в рамках контрольных (надзорных) мероприятий, указанных в пунктах 4.5 – 4.7 настоящего Положения.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4.8.1. Выездная проверка проводится по месту осуществления деятельности контролируемого лица, либо по месту нахождения объекта контроля.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4.8.2. В ходе выездной проверки могут совершаться следующие контрольные (надзорные) действия: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а) осмотр;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б) досмотр;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в) опрос;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г) получение письменных объяснений;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д) истребование документов;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е) эксперимент.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4.8.3.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4.8.4.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 часов для малого предприятия и 15 часов для </w:t>
      </w:r>
      <w:proofErr w:type="spellStart"/>
      <w:r>
        <w:rPr>
          <w:color w:val="000000"/>
          <w:sz w:val="28"/>
          <w:szCs w:val="28"/>
        </w:rPr>
        <w:t>микропредприятия</w:t>
      </w:r>
      <w:proofErr w:type="spellEnd"/>
      <w:r>
        <w:rPr>
          <w:color w:val="000000"/>
          <w:sz w:val="28"/>
          <w:szCs w:val="28"/>
        </w:rPr>
        <w:t>.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4.9. В ходе проведения контрольных (надзорных) мероприятий, указанных в подпунктах «а», «б» и «г» пункта 4.3 настоящего Положения, может совершаться контрольное (надзорное) действие </w:t>
      </w:r>
      <w:r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</w:rPr>
        <w:t xml:space="preserve"> эксперимент, заключающийся в использовании тест-ситуаций.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Тест-ситуация </w:t>
      </w:r>
      <w:r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</w:rPr>
        <w:t>это действие по созданию должностным лицом Госкомитета ситуации, в ходе которой возможно оценить соблюдение контролируемым лицом обязательных требований.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Эксперимент проводится должностным лицом Госкомитета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(надзорного) мероприятия.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4.10. Без взаимодействия с контролируемым лицом проводятся следующие контрольные (надзорные) мероприятия: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1) наблюдение за соблюдением обязательных требований;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2) выездное обследование.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t>4.11. Наблюдение за соблюдением обязательных требований осуществляется на основании задания должностных лиц Госкомитета, указанных в пункте 1.4 настоящего Положения, в том числе задания, содержащегося в планах работы Госкомитета. Задание включает перечень обязательных требований, из числа указанных в пункте 1.2 настоящего Положения, оценка соблюдения которых осуществляется в рамках наблюдения за соблюдением обязательны</w:t>
      </w:r>
      <w:r>
        <w:rPr>
          <w:color w:val="000000"/>
          <w:sz w:val="28"/>
          <w:szCs w:val="28"/>
          <w:shd w:val="clear" w:color="auto" w:fill="FFFFFF"/>
        </w:rPr>
        <w:t>х требований, сроки проведения соо</w:t>
      </w:r>
      <w:r>
        <w:rPr>
          <w:color w:val="000000"/>
          <w:sz w:val="28"/>
          <w:szCs w:val="28"/>
        </w:rPr>
        <w:t>тветствующего наблюдения за соблюдением обязательных требований, перечень сведений, представляемых должностными лицами Госкомитета, осуществляющими наблюдение за соблюдением обязательных требований, по результатам осуществления наблюдения за соблюдением обязательных требований.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t>4.12. В случае выявл</w:t>
      </w:r>
      <w:r>
        <w:rPr>
          <w:color w:val="000000"/>
          <w:sz w:val="28"/>
          <w:szCs w:val="28"/>
          <w:shd w:val="clear" w:color="auto" w:fill="FFFFFF"/>
        </w:rPr>
        <w:t>ения по результатам наблюдения за соблюдением обязательных требований нарушения обязательных требований, указанных в абзацах втором, пятом, шестом подпункта «а», подпункте «б», абзацами третьим, пятым подпункта «г» пункта 2 настоящего Положения, Госкомитет составляет акт контрольного (надзорного) мероприятия, и выдает контролируемому лицу предписание об устранении выявленных нарушений обязательных требований.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4.13. В случае выявления по результатам наблюдения за соблюдением обязательных требований признаков нарушения обязательных требований, указанных в пункте 1.2 настоящего Положения, за исключением обязательных требований, указанных в пункте 4.11 настоящего Положения, Госкомитет принимает одно из следующих решений: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выдает предостережение о необходимости соблюдения обязательных требований;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принимает решение о проведении контрольного (надзорного) мероприятия с взаимодействием с контролируемым лицом с учетом настоящего раздела.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4.14. Выездное обследование осуществляется в отношении контролируемых лиц и (или) общедоступных (открытых для посещения неограниченным кругом лиц) объектов в целях оценки соблюдения обязательных требований, предусмотренных подпунктом «а» пункта 1.2 настоящего Положения, на основании задания должностных лиц Госкомитета, указанных в пункте 1.4 настоящего Положения, в том числе задания, содержащегося в планах работы Госкомитета.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Задание включает перечень обязательных требований, из числа указанных в пункте 1.2 настоящего Положения, оценка соблюдения которых осуществляется в рамках выездного обследования; сроки проведения выездного обследования; перечень контролируемых лиц и (или) общедоступных (открытых для посещения неограниченным кругом лиц) объектов, в отношении которых проводится выездное обследование; перечень сведений, представляемых должностными лицами Госкомитета, осуществляющими наблюдение за соблюдением обязательных требований, по результатам осуществления наблюдения за соблюдением обязательных требований.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4.15. Задание, предусмотренное пунктом 4.13 настоящего Положения, выдается в том числе в случае поступления в Госкомитет сведений, предусмотренных пунктом 3 статьи 418.3 Налогового кодекса Российской Федерации.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4.16. В ходе выездного обследования могут совершаться следующие контрольные (надзорные) действия: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а) осмотр;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б) экспертиза.</w:t>
      </w:r>
    </w:p>
    <w:p w:rsidR="00692916" w:rsidRDefault="00A57558">
      <w:pPr>
        <w:ind w:left="-567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4.17. В случае если в рамках выездного обследования выявлены признаки нарушения обязательных требований, указанных в абзацах втором, седьмом подпункта «а» пункта 1.2 настоящего Положения, допускается незамедлительное проведение контрольной закупки в соответствии с частью 7 статьи 75 Федерального закона № 248-ФЗ.</w:t>
      </w:r>
    </w:p>
    <w:p w:rsidR="00692916" w:rsidRDefault="00A57558">
      <w:pPr>
        <w:ind w:left="-567" w:firstLine="567"/>
        <w:jc w:val="both"/>
      </w:pPr>
      <w:r>
        <w:rPr>
          <w:color w:val="000000"/>
          <w:sz w:val="28"/>
          <w:szCs w:val="28"/>
        </w:rPr>
        <w:t>4.18. В случае выявления по результатам выездного обследования признаков нарушения обязательных требований, указанных в подпункте «а» пункта 1.2 настоящего Положения, за исключением обязательных требований, указанных в пункте 4.16 настоящего Положения, Госкомитет принимает одно из следующих решений: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а) выдает предостережение о необходимости соблюдения обязательных требований;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б) принимает решение о проведении контрольного (надзорного) мероприятия с взаимодействием с контролируемым лицом с учетом положений настоящего раздела.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4.19. При проведении контрольных (надзорных) мероприятий присутствие контролируемого лица либо его представителя обязательно, за исключением проведения контрольных (надзорных) мероприятий, совершения контрольных (надзорных) действий, не требующих взаимодействия с контролируемым лицом.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4.20. Контролируемое лицо вправе представить в Госкомитет обоснованную информацию о невозможности присутствия при проведении контрольного (надзорного) мероприятия, в связи с чем проведение контрольного (надзорного) мероприятия переносится Госкомитетом на срок, необходимый для устранения обстоятельств, послуживших поводом для данного обращения контролируемого лица в Госкомитет.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4.21.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(надзорных) мероприятий,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должностными лицами Госкомитета самостоятельно.</w:t>
      </w:r>
    </w:p>
    <w:p w:rsidR="00692916" w:rsidRDefault="00A57558">
      <w:pPr>
        <w:ind w:left="-567" w:firstLine="567"/>
        <w:jc w:val="both"/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4.22. Информация о проведении фотосъемки, аудио- и видеозаписи и использованных для этих целей технических средствах отражается в акте контрольного (надзорного) мероприятия.</w:t>
      </w:r>
    </w:p>
    <w:p w:rsidR="00692916" w:rsidRDefault="00A57558">
      <w:pPr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4.23. Фиксация на</w:t>
      </w:r>
      <w:r>
        <w:rPr>
          <w:color w:val="000000"/>
          <w:sz w:val="28"/>
          <w:szCs w:val="28"/>
        </w:rPr>
        <w:t>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 Аудио- и видеозапись осуществляется в ходе проведения контрольного (надзорного)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692916" w:rsidRDefault="00692916">
      <w:pPr>
        <w:pStyle w:val="ConsPlusNormal0"/>
        <w:ind w:firstLine="0"/>
        <w:jc w:val="both"/>
        <w:rPr>
          <w:rFonts w:ascii="Times New Roman" w:hAnsi="Times New Roman" w:cs="Times New Roman"/>
          <w:color w:val="C9211E"/>
          <w:sz w:val="28"/>
          <w:szCs w:val="28"/>
        </w:rPr>
      </w:pPr>
    </w:p>
    <w:p w:rsidR="00692916" w:rsidRDefault="00A57558">
      <w:pPr>
        <w:pStyle w:val="ConsPlusNormal0"/>
        <w:ind w:left="-567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Результаты контрольного (надзорного) мероприятия</w:t>
      </w:r>
    </w:p>
    <w:p w:rsidR="00692916" w:rsidRDefault="00692916">
      <w:pPr>
        <w:pStyle w:val="ConsPlusNormal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916" w:rsidRDefault="00A57558">
      <w:pPr>
        <w:pStyle w:val="ConsPlusNormal0"/>
        <w:ind w:left="-567"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 Результаты контрольного (надзорного) мероприятия оформляются в порядке, предусмотренном статьей 87 Федерального закона № 248-ФЗ.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По результатам контрольных (надзорных) мероприятий, предусмотренных пунктом 4.3 настоящего Положения, на месте проведения контрольного (надзорного) мероприятия оформляется акт контрольного (надзорного) мероприятия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день окончания проведения такого мероприятия.</w:t>
      </w:r>
    </w:p>
    <w:p w:rsidR="00692916" w:rsidRDefault="00A57558">
      <w:pPr>
        <w:pStyle w:val="ConsPlusNormal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5.3. Акт контрольного (надзорного) мероприятия подлежит направлению контролируемому лицу в порядке, предусмотренном частью 5 статьи 21 Федерального закона № 248-ФЗ.</w:t>
      </w:r>
    </w:p>
    <w:p w:rsidR="00692916" w:rsidRDefault="00A57558">
      <w:pPr>
        <w:pStyle w:val="ConsPlusNormal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5.4. Результаты контрольного (надзорного) мероприятия оформляются в порядке, предусмотренном статьей 87 Федерального закона № 248-ФЗ.</w:t>
      </w:r>
    </w:p>
    <w:p w:rsidR="00692916" w:rsidRDefault="00A57558">
      <w:pPr>
        <w:pStyle w:val="ConsPlusNormal0"/>
        <w:ind w:left="-567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5.5. По результатам контрольных (надзорных) мероприятий Госкомитет принимает решения, предусмотренные частью 2 статьи 90 Федерального закона № 248-ФЗ.</w:t>
      </w:r>
    </w:p>
    <w:p w:rsidR="00692916" w:rsidRDefault="00A57558">
      <w:pPr>
        <w:pStyle w:val="ConsPlusNormal0"/>
        <w:ind w:left="-567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5.6. Предписание об устранении выявленных нарушений выдается контролируемому лицу в соответствии со статьей 90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248-ФЗ.</w:t>
      </w:r>
    </w:p>
    <w:p w:rsidR="00692916" w:rsidRDefault="00A57558">
      <w:pPr>
        <w:pStyle w:val="ConsPlusNormal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5.7. Наряду с решениями, принимаемыми по результатам контрольных (надзорных) мероприятий в соответствии с пунктом 5.6 настоящего Положения, Госкомитет вправе:</w:t>
      </w:r>
    </w:p>
    <w:p w:rsidR="00692916" w:rsidRDefault="00A57558">
      <w:pPr>
        <w:pStyle w:val="ConsPlusNormal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выдавать предписание владельцу агрегатора информации об услугах, владельцу сервиса объявлений о незамедлительном прекращении распространения информации о предоставляемых услугах средства размещения (гостиничных услугах);</w:t>
      </w:r>
    </w:p>
    <w:p w:rsidR="00692916" w:rsidRDefault="00A57558">
      <w:pPr>
        <w:pStyle w:val="ConsPlusNormal0"/>
        <w:ind w:left="-567"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в случае выявления несоответствия средства размещения требованиям к категории средств размещения, указанной в реестре классифицированных средств размещения, направлять в организацию, осуществляющую классификацию в сфере туристской индустрии, соответствующую информацию с запросом о предоставлении сведений о принятых мерах, направленных на устранение несоответствия средства размещения указанным требованиям, в том числе о проведении внепланового подтверждения соответствия средства размещения требованиям к присвоенной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категории средства размещения; </w:t>
      </w:r>
    </w:p>
    <w:p w:rsidR="00692916" w:rsidRDefault="00A57558">
      <w:pPr>
        <w:pStyle w:val="ConsPlusNormal0"/>
        <w:ind w:left="-567"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принимать решения о приостановлении, возобновлении действия классификации средства размещения, а также о прекращении действия классификации средства размещения (об исключении сведений о средстве размещения из реестра классифицированных средств размещения); </w:t>
      </w:r>
    </w:p>
    <w:p w:rsidR="00692916" w:rsidRDefault="00A57558">
      <w:pPr>
        <w:pStyle w:val="ConsPlusNormal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принимать решения о прекращении аттестации экскурсовода (гида), гида-переводчика и об исключении сведений о них из единого федерального реестра экскурсоводов (гидов) и гидов-переводчиков.</w:t>
      </w:r>
    </w:p>
    <w:p w:rsidR="00692916" w:rsidRDefault="00692916">
      <w:pPr>
        <w:pStyle w:val="ConsPlusNormal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916" w:rsidRDefault="00A57558">
      <w:pPr>
        <w:pStyle w:val="ConsPlusNormal0"/>
        <w:ind w:left="-567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Досудебный порядок подачи жалобы </w:t>
      </w:r>
    </w:p>
    <w:p w:rsidR="00692916" w:rsidRDefault="00692916">
      <w:pPr>
        <w:pStyle w:val="ConsPlusNormal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916" w:rsidRDefault="00A57558">
      <w:pPr>
        <w:pStyle w:val="ConsPlusNormal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6.1. Действия (бездействие) должностных лиц Госкомитета, решения, принятые Госкомитетом в ходе осуществления регионального государственного контроля (надзора), могут быть обжалованы контролируемым лицом в досудебном порядке в соответствии с положениями главы 9 Федерального закона № 248-ФЗ.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6.2. Жалоба на решения Госкомитета, действия (бездействие) должностных лиц Госкомитета, указанных в пункте 1.5 настоящего Положения, рассматривается должностными лицами Госко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митета, указанными в пункте 1.4 настоящего Положения.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6.3. Жалоба на решения, действия (бездействие) должностных лиц Госкомитета, указанных в пункте 1.4 настоящего Положения, рассматривается комиссией, указанной в пункте 6.4 настоящего Положения.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6.4. В целях рассмотрения жалоб приказом Госкомитета создается комиссия из числа должностных лиц Госкомитета (не менее 3 должностных лиц).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6.5. Жалоба подлежит рассмотрению в течение пятнадцати рабочих дней со дня ее регистрации в подсистеме досудебного обжалования.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6.6. Решение Госкомитета по итогам рассмотрения жалобы размещается в личном кабинете контролируемого лица на едином портале государственных и муниципальных услуг (функций), и (или) региональном портале государственных и муниципальных услуг не позднее одного рабочего дня со дня его принятия.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6.7. Рассмотрение жалобы, связанной со сведениями и документами, составляющими государственную или иную охраняемую законом тайну, осуществляется с соблюдением положений нормативных правовых актов, регулирующих отношения, связанные с защитой государственной или иной охраняемой законом тайны, на бумажном носителе.</w:t>
      </w:r>
    </w:p>
    <w:p w:rsidR="00692916" w:rsidRDefault="00692916">
      <w:pPr>
        <w:pStyle w:val="ConsPlusNormal0"/>
        <w:ind w:left="-56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92916" w:rsidRDefault="00A57558">
      <w:pPr>
        <w:pStyle w:val="ConsPlusNormal0"/>
        <w:ind w:left="-567" w:firstLine="567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Ключевые показатели регионального государственного контроля (надзора) и их целевые значения </w:t>
      </w:r>
    </w:p>
    <w:p w:rsidR="00692916" w:rsidRDefault="00692916">
      <w:pPr>
        <w:pStyle w:val="ConsPlusNormal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916" w:rsidRDefault="00A57558">
      <w:pPr>
        <w:pStyle w:val="ConsPlusNormal0"/>
        <w:ind w:left="-567"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7.1. При осуществлении оценки результативности и эффективности регионального государственного контроля (надзора) используются следующие ключевые показатели: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доля информации о предоставлении на территории Республики Татарстан услуг средств размещения, не имеющих действующей классификации, размещенной в сети «Интернет», от среднего числа размещенной в сети «Интернет» информации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предоставлении услуг средств размещения;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снижение доли количества услуг экскурсовода (гида) и гида-переводчика, оказываемых лицами, не имеющими соответствующей аттестации, на территории Республики Татарстан.</w:t>
      </w:r>
    </w:p>
    <w:p w:rsidR="00692916" w:rsidRDefault="00A57558">
      <w:pPr>
        <w:pStyle w:val="ConsPlusNormal0"/>
        <w:ind w:left="-567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7.2. Ключевой показатель, указанный в подпункте «а» пункта 7.1 настоящего Положения (К1), рассчитывается по следующей формуле:</w:t>
      </w:r>
    </w:p>
    <w:p w:rsidR="00692916" w:rsidRDefault="00692916">
      <w:pPr>
        <w:pStyle w:val="ConsPlusNormal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3261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712"/>
        <w:gridCol w:w="1414"/>
      </w:tblGrid>
      <w:tr w:rsidR="00692916">
        <w:trPr>
          <w:jc w:val="center"/>
        </w:trPr>
        <w:tc>
          <w:tcPr>
            <w:tcW w:w="1135" w:type="dxa"/>
            <w:vMerge w:val="restart"/>
            <w:vAlign w:val="center"/>
          </w:tcPr>
          <w:p w:rsidR="00692916" w:rsidRDefault="00A57558">
            <w:pPr>
              <w:widowControl w:val="0"/>
              <w:spacing w:line="360" w:lineRule="auto"/>
              <w:jc w:val="right"/>
              <w:rPr>
                <w:sz w:val="28"/>
              </w:rPr>
            </w:pPr>
            <w:r>
              <w:rPr>
                <w:rFonts w:eastAsia="Calibri"/>
                <w:sz w:val="28"/>
                <w:lang w:eastAsia="en-US"/>
              </w:rPr>
              <w:t>К</w:t>
            </w:r>
            <w:r>
              <w:rPr>
                <w:rFonts w:eastAsia="Calibri"/>
                <w:sz w:val="28"/>
                <w:vertAlign w:val="subscript"/>
                <w:lang w:eastAsia="en-US"/>
              </w:rPr>
              <w:t>1</w:t>
            </w:r>
            <w:r>
              <w:rPr>
                <w:rFonts w:eastAsia="Calibri"/>
                <w:sz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lang w:eastAsia="en-US"/>
              </w:rPr>
              <w:t>=(</w:t>
            </w:r>
            <w:proofErr w:type="gramEnd"/>
            <w:r>
              <w:rPr>
                <w:rFonts w:eastAsia="Calibri"/>
                <w:sz w:val="28"/>
                <w:lang w:eastAsia="en-US"/>
              </w:rPr>
              <w:t>1 -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692916" w:rsidRDefault="00A57558">
            <w:pPr>
              <w:widowControl w:val="0"/>
              <w:spacing w:line="360" w:lineRule="auto"/>
              <w:jc w:val="both"/>
              <w:rPr>
                <w:sz w:val="28"/>
              </w:rPr>
            </w:pPr>
            <w:proofErr w:type="spellStart"/>
            <w:r>
              <w:rPr>
                <w:rFonts w:eastAsia="Calibri"/>
                <w:sz w:val="28"/>
                <w:lang w:eastAsia="en-US"/>
              </w:rPr>
              <w:t>С</w:t>
            </w:r>
            <w:r>
              <w:rPr>
                <w:rFonts w:eastAsia="Calibri"/>
                <w:sz w:val="28"/>
                <w:vertAlign w:val="subscript"/>
                <w:lang w:eastAsia="en-US"/>
              </w:rPr>
              <w:t>к</w:t>
            </w:r>
            <w:proofErr w:type="spellEnd"/>
          </w:p>
        </w:tc>
        <w:tc>
          <w:tcPr>
            <w:tcW w:w="1414" w:type="dxa"/>
            <w:vMerge w:val="restart"/>
            <w:vAlign w:val="center"/>
          </w:tcPr>
          <w:p w:rsidR="00692916" w:rsidRDefault="00A57558">
            <w:pPr>
              <w:widowControl w:val="0"/>
              <w:spacing w:line="360" w:lineRule="auto"/>
              <w:jc w:val="both"/>
              <w:rPr>
                <w:sz w:val="28"/>
              </w:rPr>
            </w:pPr>
            <w:r>
              <w:rPr>
                <w:rFonts w:eastAsia="Calibri"/>
                <w:sz w:val="28"/>
                <w:lang w:eastAsia="en-US"/>
              </w:rPr>
              <w:t>)* 100 %;</w:t>
            </w:r>
          </w:p>
        </w:tc>
      </w:tr>
      <w:tr w:rsidR="00692916">
        <w:trPr>
          <w:jc w:val="center"/>
        </w:trPr>
        <w:tc>
          <w:tcPr>
            <w:tcW w:w="1135" w:type="dxa"/>
            <w:vMerge/>
            <w:vAlign w:val="center"/>
          </w:tcPr>
          <w:p w:rsidR="00692916" w:rsidRDefault="00692916">
            <w:pPr>
              <w:widowControl w:val="0"/>
            </w:pPr>
          </w:p>
        </w:tc>
        <w:tc>
          <w:tcPr>
            <w:tcW w:w="712" w:type="dxa"/>
            <w:tcBorders>
              <w:top w:val="single" w:sz="4" w:space="0" w:color="000000"/>
            </w:tcBorders>
            <w:vAlign w:val="center"/>
          </w:tcPr>
          <w:p w:rsidR="00692916" w:rsidRDefault="00A57558">
            <w:pPr>
              <w:widowControl w:val="0"/>
              <w:spacing w:line="360" w:lineRule="auto"/>
              <w:jc w:val="both"/>
              <w:rPr>
                <w:sz w:val="28"/>
              </w:rPr>
            </w:pPr>
            <w:proofErr w:type="spellStart"/>
            <w:r>
              <w:rPr>
                <w:rFonts w:eastAsia="Calibri"/>
                <w:sz w:val="28"/>
                <w:lang w:eastAsia="en-US"/>
              </w:rPr>
              <w:t>С</w:t>
            </w:r>
            <w:r>
              <w:rPr>
                <w:rFonts w:eastAsia="Calibri"/>
                <w:sz w:val="28"/>
                <w:vertAlign w:val="subscript"/>
                <w:lang w:eastAsia="en-US"/>
              </w:rPr>
              <w:t>ср</w:t>
            </w:r>
            <w:proofErr w:type="spellEnd"/>
          </w:p>
        </w:tc>
        <w:tc>
          <w:tcPr>
            <w:tcW w:w="1414" w:type="dxa"/>
            <w:vMerge/>
            <w:vAlign w:val="center"/>
          </w:tcPr>
          <w:p w:rsidR="00692916" w:rsidRDefault="00692916">
            <w:pPr>
              <w:widowControl w:val="0"/>
            </w:pPr>
          </w:p>
        </w:tc>
      </w:tr>
    </w:tbl>
    <w:p w:rsidR="00692916" w:rsidRDefault="00692916">
      <w:pPr>
        <w:spacing w:line="360" w:lineRule="auto"/>
        <w:jc w:val="both"/>
      </w:pPr>
    </w:p>
    <w:p w:rsidR="00692916" w:rsidRDefault="00A57558">
      <w:pPr>
        <w:pStyle w:val="ConsPlusNormal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692916" w:rsidRDefault="00A57558">
      <w:pPr>
        <w:pStyle w:val="ConsPlusNormal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средств размещения, сведения о действующей классификации которых содержатся в реестре классифицированных средств размещения, находящихся на территории Республики Татарстан;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среднее значение количества карточек, предусматривающих информацию о предоставлении услуг средств размещения, находящихся на территории Республики Татарстан рассчитываемое как сумма количества указанных карточек, размещенных не менее чем на трех сайтах владельцев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агрегаторов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информации об услугах, владельцев сервисов объявлений в сети «Интернет», разделенная на количество таких владельцев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агрегаторов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информации об услугах, владельцев сервисо</w:t>
      </w:r>
      <w:r>
        <w:rPr>
          <w:rFonts w:ascii="Times New Roman" w:hAnsi="Times New Roman" w:cs="Times New Roman"/>
          <w:color w:val="000000"/>
          <w:sz w:val="28"/>
          <w:szCs w:val="28"/>
        </w:rPr>
        <w:t>в объявлений, на сайтах которых в сети «Интернет» получена соответствующая информация.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7.3. Целевым значением ключевого показателя, указанного в подпункте «а» пункта 7.1 настоящего Положения, является сокращение значения соответствующего ключевого показателя за календарный год, не менее чем на 10 процентных пунктов по сравнению с предыдущим календарным годом. </w:t>
      </w:r>
    </w:p>
    <w:p w:rsidR="00692916" w:rsidRDefault="00A57558">
      <w:pPr>
        <w:pStyle w:val="ConsPlusNormal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если значение ключевого показате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достигает значения ниже 5 %, целевым значением ключевого показателя, указанного в подпункте «а» пункта 7.1 настоящего Положения, является достижение значения указанного ключевого показателя равного «0». </w:t>
      </w:r>
    </w:p>
    <w:p w:rsidR="00692916" w:rsidRDefault="00A57558">
      <w:pPr>
        <w:pStyle w:val="ConsPlusNormal0"/>
        <w:ind w:left="-567"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7.4. Ключевой показатель, указанный в подпункте «б» пункта 7.1 настоящего Положения (К2), рассчитывается по следующей формуле:</w:t>
      </w:r>
    </w:p>
    <w:p w:rsidR="00692916" w:rsidRDefault="00692916">
      <w:pPr>
        <w:spacing w:line="360" w:lineRule="auto"/>
        <w:jc w:val="both"/>
        <w:rPr>
          <w:shd w:val="clear" w:color="auto" w:fill="FFFFFF"/>
        </w:rPr>
      </w:pPr>
    </w:p>
    <w:tbl>
      <w:tblPr>
        <w:tblW w:w="3686" w:type="dxa"/>
        <w:jc w:val="center"/>
        <w:tblLayout w:type="fixed"/>
        <w:tblLook w:val="04A0" w:firstRow="1" w:lastRow="0" w:firstColumn="1" w:lastColumn="0" w:noHBand="0" w:noVBand="1"/>
      </w:tblPr>
      <w:tblGrid>
        <w:gridCol w:w="1143"/>
        <w:gridCol w:w="1056"/>
        <w:gridCol w:w="1487"/>
      </w:tblGrid>
      <w:tr w:rsidR="00692916">
        <w:trPr>
          <w:jc w:val="center"/>
        </w:trPr>
        <w:tc>
          <w:tcPr>
            <w:tcW w:w="1143" w:type="dxa"/>
            <w:vMerge w:val="restart"/>
            <w:vAlign w:val="center"/>
          </w:tcPr>
          <w:p w:rsidR="00692916" w:rsidRDefault="00A57558">
            <w:pPr>
              <w:widowControl w:val="0"/>
              <w:spacing w:line="360" w:lineRule="auto"/>
              <w:jc w:val="right"/>
              <w:rPr>
                <w:shd w:val="clear" w:color="auto" w:fill="FFFFFF"/>
              </w:rPr>
            </w:pPr>
            <w:r>
              <w:rPr>
                <w:rFonts w:eastAsia="Calibri"/>
                <w:sz w:val="28"/>
                <w:shd w:val="clear" w:color="auto" w:fill="FFFFFF"/>
                <w:lang w:eastAsia="en-US"/>
              </w:rPr>
              <w:t>К</w:t>
            </w:r>
            <w:r>
              <w:rPr>
                <w:rFonts w:eastAsia="Calibri"/>
                <w:sz w:val="28"/>
                <w:shd w:val="clear" w:color="auto" w:fill="FFFFFF"/>
                <w:vertAlign w:val="subscript"/>
                <w:lang w:eastAsia="en-US"/>
              </w:rPr>
              <w:t>2</w:t>
            </w:r>
            <w:r>
              <w:rPr>
                <w:rFonts w:eastAsia="Calibri"/>
                <w:sz w:val="28"/>
                <w:shd w:val="clear" w:color="auto" w:fill="FFFFFF"/>
                <w:lang w:eastAsia="en-US"/>
              </w:rPr>
              <w:t xml:space="preserve"> =</w:t>
            </w:r>
            <w:r w:rsidR="00C5524B">
              <w:rPr>
                <w:rFonts w:eastAsia="Calibri"/>
                <w:sz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hd w:val="clear" w:color="auto" w:fill="FFFFFF"/>
                <w:lang w:eastAsia="en-US"/>
              </w:rPr>
              <w:t>(1 -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  <w:vAlign w:val="center"/>
          </w:tcPr>
          <w:p w:rsidR="00692916" w:rsidRDefault="00A57558">
            <w:pPr>
              <w:widowControl w:val="0"/>
              <w:spacing w:line="360" w:lineRule="auto"/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rFonts w:eastAsia="Calibri"/>
                <w:sz w:val="28"/>
                <w:shd w:val="clear" w:color="auto" w:fill="FFFFFF"/>
                <w:lang w:eastAsia="en-US"/>
              </w:rPr>
              <w:t>Э</w:t>
            </w:r>
            <w:r>
              <w:rPr>
                <w:rFonts w:eastAsia="Calibri"/>
                <w:sz w:val="28"/>
                <w:shd w:val="clear" w:color="auto" w:fill="FFFFFF"/>
                <w:vertAlign w:val="subscript"/>
                <w:lang w:eastAsia="en-US"/>
              </w:rPr>
              <w:t>а</w:t>
            </w:r>
            <w:proofErr w:type="spellEnd"/>
          </w:p>
        </w:tc>
        <w:tc>
          <w:tcPr>
            <w:tcW w:w="1487" w:type="dxa"/>
            <w:vMerge w:val="restart"/>
            <w:vAlign w:val="center"/>
          </w:tcPr>
          <w:p w:rsidR="00692916" w:rsidRDefault="00A57558">
            <w:pPr>
              <w:widowControl w:val="0"/>
              <w:spacing w:line="360" w:lineRule="auto"/>
              <w:jc w:val="both"/>
              <w:rPr>
                <w:shd w:val="clear" w:color="auto" w:fill="FFFFFF"/>
              </w:rPr>
            </w:pPr>
            <w:r>
              <w:rPr>
                <w:rFonts w:eastAsia="Calibri"/>
                <w:sz w:val="28"/>
                <w:shd w:val="clear" w:color="auto" w:fill="FFFFFF"/>
                <w:lang w:val="en-US" w:eastAsia="en-US"/>
              </w:rPr>
              <w:t>)* 100 %</w:t>
            </w:r>
            <w:r>
              <w:rPr>
                <w:rFonts w:eastAsia="Calibri"/>
                <w:sz w:val="28"/>
                <w:shd w:val="clear" w:color="auto" w:fill="FFFFFF"/>
                <w:lang w:eastAsia="en-US"/>
              </w:rPr>
              <w:t>;</w:t>
            </w:r>
          </w:p>
        </w:tc>
      </w:tr>
      <w:tr w:rsidR="00692916">
        <w:trPr>
          <w:jc w:val="center"/>
        </w:trPr>
        <w:tc>
          <w:tcPr>
            <w:tcW w:w="1143" w:type="dxa"/>
            <w:vMerge/>
            <w:vAlign w:val="center"/>
          </w:tcPr>
          <w:p w:rsidR="00692916" w:rsidRDefault="00692916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056" w:type="dxa"/>
            <w:tcBorders>
              <w:top w:val="single" w:sz="4" w:space="0" w:color="000000"/>
            </w:tcBorders>
            <w:vAlign w:val="center"/>
          </w:tcPr>
          <w:p w:rsidR="00692916" w:rsidRDefault="00A57558">
            <w:pPr>
              <w:widowControl w:val="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rFonts w:eastAsia="Calibri"/>
                <w:sz w:val="28"/>
                <w:shd w:val="clear" w:color="auto" w:fill="FFFFFF"/>
                <w:lang w:eastAsia="en-US"/>
              </w:rPr>
              <w:t>Э</w:t>
            </w:r>
            <w:r>
              <w:rPr>
                <w:rFonts w:eastAsia="Calibri"/>
                <w:sz w:val="28"/>
                <w:shd w:val="clear" w:color="auto" w:fill="FFFFFF"/>
                <w:vertAlign w:val="subscript"/>
                <w:lang w:eastAsia="en-US"/>
              </w:rPr>
              <w:t>к</w:t>
            </w:r>
          </w:p>
        </w:tc>
        <w:tc>
          <w:tcPr>
            <w:tcW w:w="1487" w:type="dxa"/>
            <w:vMerge/>
            <w:vAlign w:val="center"/>
          </w:tcPr>
          <w:p w:rsidR="00692916" w:rsidRDefault="00692916">
            <w:pPr>
              <w:widowControl w:val="0"/>
              <w:rPr>
                <w:shd w:val="clear" w:color="auto" w:fill="FFFFFF"/>
              </w:rPr>
            </w:pPr>
          </w:p>
        </w:tc>
      </w:tr>
    </w:tbl>
    <w:p w:rsidR="00692916" w:rsidRDefault="00692916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692916" w:rsidRDefault="00A57558">
      <w:pPr>
        <w:pStyle w:val="ConsPlusNormal0"/>
        <w:ind w:left="-567"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где:</w:t>
      </w:r>
    </w:p>
    <w:p w:rsidR="00692916" w:rsidRDefault="00A57558">
      <w:pPr>
        <w:pStyle w:val="ConsPlusNormal0"/>
        <w:ind w:left="-567" w:firstLine="567"/>
        <w:jc w:val="both"/>
        <w:rPr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количество услуг, оказываемых аттестованными экскурсоводами (гидами) и гидами-переводчиками на туристских маршрутах, проходящих по территории Республики Татарстан;</w:t>
      </w:r>
    </w:p>
    <w:p w:rsidR="00692916" w:rsidRDefault="00A57558">
      <w:pPr>
        <w:pStyle w:val="ConsPlusNormal0"/>
        <w:ind w:left="-567"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 – количество экскурсионных услуг, оказываемых на территории Республики Татарстан.</w:t>
      </w:r>
    </w:p>
    <w:p w:rsidR="00692916" w:rsidRDefault="00A57558">
      <w:pPr>
        <w:pStyle w:val="ConsPlusNormal0"/>
        <w:ind w:left="-567" w:firstLine="567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7.5. Целевым значением ключевого показателя, указанного в подпункте «б» пункта 7.1 настоящего Положения, является сокращение значения соответствующего ключевого показателя за календарный год, не менее чем на 10 процентных пунктов по сравнению с предыдущим календарным годом. </w:t>
      </w:r>
    </w:p>
    <w:p w:rsidR="00692916" w:rsidRDefault="00A57558">
      <w:pPr>
        <w:pStyle w:val="ConsPlusNormal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если значение ключевого показателя достигает значения ниже 5 %, целевым значением ключевого показателя, указанного в подпункте «б» пункта 7.1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является достижение значения указанного ключевого показателя равного «0». </w:t>
      </w:r>
    </w:p>
    <w:p w:rsidR="00692916" w:rsidRDefault="00A57558">
      <w:pPr>
        <w:pStyle w:val="ConsPlusNormal0"/>
        <w:ind w:left="-567" w:firstLine="567"/>
        <w:jc w:val="both"/>
        <w:rPr>
          <w:color w:val="000000"/>
          <w:shd w:val="clear" w:color="auto" w:fill="FFFFFF"/>
        </w:rPr>
      </w:pPr>
      <w:r>
        <w:br w:type="page"/>
      </w:r>
    </w:p>
    <w:p w:rsidR="00692916" w:rsidRDefault="00A57558">
      <w:pPr>
        <w:tabs>
          <w:tab w:val="left" w:pos="5387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92916" w:rsidRDefault="00A57558">
      <w:pPr>
        <w:tabs>
          <w:tab w:val="left" w:pos="5387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 региональном государственном контроле (надзора) в сфере туристской индустрии на территории Республики Татарстан</w:t>
      </w:r>
    </w:p>
    <w:p w:rsidR="00692916" w:rsidRDefault="00692916">
      <w:pPr>
        <w:tabs>
          <w:tab w:val="left" w:pos="5387"/>
        </w:tabs>
        <w:ind w:left="5387"/>
        <w:jc w:val="both"/>
        <w:rPr>
          <w:sz w:val="28"/>
          <w:szCs w:val="28"/>
        </w:rPr>
      </w:pPr>
    </w:p>
    <w:p w:rsidR="00692916" w:rsidRDefault="00692916">
      <w:pPr>
        <w:tabs>
          <w:tab w:val="left" w:pos="5387"/>
        </w:tabs>
        <w:ind w:left="5387"/>
        <w:jc w:val="both"/>
        <w:rPr>
          <w:sz w:val="28"/>
          <w:szCs w:val="28"/>
        </w:rPr>
      </w:pPr>
    </w:p>
    <w:p w:rsidR="00692916" w:rsidRDefault="00A57558">
      <w:pPr>
        <w:tabs>
          <w:tab w:val="left" w:pos="538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индикаторов риска нарушения обязательных требований регионального государственного контроля (надзора)</w:t>
      </w:r>
    </w:p>
    <w:p w:rsidR="00692916" w:rsidRDefault="00692916">
      <w:pPr>
        <w:tabs>
          <w:tab w:val="left" w:pos="5387"/>
        </w:tabs>
        <w:jc w:val="center"/>
        <w:rPr>
          <w:color w:val="000000"/>
          <w:sz w:val="28"/>
          <w:szCs w:val="28"/>
        </w:rPr>
      </w:pPr>
    </w:p>
    <w:tbl>
      <w:tblPr>
        <w:tblW w:w="10168" w:type="dxa"/>
        <w:tblInd w:w="-536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891"/>
        <w:gridCol w:w="9277"/>
      </w:tblGrid>
      <w:tr w:rsidR="00692916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916" w:rsidRDefault="00A5755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</w:p>
          <w:p w:rsidR="00692916" w:rsidRDefault="00A5755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16" w:rsidRDefault="00A5755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Индикаторы риска</w:t>
            </w:r>
          </w:p>
        </w:tc>
      </w:tr>
      <w:tr w:rsidR="00692916"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:rsidR="00692916" w:rsidRDefault="00A5755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16" w:rsidRDefault="00A57558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Отсутствие:</w:t>
            </w:r>
          </w:p>
          <w:p w:rsidR="00692916" w:rsidRDefault="00A57558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средства размещения в едином реестре классифицированных средств размещения;</w:t>
            </w:r>
          </w:p>
          <w:p w:rsidR="00692916" w:rsidRDefault="00A57558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экскурсовода (гида), гида-переводчика в реестре экскурсоводов и гидов-переводчиков;</w:t>
            </w:r>
          </w:p>
          <w:p w:rsidR="00692916" w:rsidRDefault="00A57558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инструктора-проводника в реестре инструкторов-проводников;</w:t>
            </w:r>
          </w:p>
          <w:p w:rsidR="00692916" w:rsidRDefault="00A57558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 экскурсовода (гида), гида-переводчика нагрудной идентификационной карточки экскурсовода (гида) или гида-переводчика при проведении экскурсий.</w:t>
            </w:r>
          </w:p>
        </w:tc>
      </w:tr>
      <w:tr w:rsidR="00692916"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:rsidR="00692916" w:rsidRDefault="00A5755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16" w:rsidRDefault="00A57558">
            <w:pPr>
              <w:pStyle w:val="LO-normal"/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Наличие в информационно-телекоммуникационной сети «Интернет», средствах массовой информации и (или) рекламе информации о сдаче в аренду для временного проживания на посуточной (еженедельной) основе более десяти комнат, апартаментов или иных помещений (за исключением жилых помещений), расположенных в одном здании или сооружении и предлагаемых одним арендодателем (рекламодателем).</w:t>
            </w:r>
          </w:p>
        </w:tc>
      </w:tr>
      <w:tr w:rsidR="00692916"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:rsidR="00692916" w:rsidRDefault="00A57558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16" w:rsidRDefault="00A57558">
            <w:pPr>
              <w:widowControl w:val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Распространение рекламы, содержащей информацию о: </w:t>
            </w:r>
          </w:p>
          <w:p w:rsidR="00692916" w:rsidRDefault="00A57558">
            <w:pPr>
              <w:widowControl w:val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средстве размещения, отсутствующем в реестре классифицированных средств размещения;</w:t>
            </w:r>
          </w:p>
          <w:p w:rsidR="00692916" w:rsidRDefault="00A57558">
            <w:pPr>
              <w:widowControl w:val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предоставлении услуг экскурсовода (гида), гида-переводчика лицом, отсутствующим в реестре экскурсоводов и гидов-переводчиков;</w:t>
            </w:r>
          </w:p>
          <w:p w:rsidR="00692916" w:rsidRPr="00B2304A" w:rsidRDefault="00A57558">
            <w:pPr>
              <w:widowControl w:val="0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предоставлении услуг инструктора-проводника лицом, отсутствующим в реестре </w:t>
            </w:r>
            <w:r w:rsidRPr="00B2304A">
              <w:rPr>
                <w:rFonts w:eastAsia="Calibri"/>
                <w:color w:val="000000"/>
                <w:sz w:val="28"/>
                <w:szCs w:val="28"/>
                <w:lang w:eastAsia="en-US"/>
              </w:rPr>
              <w:t>инструкторов-проводников.</w:t>
            </w:r>
          </w:p>
          <w:p w:rsidR="00F002BB" w:rsidRPr="00F002BB" w:rsidRDefault="00F002BB" w:rsidP="00F002BB">
            <w:pPr>
              <w:widowControl w:val="0"/>
              <w:jc w:val="both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B2304A">
              <w:rPr>
                <w:rFonts w:eastAsia="Calibri"/>
                <w:color w:val="000000"/>
                <w:sz w:val="28"/>
                <w:szCs w:val="28"/>
                <w:lang w:eastAsia="en-US"/>
              </w:rPr>
              <w:t>Использование в рекламе, названии и деятельности горнолыжной трассы или пляжа категории горнолыжной трассы или пляжа, не соответствующей указанной в едином реестре.</w:t>
            </w:r>
          </w:p>
        </w:tc>
      </w:tr>
    </w:tbl>
    <w:p w:rsidR="00692916" w:rsidRDefault="00A57558">
      <w:r>
        <w:br w:type="page"/>
      </w:r>
    </w:p>
    <w:p w:rsidR="00692916" w:rsidRDefault="00A57558">
      <w:pPr>
        <w:tabs>
          <w:tab w:val="left" w:pos="5387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92916" w:rsidRDefault="00A57558">
      <w:pPr>
        <w:tabs>
          <w:tab w:val="left" w:pos="5387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 региональном государственном контроле (надзора) в сфере туристской индустрии на территории Республики Татарстан</w:t>
      </w:r>
    </w:p>
    <w:p w:rsidR="00692916" w:rsidRDefault="00692916">
      <w:pPr>
        <w:tabs>
          <w:tab w:val="left" w:pos="5387"/>
        </w:tabs>
        <w:ind w:left="5387"/>
        <w:jc w:val="both"/>
        <w:rPr>
          <w:sz w:val="28"/>
          <w:szCs w:val="28"/>
        </w:rPr>
      </w:pPr>
    </w:p>
    <w:p w:rsidR="00692916" w:rsidRDefault="00692916">
      <w:pPr>
        <w:tabs>
          <w:tab w:val="left" w:pos="5387"/>
        </w:tabs>
        <w:ind w:left="5387"/>
        <w:jc w:val="both"/>
        <w:rPr>
          <w:sz w:val="28"/>
          <w:szCs w:val="28"/>
        </w:rPr>
      </w:pPr>
    </w:p>
    <w:p w:rsidR="00692916" w:rsidRDefault="00A57558">
      <w:pPr>
        <w:tabs>
          <w:tab w:val="left" w:pos="53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Показатели, применяемые для мониторинга контрольной (надзорной) деятельности</w:t>
      </w:r>
    </w:p>
    <w:p w:rsidR="00692916" w:rsidRDefault="00692916">
      <w:pPr>
        <w:tabs>
          <w:tab w:val="left" w:pos="5387"/>
        </w:tabs>
        <w:jc w:val="center"/>
        <w:rPr>
          <w:sz w:val="28"/>
          <w:szCs w:val="28"/>
        </w:rPr>
      </w:pPr>
    </w:p>
    <w:p w:rsidR="00692916" w:rsidRDefault="00A57558">
      <w:pPr>
        <w:tabs>
          <w:tab w:val="left" w:pos="5387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количество внеплановых контрольных (надзорных) мероприятий, проведенных за отчетный период;</w:t>
      </w:r>
    </w:p>
    <w:p w:rsidR="00692916" w:rsidRDefault="00A57558">
      <w:pPr>
        <w:tabs>
          <w:tab w:val="left" w:pos="5387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692916" w:rsidRDefault="00A57558">
      <w:pPr>
        <w:tabs>
          <w:tab w:val="left" w:pos="5387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общее количество контрольных (надзорных) мероприятий с взаимодействием, проведенных за отчетный период;</w:t>
      </w:r>
    </w:p>
    <w:p w:rsidR="00692916" w:rsidRDefault="00A57558">
      <w:pPr>
        <w:tabs>
          <w:tab w:val="left" w:pos="5387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shd w:val="clear" w:color="auto" w:fill="FFFFFF"/>
        </w:rPr>
        <w:t>количество контрольных (надзорных) мероприятий с взаимодействием по каждому виду контрольных (надзорных) мероприятий, проведенных</w:t>
      </w:r>
      <w:r>
        <w:rPr>
          <w:sz w:val="28"/>
          <w:szCs w:val="28"/>
        </w:rPr>
        <w:t xml:space="preserve"> за отчетный период;</w:t>
      </w:r>
    </w:p>
    <w:p w:rsidR="00692916" w:rsidRDefault="00A57558">
      <w:pPr>
        <w:tabs>
          <w:tab w:val="left" w:pos="5387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692916" w:rsidRDefault="00A57558">
      <w:pPr>
        <w:tabs>
          <w:tab w:val="left" w:pos="5387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количество обязательных профилактических визитов, проведенных за отчетный период;</w:t>
      </w:r>
    </w:p>
    <w:p w:rsidR="00692916" w:rsidRDefault="00A57558">
      <w:pPr>
        <w:tabs>
          <w:tab w:val="left" w:pos="5387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количество предостережений о недопустимости нарушения обязательных требований, объявленных за отчетный период;</w:t>
      </w:r>
    </w:p>
    <w:p w:rsidR="00692916" w:rsidRDefault="00A57558">
      <w:pPr>
        <w:tabs>
          <w:tab w:val="left" w:pos="5387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количество контрольных (надзорных) мероприятий, по результатам которых выявлены нарушения обязательных требований, за отчетный период; </w:t>
      </w:r>
    </w:p>
    <w:p w:rsidR="00692916" w:rsidRDefault="00A57558">
      <w:pPr>
        <w:tabs>
          <w:tab w:val="left" w:pos="5387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692916" w:rsidRDefault="00A57558">
      <w:pPr>
        <w:tabs>
          <w:tab w:val="left" w:pos="5387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сумма административных штрафов, наложенных по результатам контрольных (надзорных) мероприятий, за отчетный период; </w:t>
      </w:r>
    </w:p>
    <w:p w:rsidR="00692916" w:rsidRDefault="00A57558">
      <w:pPr>
        <w:tabs>
          <w:tab w:val="left" w:pos="5387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692916" w:rsidRDefault="00A57558">
      <w:pPr>
        <w:tabs>
          <w:tab w:val="left" w:pos="5387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692916" w:rsidRDefault="00A57558">
      <w:pPr>
        <w:tabs>
          <w:tab w:val="left" w:pos="5387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общее количество учтенных объектов контроля на конец отчетного периода;</w:t>
      </w:r>
    </w:p>
    <w:p w:rsidR="00692916" w:rsidRDefault="00A57558">
      <w:pPr>
        <w:tabs>
          <w:tab w:val="left" w:pos="5387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692916" w:rsidRDefault="00A57558">
      <w:pPr>
        <w:tabs>
          <w:tab w:val="left" w:pos="5387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15. количество учтенных контролируемых лиц на конец отчетного периода;</w:t>
      </w:r>
    </w:p>
    <w:p w:rsidR="00692916" w:rsidRDefault="00A57558">
      <w:pPr>
        <w:tabs>
          <w:tab w:val="left" w:pos="5387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16.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692916" w:rsidRDefault="00A57558">
      <w:pPr>
        <w:tabs>
          <w:tab w:val="left" w:pos="5387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 общее количество жалоб, поданных контролируемыми лицами в досудебном порядке за отчетный период;</w:t>
      </w:r>
    </w:p>
    <w:p w:rsidR="00692916" w:rsidRDefault="00A57558">
      <w:pPr>
        <w:tabs>
          <w:tab w:val="left" w:pos="5387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18. количество жалоб, в отношении которых контрольным (надзорным) органом был нарушен срок рассмотрения, за отчетный период;</w:t>
      </w:r>
    </w:p>
    <w:p w:rsidR="00692916" w:rsidRDefault="00A57558">
      <w:pPr>
        <w:tabs>
          <w:tab w:val="left" w:pos="5387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</w:t>
      </w:r>
      <w:proofErr w:type="gramStart"/>
      <w:r>
        <w:rPr>
          <w:sz w:val="28"/>
          <w:szCs w:val="28"/>
        </w:rPr>
        <w:t>органа</w:t>
      </w:r>
      <w:proofErr w:type="gramEnd"/>
      <w:r>
        <w:rPr>
          <w:sz w:val="28"/>
          <w:szCs w:val="28"/>
        </w:rPr>
        <w:t xml:space="preserve"> либо о признании действий (бездействий) должностных лиц контрольных (надзорных) органов незаконными, за отчетный период;</w:t>
      </w:r>
    </w:p>
    <w:p w:rsidR="00692916" w:rsidRDefault="00A57558">
      <w:pPr>
        <w:tabs>
          <w:tab w:val="left" w:pos="5387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20.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692916" w:rsidRDefault="00A57558">
      <w:pPr>
        <w:tabs>
          <w:tab w:val="left" w:pos="5387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21.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692916" w:rsidRDefault="00A57558">
      <w:pPr>
        <w:tabs>
          <w:tab w:val="left" w:pos="5387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22.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:rsidR="00692916" w:rsidRDefault="00692916">
      <w:pPr>
        <w:tabs>
          <w:tab w:val="left" w:pos="5387"/>
        </w:tabs>
        <w:ind w:left="-567"/>
        <w:jc w:val="both"/>
        <w:rPr>
          <w:sz w:val="28"/>
          <w:szCs w:val="28"/>
        </w:rPr>
      </w:pPr>
    </w:p>
    <w:p w:rsidR="00692916" w:rsidRDefault="00692916">
      <w:pPr>
        <w:tabs>
          <w:tab w:val="left" w:pos="5387"/>
        </w:tabs>
        <w:jc w:val="both"/>
        <w:rPr>
          <w:sz w:val="28"/>
          <w:szCs w:val="28"/>
        </w:rPr>
      </w:pPr>
    </w:p>
    <w:sectPr w:rsidR="00692916">
      <w:headerReference w:type="default" r:id="rId9"/>
      <w:headerReference w:type="first" r:id="rId10"/>
      <w:pgSz w:w="11906" w:h="16838"/>
      <w:pgMar w:top="1134" w:right="567" w:bottom="1134" w:left="1701" w:header="709" w:footer="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CF7" w:rsidRDefault="00055CF7">
      <w:r>
        <w:separator/>
      </w:r>
    </w:p>
  </w:endnote>
  <w:endnote w:type="continuationSeparator" w:id="0">
    <w:p w:rsidR="00055CF7" w:rsidRDefault="0005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altName w:val="Courier New"/>
    <w:charset w:val="01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CF7" w:rsidRDefault="00055CF7">
      <w:r>
        <w:separator/>
      </w:r>
    </w:p>
  </w:footnote>
  <w:footnote w:type="continuationSeparator" w:id="0">
    <w:p w:rsidR="00055CF7" w:rsidRDefault="00055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916" w:rsidRDefault="00692916">
    <w:pPr>
      <w:pStyle w:val="ac"/>
      <w:jc w:val="center"/>
    </w:pPr>
  </w:p>
  <w:p w:rsidR="00692916" w:rsidRDefault="0069291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916" w:rsidRDefault="00692916">
    <w:pPr>
      <w:pStyle w:val="ac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916" w:rsidRDefault="006929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E3E89"/>
    <w:multiLevelType w:val="multilevel"/>
    <w:tmpl w:val="C23876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6E0BE7"/>
    <w:multiLevelType w:val="multilevel"/>
    <w:tmpl w:val="814E04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090642F"/>
    <w:multiLevelType w:val="multilevel"/>
    <w:tmpl w:val="6532BF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trike w:val="0"/>
        <w:dstrike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16"/>
    <w:rsid w:val="00055CF7"/>
    <w:rsid w:val="00191961"/>
    <w:rsid w:val="00692916"/>
    <w:rsid w:val="0087633F"/>
    <w:rsid w:val="00A57558"/>
    <w:rsid w:val="00B2304A"/>
    <w:rsid w:val="00B757C4"/>
    <w:rsid w:val="00C5524B"/>
    <w:rsid w:val="00DE159A"/>
    <w:rsid w:val="00F0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43A0B-4641-40F2-9502-9F4A79A7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B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F4FA1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6727B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6"/>
    <w:uiPriority w:val="34"/>
    <w:qFormat/>
    <w:locked/>
    <w:rsid w:val="001C23A1"/>
    <w:rPr>
      <w:rFonts w:ascii="Times New Roman" w:hAnsi="Times New Roman" w:cs="Times New Roman"/>
      <w:sz w:val="24"/>
    </w:rPr>
  </w:style>
  <w:style w:type="character" w:customStyle="1" w:styleId="30">
    <w:name w:val="Заголовок 3 Знак"/>
    <w:basedOn w:val="a0"/>
    <w:link w:val="3"/>
    <w:uiPriority w:val="9"/>
    <w:qFormat/>
    <w:rsid w:val="006F4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uiPriority w:val="99"/>
    <w:rsid w:val="003814A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722B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ConsPlusNormal">
    <w:name w:val="ConsPlusNormal Знак"/>
    <w:link w:val="ConsPlusNormal0"/>
    <w:qFormat/>
    <w:locked/>
    <w:rsid w:val="007A7CA3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a8">
    <w:name w:val="Цветовое выделение для Текст"/>
    <w:qFormat/>
    <w:rsid w:val="007A7CA3"/>
    <w:rPr>
      <w:sz w:val="24"/>
    </w:rPr>
  </w:style>
  <w:style w:type="character" w:customStyle="1" w:styleId="a9">
    <w:name w:val="Основной текст Знак"/>
    <w:basedOn w:val="a0"/>
    <w:link w:val="aa"/>
    <w:uiPriority w:val="1"/>
    <w:qFormat/>
    <w:rsid w:val="0013219D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A166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qFormat/>
    <w:rsid w:val="00A166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Символ нумерации"/>
    <w:qFormat/>
  </w:style>
  <w:style w:type="character" w:styleId="af0">
    <w:name w:val="FollowedHyperlink"/>
    <w:rPr>
      <w:color w:val="800000"/>
      <w:u w:val="single"/>
    </w:rPr>
  </w:style>
  <w:style w:type="paragraph" w:customStyle="1" w:styleId="af1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link w:val="a9"/>
    <w:uiPriority w:val="1"/>
    <w:qFormat/>
    <w:rsid w:val="0013219D"/>
    <w:pPr>
      <w:widowControl w:val="0"/>
      <w:ind w:left="222" w:firstLine="707"/>
      <w:jc w:val="both"/>
    </w:pPr>
    <w:rPr>
      <w:sz w:val="28"/>
      <w:szCs w:val="28"/>
      <w:lang w:eastAsia="en-US"/>
    </w:rPr>
  </w:style>
  <w:style w:type="paragraph" w:styleId="af2">
    <w:name w:val="List"/>
    <w:basedOn w:val="aa"/>
    <w:rPr>
      <w:rFonts w:ascii="PT Astra Serif" w:hAnsi="PT Astra Serif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5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6">
    <w:name w:val="Normal (Web)"/>
    <w:basedOn w:val="a"/>
    <w:uiPriority w:val="99"/>
    <w:unhideWhenUsed/>
    <w:qFormat/>
    <w:rsid w:val="009B46FC"/>
    <w:pPr>
      <w:spacing w:beforeAutospacing="1" w:afterAutospacing="1"/>
    </w:pPr>
  </w:style>
  <w:style w:type="paragraph" w:customStyle="1" w:styleId="ConsNormal">
    <w:name w:val="ConsNormal"/>
    <w:qFormat/>
    <w:rsid w:val="006B6D65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A6727B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List Paragraph"/>
    <w:basedOn w:val="a"/>
    <w:link w:val="a5"/>
    <w:uiPriority w:val="34"/>
    <w:qFormat/>
    <w:rsid w:val="001C23A1"/>
    <w:pPr>
      <w:spacing w:after="200" w:line="360" w:lineRule="auto"/>
      <w:ind w:left="720"/>
      <w:contextualSpacing/>
    </w:pPr>
    <w:rPr>
      <w:rFonts w:eastAsiaTheme="minorHAnsi"/>
      <w:szCs w:val="22"/>
      <w:lang w:eastAsia="en-US"/>
    </w:rPr>
  </w:style>
  <w:style w:type="paragraph" w:customStyle="1" w:styleId="Standard">
    <w:name w:val="Standard"/>
    <w:qFormat/>
    <w:rsid w:val="00FB5721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ConsPlusTitle">
    <w:name w:val="ConsPlusTitle"/>
    <w:qFormat/>
    <w:rsid w:val="00871176"/>
    <w:pPr>
      <w:widowControl w:val="0"/>
    </w:pPr>
    <w:rPr>
      <w:rFonts w:eastAsia="Times New Roman" w:cs="Calibri"/>
      <w:b/>
      <w:bCs/>
      <w:sz w:val="24"/>
      <w:lang w:eastAsia="ru-RU"/>
    </w:rPr>
  </w:style>
  <w:style w:type="paragraph" w:customStyle="1" w:styleId="ConsPlusNormal0">
    <w:name w:val="ConsPlusNormal"/>
    <w:link w:val="ConsPlusNormal"/>
    <w:qFormat/>
    <w:rsid w:val="007A7CA3"/>
    <w:pPr>
      <w:widowControl w:val="0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11">
    <w:name w:val="Заголовок 11"/>
    <w:basedOn w:val="a"/>
    <w:qFormat/>
    <w:rsid w:val="007A7CA3"/>
    <w:pPr>
      <w:keepNext/>
      <w:spacing w:before="240" w:after="120"/>
      <w:textAlignment w:val="baseline"/>
      <w:outlineLvl w:val="0"/>
    </w:pPr>
    <w:rPr>
      <w:rFonts w:ascii="Liberation Sans" w:eastAsia="Microsoft YaHei" w:hAnsi="Liberation Sans" w:cs="Mangal"/>
      <w:kern w:val="2"/>
      <w:sz w:val="28"/>
      <w:szCs w:val="28"/>
      <w:lang w:val="en-US" w:eastAsia="zh-CN" w:bidi="hi-IN"/>
    </w:rPr>
  </w:style>
  <w:style w:type="paragraph" w:customStyle="1" w:styleId="af7">
    <w:name w:val="Содержимое таблицы"/>
    <w:basedOn w:val="a"/>
    <w:qFormat/>
    <w:rsid w:val="0054394F"/>
    <w:pPr>
      <w:suppressLineNumbers/>
    </w:pPr>
    <w:rPr>
      <w:rFonts w:ascii="Liberation Serif" w:eastAsia="NSimSun" w:hAnsi="Liberation Serif" w:cs="Mangal"/>
      <w:kern w:val="2"/>
      <w:lang w:eastAsia="zh-CN" w:bidi="hi-IN"/>
    </w:rPr>
  </w:style>
  <w:style w:type="paragraph" w:customStyle="1" w:styleId="af8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A1660C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uiPriority w:val="99"/>
    <w:unhideWhenUsed/>
    <w:rsid w:val="00A1660C"/>
    <w:pPr>
      <w:tabs>
        <w:tab w:val="center" w:pos="4677"/>
        <w:tab w:val="right" w:pos="9355"/>
      </w:tabs>
    </w:pPr>
  </w:style>
  <w:style w:type="paragraph" w:customStyle="1" w:styleId="no-indent">
    <w:name w:val="no-indent"/>
    <w:basedOn w:val="a"/>
    <w:qFormat/>
    <w:rsid w:val="00556CEB"/>
    <w:pPr>
      <w:spacing w:beforeAutospacing="1" w:afterAutospacing="1"/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customStyle="1" w:styleId="afa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b">
    <w:name w:val="Table Grid"/>
    <w:basedOn w:val="a1"/>
    <w:uiPriority w:val="39"/>
    <w:rsid w:val="00DC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E7C28-EFEE-46DC-A2FE-09C05C08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19</Pages>
  <Words>6451</Words>
  <Characters>36772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Ольга Эдуардовна</dc:creator>
  <dc:description/>
  <cp:lastModifiedBy>UserT</cp:lastModifiedBy>
  <cp:revision>110</cp:revision>
  <cp:lastPrinted>2025-03-04T06:51:00Z</cp:lastPrinted>
  <dcterms:created xsi:type="dcterms:W3CDTF">2025-02-25T20:44:00Z</dcterms:created>
  <dcterms:modified xsi:type="dcterms:W3CDTF">2025-03-05T06:49:00Z</dcterms:modified>
  <dc:language>ru-RU</dc:language>
</cp:coreProperties>
</file>