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1" w:hanging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>
      <w:pPr>
        <w:pStyle w:val="Normal"/>
        <w:ind w:left="0" w:right="-1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-1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-1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Указ</w:t>
      </w:r>
    </w:p>
    <w:p>
      <w:pPr>
        <w:pStyle w:val="Normal"/>
        <w:ind w:left="0" w:right="-1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Раиса Республики Татарстан</w:t>
      </w:r>
    </w:p>
    <w:p>
      <w:pPr>
        <w:pStyle w:val="Normal"/>
        <w:ind w:left="0" w:right="-1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-1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-1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-1" w:hanging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 отдельных вопросах осуществления от имени Республики Татарстан полномочий учредителя (участника) некоммерческой организации</w:t>
      </w:r>
    </w:p>
    <w:p>
      <w:pPr>
        <w:pStyle w:val="Normal"/>
        <w:ind w:left="0" w:right="-1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-1"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5"/>
          <w:rFonts w:ascii="Times New Roman" w:hAnsi="Times New Roman"/>
          <w:szCs w:val="28"/>
        </w:rPr>
        <w:t>В соответствии с подпунктом «д» пункта 3 части 1 статьи 17 Федерального закона от 27 июля 2004 года № 79-ФЗ «О государственной гражданской службе Российской Федерации», пунктом 4 части 3</w:t>
      </w:r>
      <w:r>
        <w:rPr>
          <w:rStyle w:val="Style5"/>
          <w:rFonts w:ascii="Times New Roman" w:hAnsi="Times New Roman"/>
          <w:position w:val="8"/>
          <w:sz w:val="18"/>
          <w:szCs w:val="28"/>
        </w:rPr>
        <w:t>4</w:t>
      </w:r>
      <w:r>
        <w:rPr>
          <w:rStyle w:val="Style5"/>
          <w:rFonts w:ascii="Times New Roman" w:hAnsi="Times New Roman"/>
          <w:szCs w:val="28"/>
        </w:rPr>
        <w:t xml:space="preserve"> статьи 12</w:t>
      </w:r>
      <w:r>
        <w:rPr>
          <w:rStyle w:val="Style5"/>
          <w:rFonts w:ascii="Times New Roman" w:hAnsi="Times New Roman"/>
          <w:position w:val="8"/>
          <w:sz w:val="18"/>
          <w:szCs w:val="28"/>
        </w:rPr>
        <w:t>1</w:t>
      </w:r>
      <w:r>
        <w:rPr>
          <w:rStyle w:val="Style5"/>
          <w:rFonts w:ascii="Times New Roman" w:hAnsi="Times New Roman"/>
          <w:szCs w:val="28"/>
        </w:rPr>
        <w:t xml:space="preserve"> Федерального закона от 25 декабря 2008 года № 273-ФЗ «О противодействии коррупции» </w:t>
      </w:r>
      <w:r>
        <w:rPr>
          <w:rStyle w:val="Style5"/>
          <w:rFonts w:ascii="Times New Roman" w:hAnsi="Times New Roman"/>
          <w:b/>
          <w:bCs/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 Утвердить прилагаемый Порядок представления на безвозмездной основе интересов Республики Татарстан в органах управления и ревизионной комиссии некоммерческой организации, учредителем (участником) которой является Республика Татарстан.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 Настоящий Указ вступает в силу со дня его подписания.</w:t>
      </w:r>
    </w:p>
    <w:p>
      <w:pPr>
        <w:pStyle w:val="Normal"/>
        <w:ind w:left="0" w:right="-1" w:firstLine="73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-1" w:firstLine="73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-1" w:firstLine="73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0" w:right="-1" w:firstLine="1134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Раис</w:t>
      </w:r>
    </w:p>
    <w:p>
      <w:pPr>
        <w:pStyle w:val="Normal"/>
        <w:ind w:left="0" w:right="-1" w:hanging="0"/>
        <w:jc w:val="both"/>
        <w:rPr/>
      </w:pPr>
      <w:r>
        <w:rPr>
          <w:rStyle w:val="Style5"/>
          <w:rFonts w:ascii="Times New Roman" w:hAnsi="Times New Roman"/>
          <w:b/>
          <w:bCs/>
          <w:szCs w:val="28"/>
        </w:rPr>
        <w:t>Республики Татарстан Р.Н. Минниханов</w:t>
      </w:r>
      <w:r>
        <w:rPr>
          <w:rStyle w:val="Style5"/>
          <w:rFonts w:ascii="Times New Roman" w:hAnsi="Times New Roman"/>
          <w:szCs w:val="28"/>
        </w:rPr>
        <w:b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ind w:left="0" w:right="-1" w:hanging="0"/>
        <w:jc w:val="both"/>
        <w:rPr/>
      </w:pPr>
      <w:r>
        <w:rPr>
          <w:rStyle w:val="Style5"/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Утвержден</w:t>
      </w:r>
    </w:p>
    <w:p>
      <w:pPr>
        <w:pStyle w:val="Normal"/>
        <w:widowControl w:val="false"/>
        <w:tabs>
          <w:tab w:val="clear" w:pos="709"/>
          <w:tab w:val="left" w:pos="6240" w:leader="none"/>
        </w:tabs>
        <w:suppressAutoHyphens w:val="true"/>
        <w:spacing w:lineRule="auto" w:line="240" w:before="0" w:after="0"/>
        <w:ind w:firstLine="5245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Указом Раиса</w:t>
      </w:r>
    </w:p>
    <w:p>
      <w:pPr>
        <w:pStyle w:val="Normal"/>
        <w:widowControl w:val="false"/>
        <w:tabs>
          <w:tab w:val="clear" w:pos="709"/>
          <w:tab w:val="left" w:pos="6240" w:leader="none"/>
        </w:tabs>
        <w:suppressAutoHyphens w:val="true"/>
        <w:spacing w:lineRule="auto" w:line="360" w:before="0" w:after="0"/>
        <w:ind w:firstLine="5245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Республики Татарстан</w:t>
      </w:r>
    </w:p>
    <w:p>
      <w:pPr>
        <w:pStyle w:val="Normal"/>
        <w:widowControl w:val="false"/>
        <w:tabs>
          <w:tab w:val="clear" w:pos="709"/>
          <w:tab w:val="left" w:pos="6240" w:leader="none"/>
        </w:tabs>
        <w:suppressAutoHyphens w:val="true"/>
        <w:spacing w:lineRule="auto" w:line="360" w:before="0" w:after="0"/>
        <w:ind w:firstLine="5245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от «____» __________ 2025 года</w:t>
      </w:r>
    </w:p>
    <w:p>
      <w:pPr>
        <w:pStyle w:val="Normal"/>
        <w:widowControl w:val="false"/>
        <w:tabs>
          <w:tab w:val="clear" w:pos="709"/>
          <w:tab w:val="left" w:pos="6240" w:leader="none"/>
        </w:tabs>
        <w:suppressAutoHyphens w:val="true"/>
        <w:spacing w:lineRule="auto" w:line="360" w:before="0" w:after="0"/>
        <w:ind w:firstLine="5245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 xml:space="preserve">№ </w:t>
      </w: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____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PT Astra Serif" w:cs="PT Astra Serif"/>
          <w:b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b/>
          <w:kern w:val="2"/>
          <w:sz w:val="28"/>
          <w:szCs w:val="28"/>
          <w:lang w:eastAsia="ru-RU"/>
        </w:rPr>
        <w:t>Порядок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PT Astra Serif" w:cs="PT Astra Serif"/>
          <w:b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b/>
          <w:kern w:val="2"/>
          <w:sz w:val="28"/>
          <w:szCs w:val="28"/>
          <w:lang w:eastAsia="ru-RU"/>
        </w:rPr>
        <w:t>представления на безвозмездной основе интересов Республики Татарстан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PT Astra Serif" w:cs="PT Astra Serif"/>
          <w:b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b/>
          <w:kern w:val="2"/>
          <w:sz w:val="28"/>
          <w:szCs w:val="28"/>
          <w:lang w:eastAsia="ru-RU"/>
        </w:rPr>
        <w:t>в органах управления и ревизионной комиссии некоммерческой организации, учредителем (участником) которой является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PT Astra Serif" w:cs="PT Astra Serif"/>
          <w:b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b/>
          <w:kern w:val="2"/>
          <w:sz w:val="28"/>
          <w:szCs w:val="28"/>
          <w:lang w:eastAsia="ru-RU"/>
        </w:rPr>
        <w:t>Республика Татарстан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spacing w:val="-4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 xml:space="preserve">1. Настоящий Порядок регламентирует представление на безвозмездной основе интересов Республики Татарстан в органах управления и ревизионной комиссии некоммерческой организации, учредителем (участником) которой </w:t>
      </w:r>
      <w:r>
        <w:rPr>
          <w:rFonts w:eastAsia="PT Astra Serif" w:cs="PT Astra Serif" w:ascii="Times New Roman" w:hAnsi="Times New Roman"/>
          <w:spacing w:val="-4"/>
          <w:kern w:val="2"/>
          <w:sz w:val="28"/>
          <w:szCs w:val="28"/>
          <w:lang w:eastAsia="ru-RU"/>
        </w:rPr>
        <w:t>является Республика Татарстан (далее – Порядок, некоммерческая организация).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2. Действие настоящего Порядка не распространяется на отношения, связанные с участием представителей Республики Татарстан в органах управления автономных некоммерческих организаций, учредителем которых является Республика Татарстан.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PT Astra Serif" w:hAnsi="PT Astra Serif" w:eastAsia="PT Astra Serif" w:cs="PT Astra Serif"/>
          <w:kern w:val="2"/>
          <w:sz w:val="28"/>
          <w:szCs w:val="24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3. Представление интересов Республики Татарстан</w:t>
      </w:r>
      <w:r>
        <w:rPr>
          <w:rFonts w:eastAsia="PT Astra Serif" w:cs="PT Astra Serif"/>
          <w:kern w:val="2"/>
          <w:sz w:val="28"/>
          <w:szCs w:val="24"/>
          <w:lang w:eastAsia="ru-RU"/>
        </w:rPr>
        <w:t xml:space="preserve"> </w:t>
      </w: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в органах управления и ревизионной комиссии некоммерческой организации осуществляют лица, замещающие государственные должности Республики Татарстан, государственные гражданские служащие Республики Татарстан (далее – представители Республики Татарстан) на основании акта Раиса Республики Татарстан, Кабинета Министров Республики Татарстан, республиканского органа исполнительной власти о включении их в состав органа управления или ревизионной комиссии некоммерческой организации.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4. Представители Республики Татарстан обязаны: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лично на безвозмездной основе участвовать в работе органа управления, ревизионной комиссии некоммерческой организации и не могут делегировать свои функции иным лицам;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 xml:space="preserve">при принятии решений отстаивать интересы Республики Татарстан, руководствуясь законодательством Российской Федерации, законодательством Республики Татарстан и настоящим Порядком, а также поручениями Раиса Республики Татарстан, Кабинета Министров Республики Татарстан, республиканского органа исполнительной власти, осуществляющего функции и полномочия учредителя (участника) некоммерческой организации.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5. Представители Республики Татарстан не вправе использовать полученную информацию о деятельности организации в личных интересах, интересах третьих лиц, а также в целях, противоречащих интересам Республики Татарстан.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6. Полномочия представителя Республики Татарстан прекращаются в случаях: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письменного заявления представителя Республики Татарстан</w:t>
        <w:br/>
        <w:t>об освобождении от исполнения полномочий представителя Республики Татарстан;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недееспособности, смерти, вступления в силу решения суда</w:t>
        <w:br/>
        <w:t>о признании гражданина безвестно отсутствующим или умершим;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реорганизации или ликвидации некоммерческой организации;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 xml:space="preserve">освобождения от государственной должности Республики Татарстан </w:t>
        <w:br/>
        <w:t>в случае, если представитель Республики Татарстан является лицом, замещающим государственную должность Республики Татарстан, увольнения с государственной гражданской службы Республики Татарстан в случае, если представитель Республики Татарстан является государственным гражданским служащим Республики Татарстан;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совершения действий (бездействия), повлекших (повлекшего) причинение ущерба Республике Татарстан и (или) некоммерческой организации;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привлечения представителя Республики Татарстан к уголовной ответственности.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7. Прекращение полномочий представителя Республики Татарстан осуществляется актом Раиса Республики Татарстан, Кабинета Министров Республики Татарстан, республиканского органа исполнительной власти</w:t>
        <w:br/>
        <w:t xml:space="preserve">об исключении представителя Республики Татарстан из состава органа управления или ревизионной комиссии </w:t>
      </w:r>
      <w:bookmarkStart w:id="0" w:name="_GoBack"/>
      <w:bookmarkEnd w:id="0"/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  <w:t>некоммерческой организации.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>
          <w:rFonts w:eastAsia="PT Astra Serif" w:cs="PT Astra Serif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jc w:val="both"/>
        <w:rPr>
          <w:rStyle w:val="Style5"/>
          <w:rFonts w:ascii="Times New Roman" w:hAnsi="Times New Roman" w:eastAsia="PT Astra Serif" w:cs="PT Astra Serif"/>
          <w:kern w:val="2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851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1">
    <w:name w:val="Heading 1"/>
    <w:basedOn w:val="Style31"/>
    <w:next w:val="Style40"/>
    <w:qFormat/>
    <w:pPr>
      <w:numPr>
        <w:ilvl w:val="0"/>
        <w:numId w:val="1"/>
      </w:numPr>
      <w:suppressAutoHyphens w:val="true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1"/>
        <w:numId w:val="1"/>
      </w:numPr>
      <w:suppressAutoHyphens w:val="true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2"/>
        <w:numId w:val="1"/>
      </w:numPr>
      <w:suppressAutoHyphens w:val="true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3"/>
        <w:numId w:val="1"/>
      </w:numPr>
      <w:suppressAutoHyphens w:val="true"/>
      <w:outlineLvl w:val="3"/>
    </w:pPr>
    <w:rPr/>
  </w:style>
  <w:style w:type="paragraph" w:styleId="5">
    <w:name w:val="Heading 5"/>
    <w:basedOn w:val="Style31"/>
    <w:next w:val="Style32"/>
    <w:qFormat/>
    <w:pPr>
      <w:numPr>
        <w:ilvl w:val="4"/>
        <w:numId w:val="1"/>
      </w:numPr>
      <w:suppressAutoHyphens w:val="true"/>
      <w:outlineLvl w:val="4"/>
    </w:pPr>
    <w:rPr/>
  </w:style>
  <w:style w:type="paragraph" w:styleId="6">
    <w:name w:val="Heading 6"/>
    <w:basedOn w:val="Style31"/>
    <w:next w:val="Style32"/>
    <w:qFormat/>
    <w:pPr>
      <w:numPr>
        <w:ilvl w:val="5"/>
        <w:numId w:val="1"/>
      </w:numPr>
      <w:suppressAutoHyphens w:val="true"/>
      <w:outlineLvl w:val="5"/>
    </w:pPr>
    <w:rPr/>
  </w:style>
  <w:style w:type="paragraph" w:styleId="7">
    <w:name w:val="Heading 7"/>
    <w:basedOn w:val="Style31"/>
    <w:next w:val="Style32"/>
    <w:qFormat/>
    <w:pPr>
      <w:numPr>
        <w:ilvl w:val="6"/>
        <w:numId w:val="1"/>
      </w:numPr>
      <w:suppressAutoHyphens w:val="true"/>
      <w:outlineLvl w:val="6"/>
    </w:pPr>
    <w:rPr/>
  </w:style>
  <w:style w:type="paragraph" w:styleId="8">
    <w:name w:val="Heading 8"/>
    <w:basedOn w:val="Style31"/>
    <w:next w:val="Style32"/>
    <w:qFormat/>
    <w:pPr>
      <w:numPr>
        <w:ilvl w:val="7"/>
        <w:numId w:val="1"/>
      </w:numPr>
      <w:suppressAutoHyphens w:val="true"/>
      <w:outlineLvl w:val="7"/>
    </w:pPr>
    <w:rPr/>
  </w:style>
  <w:style w:type="paragraph" w:styleId="9">
    <w:name w:val="Heading 9"/>
    <w:basedOn w:val="Style31"/>
    <w:next w:val="Style32"/>
    <w:qFormat/>
    <w:pPr>
      <w:numPr>
        <w:ilvl w:val="8"/>
        <w:numId w:val="1"/>
      </w:numPr>
      <w:suppressAutoHyphens w:val="true"/>
      <w:outlineLvl w:val="8"/>
    </w:pPr>
    <w:rPr/>
  </w:style>
  <w:style w:type="character" w:styleId="Style5">
    <w:name w:val="Основной шрифт абзаца"/>
    <w:qFormat/>
    <w:rPr/>
  </w:style>
  <w:style w:type="character" w:styleId="Style6">
    <w:name w:val="Символ нумерации"/>
    <w:qFormat/>
    <w:rPr/>
  </w:style>
  <w:style w:type="character" w:styleId="Style7">
    <w:name w:val="Маркеры"/>
    <w:qFormat/>
    <w:rPr>
      <w:rFonts w:ascii="OpenSymbol" w:hAnsi="OpenSymbol" w:eastAsia="OpenSymbol" w:cs="OpenSymbol"/>
    </w:rPr>
  </w:style>
  <w:style w:type="character" w:styleId="Style8">
    <w:name w:val="Символ сноски"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Style10">
    <w:name w:val="Page Number"/>
    <w:rPr/>
  </w:style>
  <w:style w:type="character" w:styleId="Style11">
    <w:name w:val="Символы названия"/>
    <w:qFormat/>
    <w:rPr/>
  </w:style>
  <w:style w:type="character" w:styleId="Style12">
    <w:name w:val="Буквица"/>
    <w:qFormat/>
    <w:rPr/>
  </w:style>
  <w:style w:type="character" w:styleId="-">
    <w:name w:val="Hyperlink"/>
    <w:rPr>
      <w:color w:val="000080"/>
      <w:u w:val="single"/>
    </w:rPr>
  </w:style>
  <w:style w:type="character" w:styleId="Style13">
    <w:name w:val="FollowedHyperlink"/>
    <w:rPr>
      <w:color w:val="800000"/>
      <w:u w:val="single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>
      <w:vertAlign w:val="superscript"/>
    </w:rPr>
  </w:style>
  <w:style w:type="character" w:styleId="Style17">
    <w:name w:val="Line Number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Endnote Reference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/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Style25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0">
    <w:name w:val="Текст выноски Знак"/>
    <w:basedOn w:val="Style5"/>
    <w:qFormat/>
    <w:rPr>
      <w:rFonts w:ascii="Segoe UI" w:hAnsi="Segoe UI" w:cs="Segoe UI"/>
      <w:sz w:val="18"/>
      <w:szCs w:val="18"/>
    </w:rPr>
  </w:style>
  <w:style w:type="character" w:styleId="WWCharLFO5LVL4">
    <w:name w:val="WW_CharLFO5LVL4"/>
    <w:qFormat/>
    <w:rPr>
      <w:rFonts w:ascii="OpenSymbol" w:hAnsi="OpenSymbol"/>
    </w:rPr>
  </w:style>
  <w:style w:type="character" w:styleId="WWCharLFO5LVL5">
    <w:name w:val="WW_CharLFO5LVL5"/>
    <w:qFormat/>
    <w:rPr>
      <w:rFonts w:ascii="OpenSymbol" w:hAnsi="OpenSymbol"/>
    </w:rPr>
  </w:style>
  <w:style w:type="character" w:styleId="WWCharLFO5LVL6">
    <w:name w:val="WW_CharLFO5LVL6"/>
    <w:qFormat/>
    <w:rPr>
      <w:rFonts w:ascii="OpenSymbol" w:hAnsi="OpenSymbol"/>
    </w:rPr>
  </w:style>
  <w:style w:type="character" w:styleId="WWCharLFO5LVL7">
    <w:name w:val="WW_CharLFO5LVL7"/>
    <w:qFormat/>
    <w:rPr>
      <w:rFonts w:ascii="OpenSymbol" w:hAnsi="OpenSymbol"/>
    </w:rPr>
  </w:style>
  <w:style w:type="character" w:styleId="WWCharLFO5LVL8">
    <w:name w:val="WW_CharLFO5LVL8"/>
    <w:qFormat/>
    <w:rPr>
      <w:rFonts w:ascii="OpenSymbol" w:hAnsi="OpenSymbol"/>
    </w:rPr>
  </w:style>
  <w:style w:type="character" w:styleId="WWCharLFO5LVL9">
    <w:name w:val="WW_CharLFO5LVL9"/>
    <w:qFormat/>
    <w:rPr>
      <w:rFonts w:ascii="OpenSymbol" w:hAnsi="OpenSymbol"/>
    </w:rPr>
  </w:style>
  <w:style w:type="character" w:styleId="WWCharLFO6LVL1">
    <w:name w:val="WW_CharLFO6LVL1"/>
    <w:qFormat/>
    <w:rPr>
      <w:rFonts w:ascii="PT Astra Serif" w:hAnsi="PT Astra Serif" w:eastAsia="OpenSymbol" w:cs="OpenSymbol"/>
    </w:rPr>
  </w:style>
  <w:style w:type="character" w:styleId="WWCharLFO6LVL2">
    <w:name w:val="WW_CharLFO6LVL2"/>
    <w:qFormat/>
    <w:rPr>
      <w:rFonts w:ascii="PT Astra Serif" w:hAnsi="PT Astra Serif" w:eastAsia="OpenSymbol" w:cs="OpenSymbol"/>
    </w:rPr>
  </w:style>
  <w:style w:type="character" w:styleId="WWCharLFO6LVL3">
    <w:name w:val="WW_CharLFO6LVL3"/>
    <w:qFormat/>
    <w:rPr>
      <w:rFonts w:ascii="PT Astra Serif" w:hAnsi="PT Astra Serif" w:eastAsia="OpenSymbol" w:cs="OpenSymbol"/>
    </w:rPr>
  </w:style>
  <w:style w:type="character" w:styleId="WWCharLFO6LVL4">
    <w:name w:val="WW_CharLFO6LVL4"/>
    <w:qFormat/>
    <w:rPr>
      <w:rFonts w:ascii="PT Astra Serif" w:hAnsi="PT Astra Serif" w:eastAsia="OpenSymbol" w:cs="OpenSymbol"/>
    </w:rPr>
  </w:style>
  <w:style w:type="character" w:styleId="WWCharLFO6LVL5">
    <w:name w:val="WW_CharLFO6LVL5"/>
    <w:qFormat/>
    <w:rPr>
      <w:rFonts w:ascii="PT Astra Serif" w:hAnsi="PT Astra Serif" w:eastAsia="OpenSymbol" w:cs="OpenSymbol"/>
    </w:rPr>
  </w:style>
  <w:style w:type="character" w:styleId="WWCharLFO6LVL6">
    <w:name w:val="WW_CharLFO6LVL6"/>
    <w:qFormat/>
    <w:rPr>
      <w:rFonts w:ascii="PT Astra Serif" w:hAnsi="PT Astra Serif" w:eastAsia="OpenSymbol" w:cs="OpenSymbol"/>
    </w:rPr>
  </w:style>
  <w:style w:type="character" w:styleId="WWCharLFO6LVL7">
    <w:name w:val="WW_CharLFO6LVL7"/>
    <w:qFormat/>
    <w:rPr>
      <w:rFonts w:ascii="PT Astra Serif" w:hAnsi="PT Astra Serif" w:eastAsia="OpenSymbol" w:cs="OpenSymbol"/>
    </w:rPr>
  </w:style>
  <w:style w:type="character" w:styleId="WWCharLFO6LVL8">
    <w:name w:val="WW_CharLFO6LVL8"/>
    <w:qFormat/>
    <w:rPr>
      <w:rFonts w:ascii="PT Astra Serif" w:hAnsi="PT Astra Serif" w:eastAsia="OpenSymbol" w:cs="OpenSymbol"/>
    </w:rPr>
  </w:style>
  <w:style w:type="character" w:styleId="WWCharLFO6LVL9">
    <w:name w:val="WW_CharLFO6LVL9"/>
    <w:qFormat/>
    <w:rPr>
      <w:rFonts w:ascii="PT Astra Serif" w:hAnsi="PT Astra Serif" w:eastAsia="OpenSymbol" w:cs="OpenSymbol"/>
    </w:rPr>
  </w:style>
  <w:style w:type="character" w:styleId="WWCharLFO7LVL1">
    <w:name w:val="WW_CharLFO7LVL1"/>
    <w:qFormat/>
    <w:rPr>
      <w:rFonts w:ascii="OpenSymbol" w:hAnsi="OpenSymbol"/>
    </w:rPr>
  </w:style>
  <w:style w:type="character" w:styleId="WWCharLFO7LVL2">
    <w:name w:val="WW_CharLFO7LVL2"/>
    <w:qFormat/>
    <w:rPr>
      <w:rFonts w:ascii="OpenSymbol" w:hAnsi="OpenSymbol"/>
    </w:rPr>
  </w:style>
  <w:style w:type="character" w:styleId="WWCharLFO7LVL3">
    <w:name w:val="WW_CharLFO7LVL3"/>
    <w:qFormat/>
    <w:rPr>
      <w:rFonts w:ascii="OpenSymbol" w:hAnsi="OpenSymbol"/>
    </w:rPr>
  </w:style>
  <w:style w:type="character" w:styleId="WWCharLFO7LVL4">
    <w:name w:val="WW_CharLFO7LVL4"/>
    <w:qFormat/>
    <w:rPr>
      <w:rFonts w:ascii="OpenSymbol" w:hAnsi="OpenSymbol"/>
    </w:rPr>
  </w:style>
  <w:style w:type="character" w:styleId="WWCharLFO7LVL5">
    <w:name w:val="WW_CharLFO7LVL5"/>
    <w:qFormat/>
    <w:rPr>
      <w:rFonts w:ascii="OpenSymbol" w:hAnsi="OpenSymbol"/>
    </w:rPr>
  </w:style>
  <w:style w:type="character" w:styleId="WWCharLFO7LVL6">
    <w:name w:val="WW_CharLFO7LVL6"/>
    <w:qFormat/>
    <w:rPr>
      <w:rFonts w:ascii="OpenSymbol" w:hAnsi="OpenSymbol"/>
    </w:rPr>
  </w:style>
  <w:style w:type="character" w:styleId="WWCharLFO7LVL7">
    <w:name w:val="WW_CharLFO7LVL7"/>
    <w:qFormat/>
    <w:rPr>
      <w:rFonts w:ascii="OpenSymbol" w:hAnsi="OpenSymbol"/>
    </w:rPr>
  </w:style>
  <w:style w:type="character" w:styleId="WWCharLFO7LVL8">
    <w:name w:val="WW_CharLFO7LVL8"/>
    <w:qFormat/>
    <w:rPr>
      <w:rFonts w:ascii="OpenSymbol" w:hAnsi="OpenSymbol"/>
    </w:rPr>
  </w:style>
  <w:style w:type="character" w:styleId="WWCharLFO7LVL9">
    <w:name w:val="WW_CharLFO7LVL9"/>
    <w:qFormat/>
    <w:rPr>
      <w:rFonts w:ascii="OpenSymbol" w:hAnsi="OpenSymbol"/>
    </w:rPr>
  </w:style>
  <w:style w:type="character" w:styleId="WWCharLFO8LVL1">
    <w:name w:val="WW_CharLFO8LVL1"/>
    <w:qFormat/>
    <w:rPr>
      <w:rFonts w:ascii="OpenSymbol" w:hAnsi="OpenSymbol"/>
    </w:rPr>
  </w:style>
  <w:style w:type="character" w:styleId="WWCharLFO8LVL2">
    <w:name w:val="WW_CharLFO8LVL2"/>
    <w:qFormat/>
    <w:rPr>
      <w:rFonts w:ascii="OpenSymbol" w:hAnsi="OpenSymbol"/>
    </w:rPr>
  </w:style>
  <w:style w:type="character" w:styleId="WWCharLFO8LVL3">
    <w:name w:val="WW_CharLFO8LVL3"/>
    <w:qFormat/>
    <w:rPr>
      <w:rFonts w:ascii="OpenSymbol" w:hAnsi="OpenSymbol"/>
    </w:rPr>
  </w:style>
  <w:style w:type="character" w:styleId="WWCharLFO8LVL4">
    <w:name w:val="WW_CharLFO8LVL4"/>
    <w:qFormat/>
    <w:rPr>
      <w:rFonts w:ascii="OpenSymbol" w:hAnsi="OpenSymbol"/>
    </w:rPr>
  </w:style>
  <w:style w:type="character" w:styleId="WWCharLFO8LVL5">
    <w:name w:val="WW_CharLFO8LVL5"/>
    <w:qFormat/>
    <w:rPr>
      <w:rFonts w:ascii="OpenSymbol" w:hAnsi="OpenSymbol"/>
    </w:rPr>
  </w:style>
  <w:style w:type="character" w:styleId="WWCharLFO8LVL6">
    <w:name w:val="WW_CharLFO8LVL6"/>
    <w:qFormat/>
    <w:rPr>
      <w:rFonts w:ascii="OpenSymbol" w:hAnsi="OpenSymbol"/>
    </w:rPr>
  </w:style>
  <w:style w:type="character" w:styleId="WWCharLFO8LVL7">
    <w:name w:val="WW_CharLFO8LVL7"/>
    <w:qFormat/>
    <w:rPr>
      <w:rFonts w:ascii="OpenSymbol" w:hAnsi="OpenSymbol"/>
    </w:rPr>
  </w:style>
  <w:style w:type="character" w:styleId="WWCharLFO8LVL8">
    <w:name w:val="WW_CharLFO8LVL8"/>
    <w:qFormat/>
    <w:rPr>
      <w:rFonts w:ascii="OpenSymbol" w:hAnsi="OpenSymbol"/>
    </w:rPr>
  </w:style>
  <w:style w:type="character" w:styleId="WWCharLFO8LVL9">
    <w:name w:val="WW_CharLFO8LVL9"/>
    <w:qFormat/>
    <w:rPr>
      <w:rFonts w:ascii="OpenSymbol" w:hAnsi="OpenSymbol"/>
    </w:rPr>
  </w:style>
  <w:style w:type="character" w:styleId="WWCharLFO9LVL1">
    <w:name w:val="WW_CharLFO9LVL1"/>
    <w:qFormat/>
    <w:rPr>
      <w:rFonts w:ascii="OpenSymbol" w:hAnsi="OpenSymbol"/>
    </w:rPr>
  </w:style>
  <w:style w:type="character" w:styleId="WWCharLFO9LVL2">
    <w:name w:val="WW_CharLFO9LVL2"/>
    <w:qFormat/>
    <w:rPr>
      <w:rFonts w:ascii="OpenSymbol" w:hAnsi="OpenSymbol"/>
    </w:rPr>
  </w:style>
  <w:style w:type="character" w:styleId="WWCharLFO9LVL3">
    <w:name w:val="WW_CharLFO9LVL3"/>
    <w:qFormat/>
    <w:rPr>
      <w:rFonts w:ascii="OpenSymbol" w:hAnsi="OpenSymbol"/>
    </w:rPr>
  </w:style>
  <w:style w:type="character" w:styleId="WWCharLFO9LVL4">
    <w:name w:val="WW_CharLFO9LVL4"/>
    <w:qFormat/>
    <w:rPr>
      <w:rFonts w:ascii="OpenSymbol" w:hAnsi="OpenSymbol"/>
    </w:rPr>
  </w:style>
  <w:style w:type="character" w:styleId="WWCharLFO9LVL5">
    <w:name w:val="WW_CharLFO9LVL5"/>
    <w:qFormat/>
    <w:rPr>
      <w:rFonts w:ascii="OpenSymbol" w:hAnsi="OpenSymbol"/>
    </w:rPr>
  </w:style>
  <w:style w:type="character" w:styleId="WWCharLFO9LVL6">
    <w:name w:val="WW_CharLFO9LVL6"/>
    <w:qFormat/>
    <w:rPr>
      <w:rFonts w:ascii="OpenSymbol" w:hAnsi="OpenSymbol"/>
    </w:rPr>
  </w:style>
  <w:style w:type="character" w:styleId="WWCharLFO9LVL7">
    <w:name w:val="WW_CharLFO9LVL7"/>
    <w:qFormat/>
    <w:rPr>
      <w:rFonts w:ascii="OpenSymbol" w:hAnsi="OpenSymbol"/>
    </w:rPr>
  </w:style>
  <w:style w:type="character" w:styleId="WWCharLFO9LVL8">
    <w:name w:val="WW_CharLFO9LVL8"/>
    <w:qFormat/>
    <w:rPr>
      <w:rFonts w:ascii="OpenSymbol" w:hAnsi="OpenSymbol"/>
    </w:rPr>
  </w:style>
  <w:style w:type="character" w:styleId="WWCharLFO9LVL9">
    <w:name w:val="WW_CharLFO9LVL9"/>
    <w:qFormat/>
    <w:rPr>
      <w:rFonts w:ascii="OpenSymbol" w:hAnsi="OpenSymbol"/>
    </w:rPr>
  </w:style>
  <w:style w:type="character" w:styleId="WWCharLFO10LVL1">
    <w:name w:val="WW_CharLFO10LVL1"/>
    <w:qFormat/>
    <w:rPr>
      <w:rFonts w:ascii="OpenSymbol" w:hAnsi="OpenSymbol"/>
    </w:rPr>
  </w:style>
  <w:style w:type="character" w:styleId="WWCharLFO10LVL2">
    <w:name w:val="WW_CharLFO10LVL2"/>
    <w:qFormat/>
    <w:rPr>
      <w:rFonts w:ascii="OpenSymbol" w:hAnsi="OpenSymbol"/>
    </w:rPr>
  </w:style>
  <w:style w:type="character" w:styleId="WWCharLFO10LVL3">
    <w:name w:val="WW_CharLFO10LVL3"/>
    <w:qFormat/>
    <w:rPr>
      <w:rFonts w:ascii="OpenSymbol" w:hAnsi="OpenSymbol"/>
    </w:rPr>
  </w:style>
  <w:style w:type="character" w:styleId="WWCharLFO10LVL4">
    <w:name w:val="WW_CharLFO10LVL4"/>
    <w:qFormat/>
    <w:rPr>
      <w:rFonts w:ascii="OpenSymbol" w:hAnsi="OpenSymbol"/>
    </w:rPr>
  </w:style>
  <w:style w:type="character" w:styleId="WWCharLFO10LVL5">
    <w:name w:val="WW_CharLFO10LVL5"/>
    <w:qFormat/>
    <w:rPr>
      <w:rFonts w:ascii="OpenSymbol" w:hAnsi="OpenSymbol"/>
    </w:rPr>
  </w:style>
  <w:style w:type="character" w:styleId="WWCharLFO10LVL6">
    <w:name w:val="WW_CharLFO10LVL6"/>
    <w:qFormat/>
    <w:rPr>
      <w:rFonts w:ascii="OpenSymbol" w:hAnsi="OpenSymbol"/>
    </w:rPr>
  </w:style>
  <w:style w:type="character" w:styleId="WWCharLFO10LVL7">
    <w:name w:val="WW_CharLFO10LVL7"/>
    <w:qFormat/>
    <w:rPr>
      <w:rFonts w:ascii="OpenSymbol" w:hAnsi="OpenSymbol"/>
    </w:rPr>
  </w:style>
  <w:style w:type="character" w:styleId="WWCharLFO10LVL8">
    <w:name w:val="WW_CharLFO10LVL8"/>
    <w:qFormat/>
    <w:rPr>
      <w:rFonts w:ascii="OpenSymbol" w:hAnsi="OpenSymbol"/>
    </w:rPr>
  </w:style>
  <w:style w:type="character" w:styleId="WWCharLFO10LVL9">
    <w:name w:val="WW_CharLFO10LVL9"/>
    <w:qFormat/>
    <w:rPr>
      <w:rFonts w:ascii="OpenSymbol" w:hAnsi="OpenSymbol"/>
    </w:rPr>
  </w:style>
  <w:style w:type="paragraph" w:styleId="Style31">
    <w:name w:val="Заголовок"/>
    <w:basedOn w:val="Normal"/>
    <w:next w:val="Style40"/>
    <w:qFormat/>
    <w:pPr>
      <w:suppressAutoHyphens w:val="true"/>
      <w:spacing w:before="0" w:after="170"/>
    </w:pPr>
    <w:rPr>
      <w:b/>
      <w:sz w:val="21"/>
    </w:rPr>
  </w:style>
  <w:style w:type="paragraph" w:styleId="Style32">
    <w:name w:val="Body Text"/>
    <w:basedOn w:val="Normal"/>
    <w:pPr>
      <w:suppressAutoHyphens w:val="true"/>
      <w:jc w:val="both"/>
    </w:pPr>
    <w:rPr/>
  </w:style>
  <w:style w:type="paragraph" w:styleId="Style33">
    <w:name w:val="List"/>
    <w:basedOn w:val="Style32"/>
    <w:pPr>
      <w:suppressAutoHyphens w:val="true"/>
    </w:pPr>
    <w:rPr>
      <w:rFonts w:cs="Lohit Devanagari"/>
      <w:sz w:val="21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tyle35">
    <w:name w:val="Указатель"/>
    <w:basedOn w:val="Style31"/>
    <w:qFormat/>
    <w:pPr>
      <w:suppressAutoHyphens w:val="true"/>
    </w:pPr>
    <w:rPr/>
  </w:style>
  <w:style w:type="paragraph" w:styleId="Style36">
    <w:name w:val="Обычный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37">
    <w:name w:val="Название объекта"/>
    <w:basedOn w:val="Normal"/>
    <w:qFormat/>
    <w:pPr>
      <w:suppressAutoHyphens w:val="true"/>
    </w:pPr>
    <w:rPr>
      <w:rFonts w:cs="Lohit Devanagari"/>
    </w:rPr>
  </w:style>
  <w:style w:type="paragraph" w:styleId="Style38">
    <w:name w:val="Блочная цитата"/>
    <w:basedOn w:val="Normal"/>
    <w:qFormat/>
    <w:pPr>
      <w:suppressAutoHyphens w:val="true"/>
    </w:pPr>
    <w:rPr/>
  </w:style>
  <w:style w:type="paragraph" w:styleId="Style39">
    <w:name w:val="Subtitle"/>
    <w:basedOn w:val="Normal"/>
    <w:next w:val="Style40"/>
    <w:qFormat/>
    <w:pPr>
      <w:tabs>
        <w:tab w:val="clear" w:pos="709"/>
      </w:tabs>
      <w:suppressAutoHyphens w:val="true"/>
      <w:ind w:left="709" w:right="0" w:hanging="0"/>
      <w:jc w:val="both"/>
    </w:pPr>
    <w:rPr>
      <w:b/>
      <w:sz w:val="21"/>
    </w:rPr>
  </w:style>
  <w:style w:type="paragraph" w:styleId="Style40">
    <w:name w:val="Body Text Indent"/>
    <w:basedOn w:val="Style32"/>
    <w:qFormat/>
    <w:pPr>
      <w:suppressAutoHyphens w:val="true"/>
    </w:pPr>
    <w:rPr/>
  </w:style>
  <w:style w:type="paragraph" w:styleId="Style41">
    <w:name w:val="Обратный отступ"/>
    <w:basedOn w:val="Style32"/>
    <w:qFormat/>
    <w:pPr>
      <w:tabs>
        <w:tab w:val="clear" w:pos="709"/>
        <w:tab w:val="left" w:pos="0" w:leader="none"/>
      </w:tabs>
      <w:suppressAutoHyphens w:val="true"/>
    </w:pPr>
    <w:rPr/>
  </w:style>
  <w:style w:type="paragraph" w:styleId="Style42">
    <w:name w:val="Приветствие"/>
    <w:basedOn w:val="Normal"/>
    <w:qFormat/>
    <w:pPr>
      <w:suppressAutoHyphens w:val="true"/>
    </w:pPr>
    <w:rPr/>
  </w:style>
  <w:style w:type="paragraph" w:styleId="Style43">
    <w:name w:val="Signature"/>
    <w:basedOn w:val="Normal"/>
    <w:pPr>
      <w:tabs>
        <w:tab w:val="clear" w:pos="709"/>
        <w:tab w:val="right" w:pos="31680" w:leader="none"/>
      </w:tabs>
      <w:suppressAutoHyphens w:val="true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suppressAutoHyphens w:val="true"/>
    </w:pPr>
    <w:rPr/>
  </w:style>
  <w:style w:type="paragraph" w:styleId="10">
    <w:name w:val="Заголовок 10"/>
    <w:basedOn w:val="Style31"/>
    <w:next w:val="Style32"/>
    <w:qFormat/>
    <w:pPr>
      <w:suppressAutoHyphens w:val="true"/>
    </w:pPr>
    <w:rPr/>
  </w:style>
  <w:style w:type="paragraph" w:styleId="11">
    <w:name w:val="Нумерованный 1 начало"/>
    <w:basedOn w:val="Style33"/>
    <w:next w:val="ListBullet4"/>
    <w:qFormat/>
    <w:pPr>
      <w:suppressAutoHyphens w:val="true"/>
    </w:pPr>
    <w:rPr/>
  </w:style>
  <w:style w:type="paragraph" w:styleId="ListBullet4">
    <w:name w:val="List Bullet 4"/>
    <w:basedOn w:val="Style33"/>
    <w:qFormat/>
    <w:pPr>
      <w:numPr>
        <w:ilvl w:val="0"/>
        <w:numId w:val="2"/>
      </w:numPr>
      <w:suppressAutoHyphens w:val="true"/>
    </w:pPr>
    <w:rPr/>
  </w:style>
  <w:style w:type="paragraph" w:styleId="12">
    <w:name w:val="Нумерованный 1 конец"/>
    <w:basedOn w:val="Style33"/>
    <w:next w:val="ListBullet4"/>
    <w:qFormat/>
    <w:pPr>
      <w:suppressAutoHyphens w:val="true"/>
    </w:pPr>
    <w:rPr/>
  </w:style>
  <w:style w:type="paragraph" w:styleId="13">
    <w:name w:val="Нумерованный 1 прод."/>
    <w:basedOn w:val="Style33"/>
    <w:qFormat/>
    <w:pPr>
      <w:suppressAutoHyphens w:val="true"/>
    </w:pPr>
    <w:rPr/>
  </w:style>
  <w:style w:type="paragraph" w:styleId="21">
    <w:name w:val="Нумерованный 2 начало"/>
    <w:basedOn w:val="Style33"/>
    <w:next w:val="ListNumber2"/>
    <w:qFormat/>
    <w:pPr>
      <w:suppressAutoHyphens w:val="true"/>
    </w:pPr>
    <w:rPr/>
  </w:style>
  <w:style w:type="paragraph" w:styleId="ListNumber2">
    <w:name w:val="List Number 2"/>
    <w:basedOn w:val="Style33"/>
    <w:qFormat/>
    <w:pPr>
      <w:suppressAutoHyphens w:val="true"/>
    </w:pPr>
    <w:rPr/>
  </w:style>
  <w:style w:type="paragraph" w:styleId="22">
    <w:name w:val="Нумерованный 2 конец"/>
    <w:basedOn w:val="Style33"/>
    <w:next w:val="ListNumber2"/>
    <w:qFormat/>
    <w:pPr>
      <w:suppressAutoHyphens w:val="true"/>
    </w:pPr>
    <w:rPr/>
  </w:style>
  <w:style w:type="paragraph" w:styleId="23">
    <w:name w:val="Нумерованный 2 прод."/>
    <w:basedOn w:val="Style33"/>
    <w:qFormat/>
    <w:pPr>
      <w:suppressAutoHyphens w:val="true"/>
    </w:pPr>
    <w:rPr/>
  </w:style>
  <w:style w:type="paragraph" w:styleId="31">
    <w:name w:val="Нумерованный 3 начало"/>
    <w:basedOn w:val="Style33"/>
    <w:next w:val="ListNumber3"/>
    <w:qFormat/>
    <w:pPr>
      <w:suppressAutoHyphens w:val="true"/>
    </w:pPr>
    <w:rPr/>
  </w:style>
  <w:style w:type="paragraph" w:styleId="ListNumber3">
    <w:name w:val="List Number 3"/>
    <w:basedOn w:val="Style33"/>
    <w:qFormat/>
    <w:pPr>
      <w:suppressAutoHyphens w:val="true"/>
    </w:pPr>
    <w:rPr/>
  </w:style>
  <w:style w:type="paragraph" w:styleId="32">
    <w:name w:val="Нумерованный 3 конец"/>
    <w:basedOn w:val="Style33"/>
    <w:next w:val="ListNumber3"/>
    <w:qFormat/>
    <w:pPr>
      <w:suppressAutoHyphens w:val="true"/>
    </w:pPr>
    <w:rPr/>
  </w:style>
  <w:style w:type="paragraph" w:styleId="33">
    <w:name w:val="Нумерованный 3 прод."/>
    <w:basedOn w:val="Style33"/>
    <w:qFormat/>
    <w:pPr>
      <w:suppressAutoHyphens w:val="true"/>
    </w:pPr>
    <w:rPr/>
  </w:style>
  <w:style w:type="paragraph" w:styleId="41">
    <w:name w:val="Нумерованный 4 начало"/>
    <w:basedOn w:val="Style33"/>
    <w:next w:val="ListNumber4"/>
    <w:qFormat/>
    <w:pPr>
      <w:suppressAutoHyphens w:val="true"/>
    </w:pPr>
    <w:rPr/>
  </w:style>
  <w:style w:type="paragraph" w:styleId="ListNumber4">
    <w:name w:val="List Number 4"/>
    <w:basedOn w:val="Style33"/>
    <w:qFormat/>
    <w:pPr>
      <w:suppressAutoHyphens w:val="true"/>
    </w:pPr>
    <w:rPr/>
  </w:style>
  <w:style w:type="paragraph" w:styleId="42">
    <w:name w:val="Нумерованный 4 конец"/>
    <w:basedOn w:val="Style33"/>
    <w:next w:val="ListNumber4"/>
    <w:qFormat/>
    <w:pPr>
      <w:suppressAutoHyphens w:val="true"/>
    </w:pPr>
    <w:rPr/>
  </w:style>
  <w:style w:type="paragraph" w:styleId="43">
    <w:name w:val="Нумерованный 4 прод."/>
    <w:basedOn w:val="Style33"/>
    <w:qFormat/>
    <w:pPr>
      <w:suppressAutoHyphens w:val="true"/>
    </w:pPr>
    <w:rPr/>
  </w:style>
  <w:style w:type="paragraph" w:styleId="51">
    <w:name w:val="Нумерованный 5 начало"/>
    <w:basedOn w:val="Style33"/>
    <w:next w:val="ListNumber5"/>
    <w:qFormat/>
    <w:pPr>
      <w:suppressAutoHyphens w:val="true"/>
    </w:pPr>
    <w:rPr/>
  </w:style>
  <w:style w:type="paragraph" w:styleId="ListNumber5">
    <w:name w:val="List Number 5"/>
    <w:basedOn w:val="Style33"/>
    <w:qFormat/>
    <w:pPr>
      <w:suppressAutoHyphens w:val="true"/>
    </w:pPr>
    <w:rPr/>
  </w:style>
  <w:style w:type="paragraph" w:styleId="52">
    <w:name w:val="Нумерованный 5 конец"/>
    <w:basedOn w:val="Style33"/>
    <w:next w:val="ListNumber5"/>
    <w:qFormat/>
    <w:pPr>
      <w:suppressAutoHyphens w:val="true"/>
    </w:pPr>
    <w:rPr/>
  </w:style>
  <w:style w:type="paragraph" w:styleId="53">
    <w:name w:val="Нумерованный 5 прод."/>
    <w:basedOn w:val="Style33"/>
    <w:qFormat/>
    <w:pPr>
      <w:suppressAutoHyphens w:val="true"/>
    </w:pPr>
    <w:rPr/>
  </w:style>
  <w:style w:type="paragraph" w:styleId="14">
    <w:name w:val="Список 1 начало"/>
    <w:basedOn w:val="Style33"/>
    <w:next w:val="ListBullet3"/>
    <w:qFormat/>
    <w:pPr>
      <w:suppressAutoHyphens w:val="true"/>
    </w:pPr>
    <w:rPr/>
  </w:style>
  <w:style w:type="paragraph" w:styleId="ListBullet3">
    <w:name w:val="List Bullet 3"/>
    <w:basedOn w:val="Style33"/>
    <w:qFormat/>
    <w:pPr>
      <w:numPr>
        <w:ilvl w:val="0"/>
        <w:numId w:val="3"/>
      </w:numPr>
      <w:suppressAutoHyphens w:val="true"/>
    </w:pPr>
    <w:rPr/>
  </w:style>
  <w:style w:type="paragraph" w:styleId="15">
    <w:name w:val="Список 1 конец"/>
    <w:basedOn w:val="Style33"/>
    <w:next w:val="ListBullet3"/>
    <w:qFormat/>
    <w:pPr>
      <w:suppressAutoHyphens w:val="true"/>
    </w:pPr>
    <w:rPr/>
  </w:style>
  <w:style w:type="paragraph" w:styleId="ListContinue">
    <w:name w:val="List Continue"/>
    <w:basedOn w:val="Style33"/>
    <w:qFormat/>
    <w:pPr>
      <w:suppressAutoHyphens w:val="true"/>
    </w:pPr>
    <w:rPr/>
  </w:style>
  <w:style w:type="paragraph" w:styleId="24">
    <w:name w:val="Список 2 начало"/>
    <w:basedOn w:val="Style33"/>
    <w:next w:val="ListBullet3"/>
    <w:qFormat/>
    <w:pPr>
      <w:suppressAutoHyphens w:val="true"/>
    </w:pPr>
    <w:rPr/>
  </w:style>
  <w:style w:type="paragraph" w:styleId="25">
    <w:name w:val="Список 2 конец"/>
    <w:basedOn w:val="Style33"/>
    <w:next w:val="ListBullet3"/>
    <w:qFormat/>
    <w:pPr>
      <w:suppressAutoHyphens w:val="true"/>
    </w:pPr>
    <w:rPr/>
  </w:style>
  <w:style w:type="paragraph" w:styleId="ListContinue2">
    <w:name w:val="List Continue 2"/>
    <w:basedOn w:val="Style33"/>
    <w:qFormat/>
    <w:pPr>
      <w:suppressAutoHyphens w:val="true"/>
    </w:pPr>
    <w:rPr/>
  </w:style>
  <w:style w:type="paragraph" w:styleId="34">
    <w:name w:val="Список 3 начало"/>
    <w:basedOn w:val="Style33"/>
    <w:next w:val="ListBullet4"/>
    <w:qFormat/>
    <w:pPr>
      <w:suppressAutoHyphens w:val="true"/>
    </w:pPr>
    <w:rPr/>
  </w:style>
  <w:style w:type="paragraph" w:styleId="35">
    <w:name w:val="Список 3 конец"/>
    <w:basedOn w:val="Style33"/>
    <w:next w:val="ListBullet4"/>
    <w:qFormat/>
    <w:pPr>
      <w:suppressAutoHyphens w:val="true"/>
    </w:pPr>
    <w:rPr/>
  </w:style>
  <w:style w:type="paragraph" w:styleId="ListContinue3">
    <w:name w:val="List Continue 3"/>
    <w:basedOn w:val="Style33"/>
    <w:qFormat/>
    <w:pPr>
      <w:suppressAutoHyphens w:val="true"/>
    </w:pPr>
    <w:rPr/>
  </w:style>
  <w:style w:type="paragraph" w:styleId="44">
    <w:name w:val="Список 4 начало"/>
    <w:basedOn w:val="Style33"/>
    <w:next w:val="ListBullet5"/>
    <w:qFormat/>
    <w:pPr>
      <w:suppressAutoHyphens w:val="true"/>
    </w:pPr>
    <w:rPr/>
  </w:style>
  <w:style w:type="paragraph" w:styleId="ListBullet5">
    <w:name w:val="List Bullet 5"/>
    <w:basedOn w:val="Style33"/>
    <w:qFormat/>
    <w:pPr>
      <w:suppressAutoHyphens w:val="true"/>
    </w:pPr>
    <w:rPr/>
  </w:style>
  <w:style w:type="paragraph" w:styleId="45">
    <w:name w:val="Список 4 конец"/>
    <w:basedOn w:val="Style33"/>
    <w:next w:val="ListBullet5"/>
    <w:qFormat/>
    <w:pPr>
      <w:suppressAutoHyphens w:val="true"/>
    </w:pPr>
    <w:rPr/>
  </w:style>
  <w:style w:type="paragraph" w:styleId="ListContinue4">
    <w:name w:val="List Continue 4"/>
    <w:basedOn w:val="Style33"/>
    <w:qFormat/>
    <w:pPr>
      <w:suppressAutoHyphens w:val="true"/>
    </w:pPr>
    <w:rPr/>
  </w:style>
  <w:style w:type="paragraph" w:styleId="54">
    <w:name w:val="Список 5 начало"/>
    <w:basedOn w:val="Style33"/>
    <w:next w:val="ListNumber"/>
    <w:qFormat/>
    <w:pPr>
      <w:suppressAutoHyphens w:val="true"/>
    </w:pPr>
    <w:rPr/>
  </w:style>
  <w:style w:type="paragraph" w:styleId="ListNumber">
    <w:name w:val="List Number"/>
    <w:basedOn w:val="Style33"/>
    <w:qFormat/>
    <w:pPr>
      <w:suppressAutoHyphens w:val="true"/>
    </w:pPr>
    <w:rPr/>
  </w:style>
  <w:style w:type="paragraph" w:styleId="55">
    <w:name w:val="Список 5 конец"/>
    <w:basedOn w:val="Style33"/>
    <w:next w:val="ListNumber"/>
    <w:qFormat/>
    <w:pPr>
      <w:suppressAutoHyphens w:val="true"/>
    </w:pPr>
    <w:rPr/>
  </w:style>
  <w:style w:type="paragraph" w:styleId="ListContinue5">
    <w:name w:val="List Continue 5"/>
    <w:basedOn w:val="Style33"/>
    <w:qFormat/>
    <w:pPr>
      <w:suppressAutoHyphens w:val="true"/>
    </w:pPr>
    <w:rPr/>
  </w:style>
  <w:style w:type="paragraph" w:styleId="16">
    <w:name w:val="Index 1"/>
    <w:basedOn w:val="Style35"/>
    <w:pPr>
      <w:suppressAutoHyphens w:val="true"/>
    </w:pPr>
    <w:rPr/>
  </w:style>
  <w:style w:type="paragraph" w:styleId="26">
    <w:name w:val="Index 2"/>
    <w:basedOn w:val="Style35"/>
    <w:pPr>
      <w:suppressAutoHyphens w:val="true"/>
    </w:pPr>
    <w:rPr/>
  </w:style>
  <w:style w:type="paragraph" w:styleId="36">
    <w:name w:val="Index 3"/>
    <w:basedOn w:val="Style35"/>
    <w:pPr>
      <w:suppressAutoHyphens w:val="true"/>
    </w:pPr>
    <w:rPr/>
  </w:style>
  <w:style w:type="paragraph" w:styleId="Style45">
    <w:name w:val="Разделитель предметного указателя"/>
    <w:basedOn w:val="Style35"/>
    <w:qFormat/>
    <w:pPr>
      <w:suppressAutoHyphens w:val="true"/>
    </w:pPr>
    <w:rPr/>
  </w:style>
  <w:style w:type="paragraph" w:styleId="Style46">
    <w:name w:val="Index Heading"/>
    <w:basedOn w:val="Style31"/>
    <w:pPr>
      <w:suppressLineNumbers/>
      <w:ind w:left="0" w:right="0" w:hanging="0"/>
    </w:pPr>
    <w:rPr>
      <w:b/>
      <w:bCs/>
      <w:sz w:val="32"/>
      <w:szCs w:val="32"/>
    </w:rPr>
  </w:style>
  <w:style w:type="paragraph" w:styleId="Style47">
    <w:name w:val="TOC Heading"/>
    <w:basedOn w:val="Style31"/>
    <w:next w:val="17"/>
    <w:pPr>
      <w:suppressAutoHyphens w:val="true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suppressAutoHyphens w:val="true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suppressAutoHyphens w:val="true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suppressAutoHyphens w:val="true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suppressAutoHyphens w:val="true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suppressAutoHyphens w:val="true"/>
    </w:pPr>
    <w:rPr/>
  </w:style>
  <w:style w:type="paragraph" w:styleId="Style48">
    <w:name w:val="Заголовок указателей пользователя"/>
    <w:basedOn w:val="Style31"/>
    <w:qFormat/>
    <w:pPr>
      <w:suppressAutoHyphens w:val="true"/>
    </w:pPr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suppressAutoHyphens w:val="true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suppressAutoHyphens w:val="true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suppressAutoHyphens w:val="true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suppressAutoHyphens w:val="true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suppressAutoHyphens w:val="true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suppressAutoHyphens w:val="true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suppressAutoHyphens w:val="true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suppressAutoHyphens w:val="true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suppressAutoHyphens w:val="true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Style49">
    <w:name w:val="Заголовок списка объектов"/>
    <w:basedOn w:val="Style31"/>
    <w:qFormat/>
    <w:pPr>
      <w:suppressAutoHyphens w:val="true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Style50">
    <w:name w:val="Заголовок списка таблиц"/>
    <w:basedOn w:val="Style31"/>
    <w:qFormat/>
    <w:pPr>
      <w:suppressAutoHyphens w:val="true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TableofAuthorities">
    <w:name w:val="Table of Authorities"/>
    <w:basedOn w:val="Style31"/>
    <w:qFormat/>
    <w:pPr>
      <w:suppressAutoHyphens w:val="true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suppressAutoHyphens w:val="true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suppressAutoHyphens w:val="true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suppressAutoHyphens w:val="true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suppressAutoHyphens w:val="true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suppressAutoHyphens w:val="true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suppressAutoHyphens w:val="true"/>
    </w:pPr>
    <w:rPr/>
  </w:style>
  <w:style w:type="paragraph" w:styleId="Style5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52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suppressAutoHyphens w:val="true"/>
    </w:pPr>
    <w:rPr>
      <w:sz w:val="21"/>
    </w:rPr>
  </w:style>
  <w:style w:type="paragraph" w:styleId="Style5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suppressAutoHyphens w:val="true"/>
      <w:jc w:val="left"/>
    </w:pPr>
    <w:rPr/>
  </w:style>
  <w:style w:type="paragraph" w:styleId="Style5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suppressAutoHyphens w:val="true"/>
      <w:jc w:val="right"/>
    </w:pPr>
    <w:rPr/>
  </w:style>
  <w:style w:type="paragraph" w:styleId="Style55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56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suppressAutoHyphens w:val="true"/>
      <w:jc w:val="left"/>
    </w:pPr>
    <w:rPr>
      <w:sz w:val="21"/>
    </w:rPr>
  </w:style>
  <w:style w:type="paragraph" w:styleId="Style57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suppressAutoHyphens w:val="true"/>
      <w:jc w:val="right"/>
    </w:pPr>
    <w:rPr/>
  </w:style>
  <w:style w:type="paragraph" w:styleId="Style58">
    <w:name w:val="Содержимое таблицы"/>
    <w:basedOn w:val="Normal"/>
    <w:qFormat/>
    <w:pPr>
      <w:suppressAutoHyphens w:val="true"/>
    </w:pPr>
    <w:rPr/>
  </w:style>
  <w:style w:type="paragraph" w:styleId="Style59">
    <w:name w:val="Заголовок таблицы"/>
    <w:basedOn w:val="Style58"/>
    <w:qFormat/>
    <w:pPr>
      <w:suppressAutoHyphens w:val="true"/>
    </w:pPr>
    <w:rPr>
      <w:b/>
      <w:sz w:val="21"/>
    </w:rPr>
  </w:style>
  <w:style w:type="paragraph" w:styleId="Style60">
    <w:name w:val="Иллюстрация"/>
    <w:basedOn w:val="Style37"/>
    <w:qFormat/>
    <w:pPr>
      <w:suppressAutoHyphens w:val="true"/>
    </w:pPr>
    <w:rPr/>
  </w:style>
  <w:style w:type="paragraph" w:styleId="Style61">
    <w:name w:val="Таблица"/>
    <w:basedOn w:val="Style37"/>
    <w:qFormat/>
    <w:pPr>
      <w:suppressAutoHyphens w:val="true"/>
    </w:pPr>
    <w:rPr/>
  </w:style>
  <w:style w:type="paragraph" w:styleId="Style62">
    <w:name w:val="Текст"/>
    <w:basedOn w:val="Style37"/>
    <w:qFormat/>
    <w:pPr>
      <w:suppressAutoHyphens w:val="true"/>
    </w:pPr>
    <w:rPr/>
  </w:style>
  <w:style w:type="paragraph" w:styleId="Style63">
    <w:name w:val="Содержимое врезки"/>
    <w:basedOn w:val="Normal"/>
    <w:qFormat/>
    <w:pPr>
      <w:suppressAutoHyphens w:val="true"/>
    </w:pPr>
    <w:rPr/>
  </w:style>
  <w:style w:type="paragraph" w:styleId="Style64">
    <w:name w:val="Footnote Text"/>
    <w:basedOn w:val="Normal"/>
    <w:pPr>
      <w:suppressAutoHyphens w:val="true"/>
      <w:jc w:val="left"/>
    </w:pPr>
    <w:rPr/>
  </w:style>
  <w:style w:type="paragraph" w:styleId="Style65">
    <w:name w:val="Envelope Address"/>
    <w:basedOn w:val="Normal"/>
    <w:pPr>
      <w:suppressAutoHyphens w:val="true"/>
    </w:pPr>
    <w:rPr/>
  </w:style>
  <w:style w:type="paragraph" w:styleId="Style66">
    <w:name w:val="Envelope Return"/>
    <w:basedOn w:val="Normal"/>
    <w:pPr>
      <w:suppressAutoHyphens w:val="true"/>
    </w:pPr>
    <w:rPr/>
  </w:style>
  <w:style w:type="paragraph" w:styleId="Style67">
    <w:name w:val="Endnote Text"/>
    <w:basedOn w:val="Normal"/>
    <w:pPr>
      <w:suppressAutoHyphens w:val="true"/>
    </w:pPr>
    <w:rPr/>
  </w:style>
  <w:style w:type="paragraph" w:styleId="TableofFigures">
    <w:name w:val="Table of Figures"/>
    <w:basedOn w:val="Style37"/>
    <w:qFormat/>
    <w:pPr>
      <w:suppressAutoHyphens w:val="true"/>
    </w:pPr>
    <w:rPr/>
  </w:style>
  <w:style w:type="paragraph" w:styleId="Style68">
    <w:name w:val="Текст в заданном формате"/>
    <w:basedOn w:val="Normal"/>
    <w:qFormat/>
    <w:pPr>
      <w:suppressAutoHyphens w:val="true"/>
    </w:pPr>
    <w:rPr>
      <w:rFonts w:eastAsia="Source Han Sans CN Regular" w:cs="Lohit Devanagari"/>
    </w:rPr>
  </w:style>
  <w:style w:type="paragraph" w:styleId="Style69">
    <w:name w:val="Горизонтальная линия"/>
    <w:basedOn w:val="Normal"/>
    <w:next w:val="Style32"/>
    <w:qFormat/>
    <w:pPr>
      <w:suppressAutoHyphens w:val="true"/>
    </w:pPr>
    <w:rPr>
      <w:sz w:val="21"/>
    </w:rPr>
  </w:style>
  <w:style w:type="paragraph" w:styleId="Style70">
    <w:name w:val="Содержимое списка"/>
    <w:basedOn w:val="Normal"/>
    <w:qFormat/>
    <w:pPr>
      <w:suppressAutoHyphens w:val="true"/>
    </w:pPr>
    <w:rPr/>
  </w:style>
  <w:style w:type="paragraph" w:styleId="Style71">
    <w:name w:val="Заголовок списка"/>
    <w:basedOn w:val="Normal"/>
    <w:next w:val="Style70"/>
    <w:qFormat/>
    <w:pPr>
      <w:suppressAutoHyphens w:val="true"/>
    </w:pPr>
    <w:rPr>
      <w:sz w:val="21"/>
    </w:rPr>
  </w:style>
  <w:style w:type="paragraph" w:styleId="Style72">
    <w:name w:val="Гриф_Экземпляр"/>
    <w:basedOn w:val="Normal"/>
    <w:qFormat/>
    <w:pPr>
      <w:suppressAutoHyphens w:val="true"/>
    </w:pPr>
    <w:rPr>
      <w:sz w:val="24"/>
    </w:rPr>
  </w:style>
  <w:style w:type="paragraph" w:styleId="Style73">
    <w:name w:val="Заголовок списка иллюстраций"/>
    <w:basedOn w:val="Style31"/>
    <w:qFormat/>
    <w:pPr>
      <w:suppressLineNumbers/>
      <w:suppressAutoHyphens w:val="true"/>
    </w:pPr>
    <w:rPr/>
  </w:style>
  <w:style w:type="paragraph" w:styleId="Style74">
    <w:name w:val="Текст выноски"/>
    <w:basedOn w:val="Style36"/>
    <w:qFormat/>
    <w:pPr>
      <w:suppressAutoHyphens w:val="true"/>
    </w:pPr>
    <w:rPr>
      <w:rFonts w:ascii="Segoe UI" w:hAnsi="Segoe UI" w:cs="Segoe UI"/>
      <w:sz w:val="18"/>
      <w:szCs w:val="18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IVX">
    <w:name w:val="Нумерованный IVX"/>
    <w:qFormat/>
  </w:style>
  <w:style w:type="numbering" w:styleId="Style75">
    <w:name w:val="Маркированный –"/>
    <w:qFormat/>
  </w:style>
  <w:style w:type="numbering" w:styleId="Style76">
    <w:name w:val="Маркированный "/>
    <w:qFormat/>
  </w:style>
  <w:style w:type="numbering" w:styleId="Style77">
    <w:name w:val="Маркированный "/>
    <w:qFormat/>
  </w:style>
  <w:style w:type="numbering" w:styleId="Style78">
    <w:name w:val="Маркированный "/>
    <w:qFormat/>
  </w:style>
  <w:style w:type="numbering" w:styleId="Numberingabc1">
    <w:name w:val="Numbering abc_1"/>
    <w:qFormat/>
  </w:style>
  <w:style w:type="numbering" w:styleId="Numberingivx1">
    <w:name w:val="Numbering ivx_1"/>
    <w:qFormat/>
  </w:style>
  <w:style w:type="numbering" w:styleId="List11">
    <w:name w:val="List 1_1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LibreOffice/7.5.6.2$Linux_X86_64 LibreOffice_project/50$Build-2</Application>
  <AppVersion>15.0000</AppVersion>
  <Pages>3</Pages>
  <Words>468</Words>
  <Characters>3797</Characters>
  <CharactersWithSpaces>4237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2024-12-27T06:22:00Z</dcterms:created>
  <dc:creator>Ляукин_М</dc:creator>
  <dc:description/>
  <dc:language>ru-RU</dc:language>
  <cp:lastModifiedBy/>
  <cp:lastPrinted>2025-01-21T10:23:00Z</cp:lastPrinted>
  <dcterms:modified xsi:type="dcterms:W3CDTF">2025-01-27T18:00:02Z</dcterms:modified>
  <cp:revision>28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