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A77" w:rsidRDefault="003B28ED" w:rsidP="00E22A77">
      <w:pPr>
        <w:jc w:val="center"/>
        <w:rPr>
          <w:b/>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-92769</wp:posOffset>
                </wp:positionH>
                <wp:positionV relativeFrom="paragraph">
                  <wp:posOffset>56087</wp:posOffset>
                </wp:positionV>
                <wp:extent cx="6383655" cy="2158285"/>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2158284"/>
                          <a:chOff x="1000" y="1043"/>
                          <a:chExt cx="10310" cy="3587"/>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1984" w:rsidRPr="00464982" w:rsidRDefault="00161984"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161984" w:rsidRPr="00464982" w:rsidRDefault="00161984"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161984" w:rsidRPr="00464982" w:rsidRDefault="00161984"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161984" w:rsidRPr="00464982" w:rsidRDefault="00161984"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161984" w:rsidRPr="001A7985" w:rsidRDefault="00161984" w:rsidP="00E22A77">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1984" w:rsidRPr="00464982" w:rsidRDefault="00161984"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161984" w:rsidRPr="001A7985" w:rsidRDefault="00161984" w:rsidP="00E22A77">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1984" w:rsidRPr="004C02C9" w:rsidRDefault="00161984"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984" w:rsidRPr="001A7985" w:rsidRDefault="00161984" w:rsidP="00E22A77">
                              <w:pPr>
                                <w:jc w:val="center"/>
                                <w:rPr>
                                  <w:noProof/>
                                  <w:sz w:val="28"/>
                                </w:rPr>
                              </w:pPr>
                              <w:r>
                                <w:rPr>
                                  <w:noProof/>
                                  <w:sz w:val="28"/>
                                  <w:lang w:val="tt-RU"/>
                                </w:rPr>
                                <w:t>№</w:t>
                              </w:r>
                              <w:r w:rsidRPr="001A7985">
                                <w:rPr>
                                  <w:noProof/>
                                  <w:sz w:val="28"/>
                                </w:rPr>
                                <w:t xml:space="preserve"> __________</w:t>
                              </w:r>
                            </w:p>
                            <w:p w:rsidR="00161984" w:rsidRPr="001A7985" w:rsidRDefault="00161984" w:rsidP="00D563F0">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r>
                              <w:r>
                                <w:rPr>
                                  <w:rFonts w:ascii="Tatar Academy" w:hAnsi="Tatar Academy"/>
                                  <w:noProof/>
                                  <w:sz w:val="28"/>
                                </w:rPr>
                                <w:tab/>
                                <w:t xml:space="preserve">           </w:t>
                              </w:r>
                              <w:r w:rsidR="007018BB">
                                <w:rPr>
                                  <w:rFonts w:ascii="Tatar Academy" w:hAnsi="Tatar Academy"/>
                                  <w:noProof/>
                                  <w:sz w:val="28"/>
                                </w:rPr>
                                <w:t xml:space="preserve">    </w:t>
                              </w:r>
                              <w:r>
                                <w:rPr>
                                  <w:noProof/>
                                  <w:sz w:val="28"/>
                                  <w:lang w:val="tt-RU"/>
                                </w:rPr>
                                <w:t>Б О Е Р Ы К</w:t>
                              </w:r>
                            </w:p>
                            <w:p w:rsidR="00161984" w:rsidRDefault="00161984" w:rsidP="00E22A77">
                              <w:pPr>
                                <w:rPr>
                                  <w:rFonts w:ascii="Tatar Academy" w:hAnsi="Tatar Academy"/>
                                  <w:noProof/>
                                  <w:sz w:val="28"/>
                                </w:rPr>
                              </w:pPr>
                              <w:r>
                                <w:rPr>
                                  <w:rFonts w:ascii="Tatar Academy" w:hAnsi="Tatar Academy"/>
                                  <w:noProof/>
                                  <w:sz w:val="28"/>
                                </w:rPr>
                                <w:t xml:space="preserve">               </w:t>
                              </w:r>
                            </w:p>
                            <w:p w:rsidR="00161984" w:rsidRPr="001A7985" w:rsidRDefault="00161984" w:rsidP="00E22A77">
                              <w:pPr>
                                <w:jc w:val="center"/>
                                <w:rPr>
                                  <w:noProof/>
                                  <w:sz w:val="28"/>
                                </w:rPr>
                              </w:pPr>
                              <w:r w:rsidRPr="001A7985">
                                <w:rPr>
                                  <w:noProof/>
                                  <w:sz w:val="28"/>
                                </w:rPr>
                                <w:t>«_____»______________20</w:t>
                              </w:r>
                              <w:r>
                                <w:rPr>
                                  <w:noProof/>
                                  <w:sz w:val="28"/>
                                </w:rPr>
                                <w:t>_</w:t>
                              </w:r>
                              <w:r w:rsidRPr="001A7985">
                                <w:rPr>
                                  <w:noProof/>
                                  <w:sz w:val="28"/>
                                </w:rPr>
                                <w:t>_</w:t>
                              </w:r>
                              <w:r w:rsidR="007108C1">
                                <w:rPr>
                                  <w:noProof/>
                                  <w:sz w:val="28"/>
                                </w:rPr>
                                <w:t>_</w:t>
                              </w:r>
                              <w:r w:rsidRPr="001A7985">
                                <w:rPr>
                                  <w:noProof/>
                                  <w:sz w:val="28"/>
                                </w:rPr>
                                <w:t xml:space="preserve"> </w:t>
                              </w:r>
                            </w:p>
                            <w:p w:rsidR="00161984" w:rsidRPr="00EF794F" w:rsidRDefault="00161984" w:rsidP="00E22A77">
                              <w:pPr>
                                <w:jc w:val="center"/>
                                <w:rPr>
                                  <w:noProof/>
                                  <w:sz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7.3pt;margin-top:4.4pt;width:502.65pt;height:169.95pt;z-index:251659264" coordorigin="1000,1043" coordsize="10310,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3qNyAUAAMAfAAAOAAAAZHJzL2Uyb0RvYy54bWzsWV1upEYQfo+UO7R4x0PzD/J4Zc+PFWmT&#10;WPFGeW4DM6AATRrsGW8UKVKOkIvkBrnC7o1S1Q0MM/bKjr0exZuxpRFNQ1NVXfXVV9XHb9ZFTm4S&#10;UWe8HGv0yNBIUkY8zsrlWPvx3Vz3NVI3rIxZzstkrN0mtfbm5OuvjldVmJg85XmcCAKLlHW4qsZa&#10;2jRVOBrVUZoUrD7iVVLC5IKLgjUwFMtRLNgKVi/ykWkY7mjFRVwJHiV1DXenalI7kesvFknUfL9Y&#10;1ElD8rEGsjXyV8jfK/wdnRyzcClYlWZRKwZ7ghQFy0r4aL/UlDWMXIvszlJFFgle80VzFPFixBeL&#10;LEqkDqANNXa0ORf8upK6LMPVsurNBKbdsdOTl42+u7kQJIvHmqmRkhWwRR/+/Pj7xz8+/A3/fxET&#10;LbSqliE8eC6qy+pCKDXh8i2Pfq5herQ7j+Olephcrb7lMazKrhsuLbReiAKXAN3JWm7Ebb8Ryboh&#10;Edx0Ld9yHUcjEcyZ1PFN31ZbFaWwn/geNQzYT5imhm11c7P2fWpYFGbxbcvxPZwesVB9WUrbSqdU&#10;k4Ney9YcVmcOuQnEeWk7UGrZO/p01gBVg1Yb6nlup2xvCC9QL9LgHkPcefWThoAArDc+Vj/Pxy5T&#10;ViXSdWt0ndaooKHysR8gMFm5zBMi1VlV8qnOu2rlWqTkkxSeSk6F4Ks0YTEIReVmbr2Agxoc80Ff&#10;8xx311SdjS0X3QkdhrqO+kbnMCysRN2cJ7wgeDHWBAgvXZndvK0b5VvdI+jZJZ9neQ73WZiXWzfA&#10;9upOIqFJvc1CEAIu8UkUR8LGr4ERzPyZb+u26c5025hO9dP5xNbdOfWcqTWdTKb0N5SC2mGaxXFS&#10;4kc7CKP247avBVMFPj2I1TzPYlwORarF8mqSC3LDAELn8q+Np8Fjo20xZLiBLjsqUdM2zsxAn7u+&#10;p9tz29EDz/B1gwZngWvYgT2db6v0NiuT56tEVmMtcExH7tlA6B3dAFAQU9R+bj1WZA0kqTwrxprf&#10;P8RC9MhZGcuNbliWq+uBKVD8+01xOncMz7Z83fMcS7etmaGf+fOJfjqhruvNziZns53dnUmPqZ9v&#10;DbknA/cbyNt+YyMy+GvnmwCbKsoQKOuwWV+tQXG8vOLxLQSf4BAaEENABuAi5eK9RlaQWMda/cs1&#10;E4lG8m9KDGDTw1BrhgMxHFwNB6yMYKmx1mhEXU4alb2vK5EtU/gSldta8lNIMItMhuNGKlAFBwBs&#10;StYXRzjIWbsIJ9MPSgE4+NIIR407yQAhBXOqTQPaIpwTyLTeZ4IDwn0BCKfiSiL2J+FbgtcB4pr6&#10;sRAnmbGkAxtMeQ1I1/LvXVLrduikSK2PyW6XvGMN87nIfU9qTd+VMKgYDsJREJgdHBkSjVjYc3vf&#10;VVTY9IETy/QapbOe2jsUuDkyNbfz5PuJ/R74rNfZUxKVQJlTAv2kvBBtfnwUNb2rcofb1OgVfoCX&#10;5kA3Hs1LkRSZjg2p+KmQAcVpS35aIkSa2woqvRIKfUj9kPcLyPkJtAWKJFbb2LKkhx58JTS55/kD&#10;CqVYs+JN2+z3v0L5UCp+DYT2Mo1XJM6worGAEUA0xhlwK6Rn8Ad8K1/C3kWN0BDxfsqaVBZ1SPKk&#10;ywzrAt/Af9xkUL1fXaFsxzVx1Bcr/4JqKn6JS++XykHnSlE5GdzQT2jjGWjc06O7K9H3EN3PIwSH&#10;6O6q+IHXHqJ7H9G96dDtqWiDptBu0UZ70reHqs1xLKA02HvqW3g9Pjh+2walril7ZYeq7UvqSz0P&#10;pA+NqZYVIMdWYIGNqfY8o83Xr6U/tXfYwyMShXvvEG7O+JrQ9rynb1aRZg33uy7bSzXm+8Mcy7Dl&#10;ScumThwc5cA5kJx8WQQ89OL/B714VaDJQxdZVdyDH/Is7Qldn4Dadt/fth3PhIHqb7czqr/dznzG&#10;/rbEDzgmllVXe6SN59DDsYTLzcH7yT8AAAD//wMAUEsDBBQABgAIAAAAIQBshw3T4QAAAAkBAAAP&#10;AAAAZHJzL2Rvd25yZXYueG1sTI9Ba8JAFITvhf6H5RV6002q1ZhmIyJtTyJUC6W3Z/aZBLNvQ3ZN&#10;4r/v9tQehxlmvsnWo2lET52rLSuIpxEI4sLqmksFn8e3SQLCeWSNjWVScCMH6/z+LsNU24E/qD/4&#10;UoQSdikqqLxvUyldUZFBN7UtcfDOtjPog+xKqTscQrlp5FMULaTBmsNChS1tKyouh6tR8D7gsJnF&#10;r/3uct7evo/P+69dTEo9PoybFxCeRv8Xhl/8gA55YDrZK2snGgWTeL4IUQVJeBD81SpagjgpmM2T&#10;Jcg8k/8f5D8AAAD//wMAUEsBAi0AFAAGAAgAAAAhALaDOJL+AAAA4QEAABMAAAAAAAAAAAAAAAAA&#10;AAAAAFtDb250ZW50X1R5cGVzXS54bWxQSwECLQAUAAYACAAAACEAOP0h/9YAAACUAQAACwAAAAAA&#10;AAAAAAAAAAAvAQAAX3JlbHMvLnJlbHNQSwECLQAUAAYACAAAACEA9Ad6jcgFAADAHwAADgAAAAAA&#10;AAAAAAAAAAAuAgAAZHJzL2Uyb0RvYy54bWxQSwECLQAUAAYACAAAACEAbIcN0+EAAAAJAQAADwAA&#10;AAAAAAAAAAAAAAAiCAAAZHJzL2Rvd25yZXYueG1sUEsFBgAAAAAEAAQA8wAAADAJAAAAAA==&#10;">
                <v:group id="Group 5" o:spid="_x0000_s1027" style="position:absolute;left:1134;top:1043;width:10090;height:1776" coordorigin="1079,1193" coordsize="1009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6" o:spid="_x0000_s1028" style="position:absolute;left:7569;top:1193;width:360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8mxcIA&#10;AADaAAAADwAAAGRycy9kb3ducmV2LnhtbESPQWvCQBSE70L/w/IKvUjdWERL6ia0hYJIL0bB6yP7&#10;moRm34bsS0z/vSsUPA4z8w2zzSfXqpH60Hg2sFwkoIhLbxuuDJyOX8+voIIgW2w9k4E/CpBnD7Mt&#10;ptZf+EBjIZWKEA4pGqhFulTrUNbkMCx8Rxy9H987lCj7StseLxHuWv2SJGvtsOG4UGNHnzWVv8Xg&#10;DIzn8/cHnQa9HFE2891+kGZNxjw9Tu9voIQmuYf/2ztrYAW3K/EG6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ybFwgAAANoAAAAPAAAAAAAAAAAAAAAAAJgCAABkcnMvZG93&#10;bnJldi54bWxQSwUGAAAAAAQABAD1AAAAhwMAAAAA&#10;" filled="f" stroked="f">
                    <v:textbox inset="1pt,1pt,1pt,1pt">
                      <w:txbxContent>
                        <w:p w:rsidR="00161984" w:rsidRPr="00464982" w:rsidRDefault="00161984" w:rsidP="00464982">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161984" w:rsidRPr="00464982" w:rsidRDefault="00161984" w:rsidP="00464982">
                          <w:pPr>
                            <w:widowControl/>
                            <w:ind w:right="15"/>
                            <w:jc w:val="center"/>
                            <w:rPr>
                              <w:caps/>
                              <w:spacing w:val="-30"/>
                              <w:sz w:val="28"/>
                              <w:szCs w:val="28"/>
                              <w:lang w:val="tt-RU"/>
                            </w:rPr>
                          </w:pPr>
                          <w:r w:rsidRPr="00464982">
                            <w:rPr>
                              <w:caps/>
                              <w:spacing w:val="-30"/>
                              <w:sz w:val="28"/>
                              <w:szCs w:val="28"/>
                              <w:lang w:val="tt-RU"/>
                            </w:rPr>
                            <w:t>ТӨЗЕЛЕШ, АРХИТЕКТУРА</w:t>
                          </w:r>
                        </w:p>
                        <w:p w:rsidR="00161984" w:rsidRPr="00464982" w:rsidRDefault="00161984" w:rsidP="00464982">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161984" w:rsidRPr="00464982" w:rsidRDefault="00161984" w:rsidP="00464982">
                          <w:pPr>
                            <w:widowControl/>
                            <w:ind w:right="15"/>
                            <w:jc w:val="center"/>
                            <w:rPr>
                              <w:caps/>
                              <w:spacing w:val="-30"/>
                              <w:sz w:val="8"/>
                              <w:szCs w:val="8"/>
                              <w:lang w:val="tt-RU"/>
                            </w:rPr>
                          </w:pPr>
                          <w:r w:rsidRPr="00464982">
                            <w:rPr>
                              <w:caps/>
                              <w:spacing w:val="-30"/>
                              <w:sz w:val="28"/>
                              <w:szCs w:val="28"/>
                              <w:lang w:val="tt-RU"/>
                            </w:rPr>
                            <w:t>ХУҖАЛЫГЫ МИНИСТРЛЫГы</w:t>
                          </w:r>
                        </w:p>
                        <w:p w:rsidR="00161984" w:rsidRPr="001A7985" w:rsidRDefault="00161984" w:rsidP="00E22A77">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QTMIA&#10;AADaAAAADwAAAGRycy9kb3ducmV2LnhtbESPW4vCMBSE34X9D+Es+KapgrdqFBWExScvu++H5mzb&#10;tTmJTazdf28EwcdhZr5hFqvWVKKh2peWFQz6CQjizOqScwXf511vCsIHZI2VZVLwTx5Wy4/OAlNt&#10;73yk5hRyESHsU1RQhOBSKX1WkEHft444er+2NhiirHOpa7xHuKnkMEnG0mDJcaFAR9uCssvpZhRc&#10;BtdR86cn+9l0zJvh/uB+3M4p1f1s13MQgdrwDr/aX1rBC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lBMwgAAANoAAAAPAAAAAAAAAAAAAAAAAJgCAABkcnMvZG93&#10;bnJldi54bWxQSwUGAAAAAAQABAD1AAAAhwMAAAAA&#10;" filled="f" stroked="f" strokeweight="1pt">
                    <v:textbox inset="1pt,1pt,1pt,1pt">
                      <w:txbxContent>
                        <w:p w:rsidR="00161984" w:rsidRPr="00464982" w:rsidRDefault="00161984" w:rsidP="00464982">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161984" w:rsidRPr="001A7985" w:rsidRDefault="00161984" w:rsidP="00E22A77">
                          <w:pPr>
                            <w:jc w:val="center"/>
                            <w:rPr>
                              <w:b/>
                              <w:sz w:val="22"/>
                              <w:szCs w:val="22"/>
                              <w:lang w:val="tt-RU"/>
                            </w:rPr>
                          </w:pPr>
                        </w:p>
                      </w:txbxContent>
                    </v:textbox>
                  </v:rect>
                  <v:group id="Group 8" o:spid="_x0000_s1030" style="position:absolute;left:1134;top:2867;width:9921;height:102" coordorigin="864,2834" coordsize="1051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1" style="position:absolute;visibility:visible;mso-wrap-style:square" from="864,2834" to="11377,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LZ8UAAADaAAAADwAAAGRycy9kb3ducmV2LnhtbESPQWvCQBSE70L/w/IKvZlNLVgTs4q2&#10;CoL00LSH9PbIPpPQ7NuQXTX6612h0OMwM98w2XIwrThR7xrLCp6jGARxaXXDlYLvr+14BsJ5ZI2t&#10;ZVJwIQfLxcMow1TbM3/SKfeVCBB2KSqove9SKV1Zk0EX2Y44eAfbG/RB9pXUPZ4D3LRyEsdTabDh&#10;sFBjR281lb/50SjQP8kK3/eFb6ab6+YlMcV69lEo9fQ4rOYgPA3+P/zX3mkFr3C/Em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oLZ8UAAADaAAAADwAAAAAAAAAA&#10;AAAAAAChAgAAZHJzL2Rvd25yZXYueG1sUEsFBgAAAAAEAAQA+QAAAJMDAAAAAA==&#10;" strokeweight="2pt">
                      <v:stroke startarrowwidth="narrow" endarrowwidth="narrow"/>
                    </v:line>
                    <v:line id="Line 10" o:spid="_x0000_s1032" style="position:absolute;visibility:visible;mso-wrap-style:square" from="864,2893" to="11377,2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PHMIAAADaAAAADwAAAGRycy9kb3ducmV2LnhtbERPTWvCQBC9C/0PyxS86aY9xJJmFSsI&#10;4sFiLCm9TbJjEpqdDdk1Sf+9exB6fLzvdDOZVgzUu8aygpdlBIK4tLrhSsHXZb94A+E8ssbWMin4&#10;Iweb9dMsxUTbkc80ZL4SIYRdggpq77tESlfWZNAtbUccuKvtDfoA+0rqHscQblr5GkWxNNhwaKix&#10;o11N5W92Mwo+v0+3bJ//mGJXfJSnwyo/xmOu1Px52r6D8DT5f/HDfdAKwtZw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PHMIAAADaAAAADwAAAAAAAAAAAAAA&#10;AAChAgAAZHJzL2Rvd25yZXYueG1sUEsFBgAAAAAEAAQA+QAAAJADAAAAAA==&#10;" strokeweight="1pt">
                      <v:stroke startarrowwidth="narrow" endarrowwidth="narrow"/>
                    </v:line>
                  </v:group>
                  <v:rect id="Rectangle 11" o:spid="_x0000_s1033" style="position:absolute;left:5533;top:1193;width:1585;height:1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161984" w:rsidRPr="004C02C9" w:rsidRDefault="00161984" w:rsidP="00E22A77">
                          <w:r>
                            <w:rPr>
                              <w:noProof/>
                              <w:sz w:val="20"/>
                            </w:rPr>
                            <w:drawing>
                              <wp:inline distT="0" distB="0" distL="0" distR="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61984" w:rsidRPr="001A7985" w:rsidRDefault="00161984" w:rsidP="00E22A77">
                        <w:pPr>
                          <w:jc w:val="center"/>
                          <w:rPr>
                            <w:noProof/>
                            <w:sz w:val="28"/>
                          </w:rPr>
                        </w:pPr>
                        <w:r>
                          <w:rPr>
                            <w:noProof/>
                            <w:sz w:val="28"/>
                            <w:lang w:val="tt-RU"/>
                          </w:rPr>
                          <w:t>№</w:t>
                        </w:r>
                        <w:r w:rsidRPr="001A7985">
                          <w:rPr>
                            <w:noProof/>
                            <w:sz w:val="28"/>
                          </w:rPr>
                          <w:t xml:space="preserve"> __________</w:t>
                        </w:r>
                      </w:p>
                      <w:p w:rsidR="00161984" w:rsidRPr="001A7985" w:rsidRDefault="00161984" w:rsidP="00D563F0">
                        <w:pPr>
                          <w:rPr>
                            <w:sz w:val="28"/>
                            <w:lang w:val="tt-RU"/>
                          </w:rPr>
                        </w:pPr>
                        <w:r>
                          <w:rPr>
                            <w:noProof/>
                            <w:sz w:val="28"/>
                            <w:lang w:val="tt-RU"/>
                          </w:rPr>
                          <w:t>П Р И К А З</w:t>
                        </w:r>
                        <w:r>
                          <w:rPr>
                            <w:rFonts w:ascii="Tatar Academy" w:hAnsi="Tatar Academy"/>
                            <w:noProof/>
                            <w:sz w:val="28"/>
                          </w:rPr>
                          <w:t xml:space="preserve">                   </w:t>
                        </w:r>
                        <w:r>
                          <w:rPr>
                            <w:rFonts w:ascii="Tatar Academy" w:hAnsi="Tatar Academy"/>
                            <w:noProof/>
                            <w:sz w:val="28"/>
                          </w:rPr>
                          <w:tab/>
                        </w:r>
                        <w:r>
                          <w:rPr>
                            <w:rFonts w:ascii="Tatar Academy" w:hAnsi="Tatar Academy"/>
                            <w:noProof/>
                            <w:sz w:val="28"/>
                          </w:rPr>
                          <w:tab/>
                          <w:t xml:space="preserve">           </w:t>
                        </w:r>
                        <w:r w:rsidR="007018BB">
                          <w:rPr>
                            <w:rFonts w:ascii="Tatar Academy" w:hAnsi="Tatar Academy"/>
                            <w:noProof/>
                            <w:sz w:val="28"/>
                          </w:rPr>
                          <w:t xml:space="preserve">    </w:t>
                        </w:r>
                        <w:r>
                          <w:rPr>
                            <w:noProof/>
                            <w:sz w:val="28"/>
                            <w:lang w:val="tt-RU"/>
                          </w:rPr>
                          <w:t>Б О Е Р Ы К</w:t>
                        </w:r>
                      </w:p>
                      <w:p w:rsidR="00161984" w:rsidRDefault="00161984" w:rsidP="00E22A77">
                        <w:pPr>
                          <w:rPr>
                            <w:rFonts w:ascii="Tatar Academy" w:hAnsi="Tatar Academy"/>
                            <w:noProof/>
                            <w:sz w:val="28"/>
                          </w:rPr>
                        </w:pPr>
                        <w:r>
                          <w:rPr>
                            <w:rFonts w:ascii="Tatar Academy" w:hAnsi="Tatar Academy"/>
                            <w:noProof/>
                            <w:sz w:val="28"/>
                          </w:rPr>
                          <w:t xml:space="preserve">               </w:t>
                        </w:r>
                      </w:p>
                      <w:p w:rsidR="00161984" w:rsidRPr="001A7985" w:rsidRDefault="00161984" w:rsidP="00E22A77">
                        <w:pPr>
                          <w:jc w:val="center"/>
                          <w:rPr>
                            <w:noProof/>
                            <w:sz w:val="28"/>
                          </w:rPr>
                        </w:pPr>
                        <w:r w:rsidRPr="001A7985">
                          <w:rPr>
                            <w:noProof/>
                            <w:sz w:val="28"/>
                          </w:rPr>
                          <w:t>«_____»______________20</w:t>
                        </w:r>
                        <w:r>
                          <w:rPr>
                            <w:noProof/>
                            <w:sz w:val="28"/>
                          </w:rPr>
                          <w:t>_</w:t>
                        </w:r>
                        <w:r w:rsidRPr="001A7985">
                          <w:rPr>
                            <w:noProof/>
                            <w:sz w:val="28"/>
                          </w:rPr>
                          <w:t>_</w:t>
                        </w:r>
                        <w:r w:rsidR="007108C1">
                          <w:rPr>
                            <w:noProof/>
                            <w:sz w:val="28"/>
                          </w:rPr>
                          <w:t>_</w:t>
                        </w:r>
                        <w:r w:rsidRPr="001A7985">
                          <w:rPr>
                            <w:noProof/>
                            <w:sz w:val="28"/>
                          </w:rPr>
                          <w:t xml:space="preserve"> </w:t>
                        </w:r>
                      </w:p>
                      <w:p w:rsidR="00161984" w:rsidRPr="00EF794F" w:rsidRDefault="00161984" w:rsidP="00E22A77">
                        <w:pPr>
                          <w:jc w:val="center"/>
                          <w:rPr>
                            <w:noProof/>
                            <w:sz w:val="28"/>
                          </w:rPr>
                        </w:pPr>
                      </w:p>
                    </w:txbxContent>
                  </v:textbox>
                </v:shape>
              </v:group>
            </w:pict>
          </mc:Fallback>
        </mc:AlternateContent>
      </w:r>
    </w:p>
    <w:p w:rsidR="00E22A77" w:rsidRDefault="00E22A77" w:rsidP="00E22A77">
      <w:pPr>
        <w:jc w:val="center"/>
        <w:rPr>
          <w:b/>
        </w:rPr>
      </w:pPr>
    </w:p>
    <w:p w:rsidR="00E22A77" w:rsidRDefault="00E22A77" w:rsidP="00E22A77">
      <w:pPr>
        <w:jc w:val="center"/>
        <w:rPr>
          <w:b/>
        </w:rPr>
      </w:pPr>
    </w:p>
    <w:p w:rsidR="00E22A77" w:rsidRDefault="00E22A77" w:rsidP="00E22A77">
      <w:pPr>
        <w:jc w:val="center"/>
        <w:rPr>
          <w:b/>
        </w:rPr>
      </w:pPr>
    </w:p>
    <w:p w:rsidR="00E22A77" w:rsidRDefault="00E22A77" w:rsidP="00E22A77">
      <w:pPr>
        <w:rPr>
          <w:b/>
          <w:noProof/>
        </w:rPr>
      </w:pPr>
    </w:p>
    <w:p w:rsidR="00E22A77" w:rsidRDefault="00E22A77" w:rsidP="00E22A77">
      <w:pPr>
        <w:jc w:val="center"/>
        <w:rPr>
          <w:rFonts w:ascii="Tatar Academy" w:hAnsi="Tatar Academy"/>
          <w:b/>
          <w:noProof/>
          <w:color w:val="800000"/>
          <w:sz w:val="28"/>
        </w:rPr>
      </w:pPr>
    </w:p>
    <w:p w:rsidR="00E22A77" w:rsidRPr="00E05FE7" w:rsidRDefault="00E22A77" w:rsidP="00E22A77">
      <w:pPr>
        <w:jc w:val="center"/>
        <w:rPr>
          <w:b/>
          <w:noProof/>
          <w:sz w:val="28"/>
        </w:rPr>
      </w:pPr>
    </w:p>
    <w:p w:rsidR="00E22A77" w:rsidRDefault="003B28ED" w:rsidP="00E22A77">
      <w:pPr>
        <w:rPr>
          <w:b/>
          <w:sz w:val="28"/>
        </w:rPr>
      </w:pPr>
      <w:r>
        <w:rPr>
          <w:b/>
          <w:noProof/>
          <w:sz w:val="28"/>
        </w:rPr>
        <mc:AlternateContent>
          <mc:Choice Requires="wpc">
            <w:drawing>
              <wp:inline distT="0" distB="0" distL="0" distR="0">
                <wp:extent cx="6411595" cy="866775"/>
                <wp:effectExtent l="0" t="1905" r="2540" b="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ED6FF91" id="Полотно 1" o:spid="_x0000_s1026" editas="canvas" style="width:504.85pt;height:68.25pt;mso-position-horizontal-relative:char;mso-position-vertical-relative:line" coordsize="6411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4O9i3gAAAAYBAAAPAAAAZHJzL2Rvd25yZXYueG1s&#10;TI9BSwMxEIXvQv9DGMGL2KS2Xeu62SKCIAUPtgo9ZjfjZmsyWTbZdv33pl70MrzhDe99U6xHZ9kR&#10;+9B6kjCbCmBItdctNRLed883K2AhKtLKekIJ3xhgXU4uCpVrf6I3PG5jw1IIhVxJMDF2OeehNuhU&#10;mPoOKXmfvncqprVvuO7VKYU7y2+FyLhTLaUGozp8Mlh/bQcnYVNn14dZNezd6vXDzJd2/xJ3Cymv&#10;LsfHB2ARx/h3DGf8hA5lYqr8QDowKyE9En/n2RPi/g5YldQ8WwIvC/4fv/wBAAD//wMAUEsBAi0A&#10;FAAGAAgAAAAhALaDOJL+AAAA4QEAABMAAAAAAAAAAAAAAAAAAAAAAFtDb250ZW50X1R5cGVzXS54&#10;bWxQSwECLQAUAAYACAAAACEAOP0h/9YAAACUAQAACwAAAAAAAAAAAAAAAAAvAQAAX3JlbHMvLnJl&#10;bHNQSwECLQAUAAYACAAAACEA9JJYjgkBAAAbAgAADgAAAAAAAAAAAAAAAAAuAgAAZHJzL2Uyb0Rv&#10;Yy54bWxQSwECLQAUAAYACAAAACEAUeDvYt4AAAAG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15;height:8667;visibility:visible;mso-wrap-style:square">
                  <v:fill o:detectmouseclick="t"/>
                  <v:path o:connecttype="none"/>
                </v:shape>
                <w10:anchorlock/>
              </v:group>
            </w:pict>
          </mc:Fallback>
        </mc:AlternateContent>
      </w:r>
    </w:p>
    <w:p w:rsidR="00E22A77" w:rsidRDefault="00E22A77" w:rsidP="00E22A77">
      <w:pPr>
        <w:pStyle w:val="2"/>
        <w:rPr>
          <w:sz w:val="28"/>
        </w:rPr>
      </w:pPr>
    </w:p>
    <w:p w:rsidR="00971906" w:rsidRDefault="00971906" w:rsidP="0050270F">
      <w:pPr>
        <w:pStyle w:val="2"/>
        <w:rPr>
          <w:sz w:val="28"/>
        </w:rPr>
      </w:pPr>
    </w:p>
    <w:p w:rsidR="0050270F" w:rsidRPr="004529B2" w:rsidRDefault="0050270F" w:rsidP="00F92F43">
      <w:pPr>
        <w:pStyle w:val="2"/>
        <w:tabs>
          <w:tab w:val="left" w:pos="4820"/>
        </w:tabs>
        <w:ind w:right="5103"/>
        <w:rPr>
          <w:sz w:val="28"/>
        </w:rPr>
      </w:pPr>
      <w:bookmarkStart w:id="0" w:name="_GoBack"/>
      <w:r w:rsidRPr="004529B2">
        <w:rPr>
          <w:sz w:val="28"/>
        </w:rPr>
        <w:t>О предельных затратах</w:t>
      </w:r>
      <w:bookmarkEnd w:id="0"/>
      <w:r w:rsidRPr="004529B2">
        <w:rPr>
          <w:sz w:val="28"/>
        </w:rPr>
        <w:t xml:space="preserve"> на капитальный ремонт объектов социально-культурной сферы</w:t>
      </w:r>
      <w:r w:rsidR="00772EB9">
        <w:rPr>
          <w:sz w:val="28"/>
        </w:rPr>
        <w:t xml:space="preserve"> </w:t>
      </w:r>
      <w:r w:rsidRPr="004529B2">
        <w:rPr>
          <w:sz w:val="28"/>
        </w:rPr>
        <w:t>по видам р</w:t>
      </w:r>
      <w:r w:rsidR="00772EB9">
        <w:rPr>
          <w:sz w:val="28"/>
        </w:rPr>
        <w:t xml:space="preserve">абот на единицу измерения на </w:t>
      </w:r>
      <w:r w:rsidR="00F5054D">
        <w:rPr>
          <w:sz w:val="28"/>
        </w:rPr>
        <w:t xml:space="preserve">                    </w:t>
      </w:r>
      <w:r w:rsidR="00772EB9">
        <w:rPr>
          <w:sz w:val="28"/>
        </w:rPr>
        <w:t>202</w:t>
      </w:r>
      <w:r w:rsidR="00F92F43">
        <w:rPr>
          <w:sz w:val="28"/>
        </w:rPr>
        <w:t>4</w:t>
      </w:r>
      <w:r w:rsidR="00772EB9">
        <w:rPr>
          <w:sz w:val="28"/>
        </w:rPr>
        <w:t xml:space="preserve"> г</w:t>
      </w:r>
      <w:r w:rsidRPr="004529B2">
        <w:rPr>
          <w:sz w:val="28"/>
        </w:rPr>
        <w:t>од</w:t>
      </w:r>
    </w:p>
    <w:p w:rsidR="00772EB9" w:rsidRPr="00772EB9" w:rsidRDefault="00772EB9" w:rsidP="00772EB9">
      <w:pPr>
        <w:pStyle w:val="2"/>
        <w:rPr>
          <w:sz w:val="28"/>
        </w:rPr>
      </w:pPr>
    </w:p>
    <w:p w:rsidR="00971906" w:rsidRDefault="00971906" w:rsidP="00F86203">
      <w:pPr>
        <w:pStyle w:val="2"/>
        <w:ind w:firstLine="709"/>
        <w:rPr>
          <w:b/>
          <w:sz w:val="28"/>
        </w:rPr>
      </w:pPr>
    </w:p>
    <w:p w:rsidR="00F86203" w:rsidRPr="00AE33AE" w:rsidRDefault="00AA45E8" w:rsidP="00964230">
      <w:pPr>
        <w:pStyle w:val="2"/>
        <w:ind w:firstLine="709"/>
        <w:rPr>
          <w:sz w:val="28"/>
        </w:rPr>
      </w:pPr>
      <w:r w:rsidRPr="00AA45E8">
        <w:rPr>
          <w:sz w:val="28"/>
        </w:rPr>
        <w:t>В целях формирования программ по проведению капитального ремонта объектов социально-культурной сферы, обеспечения целевого и эффективного использования средств бюджета Республики Татарстан, бюджетов муниципальных образований Республики Татарстан приказываю</w:t>
      </w:r>
      <w:r w:rsidR="00F86203" w:rsidRPr="00AE33AE">
        <w:rPr>
          <w:sz w:val="28"/>
        </w:rPr>
        <w:t>:</w:t>
      </w:r>
    </w:p>
    <w:p w:rsidR="00F86203" w:rsidRPr="00443AA7" w:rsidRDefault="00F86203" w:rsidP="00964230">
      <w:pPr>
        <w:pStyle w:val="2"/>
        <w:ind w:firstLine="709"/>
        <w:rPr>
          <w:sz w:val="28"/>
        </w:rPr>
      </w:pPr>
    </w:p>
    <w:p w:rsidR="0050270F" w:rsidRDefault="0050270F" w:rsidP="00964230">
      <w:pPr>
        <w:pStyle w:val="2"/>
        <w:ind w:firstLine="567"/>
        <w:rPr>
          <w:sz w:val="28"/>
        </w:rPr>
      </w:pPr>
      <w:r>
        <w:rPr>
          <w:sz w:val="28"/>
        </w:rPr>
        <w:t>1. Утвер</w:t>
      </w:r>
      <w:r w:rsidRPr="00443AA7">
        <w:rPr>
          <w:sz w:val="28"/>
        </w:rPr>
        <w:t>д</w:t>
      </w:r>
      <w:r>
        <w:rPr>
          <w:sz w:val="28"/>
        </w:rPr>
        <w:t>ить прилагаемые Нормативы предельных затрат</w:t>
      </w:r>
      <w:r w:rsidRPr="00443AA7">
        <w:rPr>
          <w:sz w:val="28"/>
        </w:rPr>
        <w:t xml:space="preserve"> на капитальный </w:t>
      </w:r>
      <w:r w:rsidRPr="002E12E1">
        <w:rPr>
          <w:sz w:val="28"/>
        </w:rPr>
        <w:t>ремонт объектов социально-культурной</w:t>
      </w:r>
      <w:r>
        <w:rPr>
          <w:sz w:val="28"/>
        </w:rPr>
        <w:t xml:space="preserve"> </w:t>
      </w:r>
      <w:r w:rsidRPr="002E12E1">
        <w:rPr>
          <w:sz w:val="28"/>
        </w:rPr>
        <w:t>сферы</w:t>
      </w:r>
      <w:r w:rsidR="00702115">
        <w:rPr>
          <w:sz w:val="28"/>
        </w:rPr>
        <w:t xml:space="preserve"> </w:t>
      </w:r>
      <w:r w:rsidRPr="002E12E1">
        <w:rPr>
          <w:sz w:val="28"/>
        </w:rPr>
        <w:t>по видам работ</w:t>
      </w:r>
      <w:r>
        <w:rPr>
          <w:sz w:val="28"/>
        </w:rPr>
        <w:t xml:space="preserve"> на единицу измерения</w:t>
      </w:r>
      <w:r w:rsidRPr="002E12E1">
        <w:rPr>
          <w:sz w:val="28"/>
        </w:rPr>
        <w:t xml:space="preserve"> на 20</w:t>
      </w:r>
      <w:r w:rsidR="00702115">
        <w:rPr>
          <w:sz w:val="28"/>
        </w:rPr>
        <w:t>2</w:t>
      </w:r>
      <w:r w:rsidR="00F92F43">
        <w:rPr>
          <w:sz w:val="28"/>
        </w:rPr>
        <w:t>4</w:t>
      </w:r>
      <w:r w:rsidRPr="002E12E1">
        <w:rPr>
          <w:sz w:val="28"/>
        </w:rPr>
        <w:t xml:space="preserve"> год</w:t>
      </w:r>
      <w:r>
        <w:rPr>
          <w:sz w:val="28"/>
        </w:rPr>
        <w:t xml:space="preserve"> (далее – Нормативы).</w:t>
      </w:r>
    </w:p>
    <w:p w:rsidR="0050270F" w:rsidRDefault="00AA45E8" w:rsidP="00964230">
      <w:pPr>
        <w:pStyle w:val="2"/>
        <w:ind w:firstLine="567"/>
        <w:rPr>
          <w:sz w:val="28"/>
        </w:rPr>
      </w:pPr>
      <w:r>
        <w:rPr>
          <w:sz w:val="28"/>
        </w:rPr>
        <w:t>2. Г</w:t>
      </w:r>
      <w:r w:rsidR="00C0141A" w:rsidRPr="009E204B">
        <w:rPr>
          <w:sz w:val="28"/>
        </w:rPr>
        <w:t>осударственному автономному учреждению</w:t>
      </w:r>
      <w:r w:rsidR="00C0141A">
        <w:rPr>
          <w:sz w:val="28"/>
        </w:rPr>
        <w:t xml:space="preserve"> «Управление государственной экспертизы и ценообразования Республики Татарстан по строительству и архитектуре»</w:t>
      </w:r>
      <w:r w:rsidR="0050270F">
        <w:rPr>
          <w:sz w:val="28"/>
        </w:rPr>
        <w:t xml:space="preserve"> при проведении </w:t>
      </w:r>
      <w:r w:rsidR="007C2F53">
        <w:rPr>
          <w:sz w:val="28"/>
        </w:rPr>
        <w:t xml:space="preserve">государственной </w:t>
      </w:r>
      <w:r w:rsidR="0050270F">
        <w:rPr>
          <w:sz w:val="28"/>
        </w:rPr>
        <w:t xml:space="preserve">экспертизы </w:t>
      </w:r>
      <w:r w:rsidR="003C562B">
        <w:rPr>
          <w:sz w:val="28"/>
        </w:rPr>
        <w:t xml:space="preserve">сметы на капитальный ремонт </w:t>
      </w:r>
      <w:r w:rsidR="003C562B" w:rsidRPr="002E12E1">
        <w:rPr>
          <w:sz w:val="28"/>
        </w:rPr>
        <w:t>объектов социально-культурной</w:t>
      </w:r>
      <w:r w:rsidR="003C562B">
        <w:rPr>
          <w:sz w:val="28"/>
        </w:rPr>
        <w:t xml:space="preserve"> </w:t>
      </w:r>
      <w:r w:rsidR="003C562B" w:rsidRPr="002E12E1">
        <w:rPr>
          <w:sz w:val="28"/>
        </w:rPr>
        <w:t>сферы</w:t>
      </w:r>
      <w:r w:rsidR="003C562B">
        <w:rPr>
          <w:sz w:val="28"/>
        </w:rPr>
        <w:t xml:space="preserve"> в части </w:t>
      </w:r>
      <w:r w:rsidR="007C2F53">
        <w:rPr>
          <w:sz w:val="28"/>
        </w:rPr>
        <w:t>проверк</w:t>
      </w:r>
      <w:r w:rsidR="003C562B">
        <w:rPr>
          <w:sz w:val="28"/>
        </w:rPr>
        <w:t>и</w:t>
      </w:r>
      <w:r w:rsidR="007C2F53">
        <w:rPr>
          <w:sz w:val="28"/>
        </w:rPr>
        <w:t xml:space="preserve"> </w:t>
      </w:r>
      <w:r w:rsidR="007C2F53" w:rsidRPr="007C2F53">
        <w:rPr>
          <w:sz w:val="28"/>
        </w:rPr>
        <w:t>достоверности определения</w:t>
      </w:r>
      <w:r w:rsidR="003C562B">
        <w:rPr>
          <w:sz w:val="28"/>
        </w:rPr>
        <w:t xml:space="preserve"> сметной стоимости</w:t>
      </w:r>
      <w:r w:rsidR="0050270F">
        <w:rPr>
          <w:sz w:val="28"/>
        </w:rPr>
        <w:t xml:space="preserve"> руководствоваться Нормативами</w:t>
      </w:r>
      <w:r>
        <w:rPr>
          <w:sz w:val="28"/>
        </w:rPr>
        <w:t>.</w:t>
      </w:r>
    </w:p>
    <w:p w:rsidR="0050270F" w:rsidRDefault="00AA45E8" w:rsidP="000E0CCE">
      <w:pPr>
        <w:pStyle w:val="2"/>
        <w:ind w:firstLine="567"/>
        <w:rPr>
          <w:sz w:val="28"/>
        </w:rPr>
      </w:pPr>
      <w:r>
        <w:rPr>
          <w:sz w:val="28"/>
        </w:rPr>
        <w:t xml:space="preserve">3. Рекомендовать </w:t>
      </w:r>
      <w:r w:rsidR="0050270F">
        <w:rPr>
          <w:sz w:val="28"/>
        </w:rPr>
        <w:t xml:space="preserve">органам местного самоуправления муниципальных образований Республики Татарстан, </w:t>
      </w:r>
      <w:r w:rsidR="000E0CCE">
        <w:rPr>
          <w:sz w:val="28"/>
        </w:rPr>
        <w:t>л</w:t>
      </w:r>
      <w:r w:rsidR="000E0CCE" w:rsidRPr="000E0CCE">
        <w:rPr>
          <w:sz w:val="28"/>
        </w:rPr>
        <w:t>иц</w:t>
      </w:r>
      <w:r w:rsidR="000E0CCE">
        <w:rPr>
          <w:sz w:val="28"/>
        </w:rPr>
        <w:t>а</w:t>
      </w:r>
      <w:r w:rsidR="000E0CCE" w:rsidRPr="000E0CCE">
        <w:rPr>
          <w:sz w:val="28"/>
        </w:rPr>
        <w:t>м, осуществляющим подготовку проектной</w:t>
      </w:r>
      <w:r w:rsidR="00D61E60">
        <w:rPr>
          <w:sz w:val="28"/>
        </w:rPr>
        <w:t xml:space="preserve"> (сметной)</w:t>
      </w:r>
      <w:r w:rsidR="000E0CCE" w:rsidRPr="000E0CCE">
        <w:rPr>
          <w:sz w:val="28"/>
        </w:rPr>
        <w:t xml:space="preserve"> документации</w:t>
      </w:r>
      <w:r w:rsidR="000E0CCE">
        <w:rPr>
          <w:sz w:val="28"/>
        </w:rPr>
        <w:t xml:space="preserve">, </w:t>
      </w:r>
      <w:r w:rsidR="003C562B">
        <w:rPr>
          <w:sz w:val="28"/>
        </w:rPr>
        <w:t xml:space="preserve">и </w:t>
      </w:r>
      <w:r w:rsidR="000E0CCE">
        <w:rPr>
          <w:sz w:val="28"/>
        </w:rPr>
        <w:t>л</w:t>
      </w:r>
      <w:r w:rsidR="000E0CCE" w:rsidRPr="000E0CCE">
        <w:rPr>
          <w:sz w:val="28"/>
        </w:rPr>
        <w:t>иц</w:t>
      </w:r>
      <w:r w:rsidR="000E0CCE">
        <w:rPr>
          <w:sz w:val="28"/>
        </w:rPr>
        <w:t>а</w:t>
      </w:r>
      <w:r w:rsidR="000E0CCE" w:rsidRPr="000E0CCE">
        <w:rPr>
          <w:sz w:val="28"/>
        </w:rPr>
        <w:t>м, осуществляющим капитальный ремонт объект</w:t>
      </w:r>
      <w:r w:rsidR="000E0CCE">
        <w:rPr>
          <w:sz w:val="28"/>
        </w:rPr>
        <w:t>ов</w:t>
      </w:r>
      <w:r w:rsidR="000E0CCE" w:rsidRPr="000E0CCE">
        <w:rPr>
          <w:sz w:val="28"/>
        </w:rPr>
        <w:t xml:space="preserve"> </w:t>
      </w:r>
      <w:r w:rsidR="003C562B" w:rsidRPr="002E12E1">
        <w:rPr>
          <w:sz w:val="28"/>
        </w:rPr>
        <w:t>социально-культурной</w:t>
      </w:r>
      <w:r w:rsidR="003C562B">
        <w:rPr>
          <w:sz w:val="28"/>
        </w:rPr>
        <w:t xml:space="preserve"> </w:t>
      </w:r>
      <w:r w:rsidR="003C562B" w:rsidRPr="002E12E1">
        <w:rPr>
          <w:sz w:val="28"/>
        </w:rPr>
        <w:t>сферы</w:t>
      </w:r>
      <w:r w:rsidR="003C562B">
        <w:rPr>
          <w:sz w:val="28"/>
        </w:rPr>
        <w:t xml:space="preserve">, </w:t>
      </w:r>
      <w:r w:rsidR="0050270F">
        <w:rPr>
          <w:sz w:val="28"/>
        </w:rPr>
        <w:t>руководствоваться Нормативами.</w:t>
      </w:r>
    </w:p>
    <w:p w:rsidR="0050270F" w:rsidRDefault="00D25CD8" w:rsidP="00964230">
      <w:pPr>
        <w:pStyle w:val="2"/>
        <w:ind w:firstLine="567"/>
        <w:rPr>
          <w:sz w:val="28"/>
        </w:rPr>
      </w:pPr>
      <w:r>
        <w:rPr>
          <w:sz w:val="28"/>
        </w:rPr>
        <w:t>4</w:t>
      </w:r>
      <w:r w:rsidR="0050270F">
        <w:rPr>
          <w:sz w:val="28"/>
        </w:rPr>
        <w:t xml:space="preserve">. </w:t>
      </w:r>
      <w:r w:rsidR="003C562B">
        <w:rPr>
          <w:sz w:val="28"/>
        </w:rPr>
        <w:t>Ю</w:t>
      </w:r>
      <w:r w:rsidR="0050270F" w:rsidRPr="00965F13">
        <w:rPr>
          <w:sz w:val="28"/>
        </w:rPr>
        <w:t>ридическ</w:t>
      </w:r>
      <w:r w:rsidR="003C562B">
        <w:rPr>
          <w:sz w:val="28"/>
        </w:rPr>
        <w:t>ому</w:t>
      </w:r>
      <w:r w:rsidR="0050270F" w:rsidRPr="00965F13">
        <w:rPr>
          <w:sz w:val="28"/>
        </w:rPr>
        <w:t xml:space="preserve"> отдел</w:t>
      </w:r>
      <w:r w:rsidR="003C562B">
        <w:rPr>
          <w:sz w:val="28"/>
        </w:rPr>
        <w:t>у</w:t>
      </w:r>
      <w:r w:rsidR="0050270F" w:rsidRPr="00965F13">
        <w:rPr>
          <w:sz w:val="28"/>
        </w:rPr>
        <w:t xml:space="preserve"> </w:t>
      </w:r>
      <w:r w:rsidR="003C562B">
        <w:rPr>
          <w:sz w:val="28"/>
        </w:rPr>
        <w:t>(</w:t>
      </w:r>
      <w:r w:rsidR="00F92F43">
        <w:rPr>
          <w:sz w:val="28"/>
        </w:rPr>
        <w:t>Р.И.Кузьмину</w:t>
      </w:r>
      <w:r w:rsidR="003C562B">
        <w:rPr>
          <w:sz w:val="28"/>
        </w:rPr>
        <w:t>)</w:t>
      </w:r>
      <w:r w:rsidR="003B6924">
        <w:rPr>
          <w:sz w:val="28"/>
        </w:rPr>
        <w:t xml:space="preserve"> </w:t>
      </w:r>
      <w:r w:rsidR="0050270F" w:rsidRPr="00965F13">
        <w:rPr>
          <w:sz w:val="28"/>
        </w:rPr>
        <w:t>обеспечить направление настоящего приказа на государственную регистрацию в Министерство юстиции Республики Татарстан.</w:t>
      </w:r>
    </w:p>
    <w:p w:rsidR="0050270F" w:rsidRDefault="00D25CD8" w:rsidP="00964230">
      <w:pPr>
        <w:pStyle w:val="2"/>
        <w:ind w:firstLine="567"/>
        <w:rPr>
          <w:sz w:val="28"/>
        </w:rPr>
      </w:pPr>
      <w:r>
        <w:rPr>
          <w:sz w:val="28"/>
        </w:rPr>
        <w:t>5</w:t>
      </w:r>
      <w:r w:rsidR="0050270F">
        <w:rPr>
          <w:sz w:val="28"/>
        </w:rPr>
        <w:t xml:space="preserve">. </w:t>
      </w:r>
      <w:r w:rsidR="000E0CCE" w:rsidRPr="000E0CCE">
        <w:rPr>
          <w:sz w:val="28"/>
        </w:rPr>
        <w:t xml:space="preserve">Сектору взаимодействия со средствами массовой информации (Р.Ж.Зайнуллиной) в течение десяти рабочих дней с момента государственной регистрации в Министерстве юстиции Республики Татарстан настоящего приказа обеспечить его размещение на официальном сайте Министерства строительства, архитектуры и жилищно-коммунального хозяйства Республики Татарстан в </w:t>
      </w:r>
      <w:r w:rsidR="000E0CCE" w:rsidRPr="000E0CCE">
        <w:rPr>
          <w:sz w:val="28"/>
        </w:rPr>
        <w:lastRenderedPageBreak/>
        <w:t>информационно-телекоммуникационной сети «Интернет».</w:t>
      </w:r>
    </w:p>
    <w:p w:rsidR="00E36D38" w:rsidRDefault="00D25CD8" w:rsidP="00964230">
      <w:pPr>
        <w:pStyle w:val="2"/>
        <w:ind w:firstLine="567"/>
        <w:rPr>
          <w:sz w:val="28"/>
        </w:rPr>
      </w:pPr>
      <w:r>
        <w:rPr>
          <w:sz w:val="28"/>
        </w:rPr>
        <w:t>6</w:t>
      </w:r>
      <w:r w:rsidR="00E36D38">
        <w:rPr>
          <w:sz w:val="28"/>
        </w:rPr>
        <w:t>. Признать утратившим силу приказ Министерства</w:t>
      </w:r>
      <w:r w:rsidR="00E36D38" w:rsidRPr="00E36D38">
        <w:rPr>
          <w:sz w:val="28"/>
        </w:rPr>
        <w:t xml:space="preserve"> </w:t>
      </w:r>
      <w:r w:rsidR="00E36D38" w:rsidRPr="00C0141A">
        <w:rPr>
          <w:sz w:val="28"/>
        </w:rPr>
        <w:t>строительства, архитектуры и жилищно-коммунального хозяйства Республики Татарстан</w:t>
      </w:r>
      <w:r w:rsidR="00E36D38">
        <w:rPr>
          <w:sz w:val="28"/>
        </w:rPr>
        <w:t xml:space="preserve"> </w:t>
      </w:r>
      <w:r w:rsidR="005324CA">
        <w:rPr>
          <w:sz w:val="28"/>
        </w:rPr>
        <w:t xml:space="preserve">        </w:t>
      </w:r>
      <w:r w:rsidR="00F5054D">
        <w:rPr>
          <w:sz w:val="28"/>
        </w:rPr>
        <w:t xml:space="preserve">                </w:t>
      </w:r>
      <w:r w:rsidR="005324CA">
        <w:rPr>
          <w:sz w:val="28"/>
        </w:rPr>
        <w:t xml:space="preserve">  </w:t>
      </w:r>
      <w:r w:rsidR="00E36D38">
        <w:rPr>
          <w:sz w:val="28"/>
        </w:rPr>
        <w:t xml:space="preserve">от </w:t>
      </w:r>
      <w:r w:rsidR="00F92F43">
        <w:rPr>
          <w:sz w:val="28"/>
        </w:rPr>
        <w:t>29.07.2022</w:t>
      </w:r>
      <w:r w:rsidR="00E36D38">
        <w:rPr>
          <w:sz w:val="28"/>
        </w:rPr>
        <w:t xml:space="preserve"> № </w:t>
      </w:r>
      <w:r w:rsidR="00F92F43">
        <w:rPr>
          <w:sz w:val="28"/>
        </w:rPr>
        <w:t>81</w:t>
      </w:r>
      <w:r w:rsidR="00E36D38">
        <w:rPr>
          <w:sz w:val="28"/>
        </w:rPr>
        <w:t>/о «О предельных затратах на капитальный ремонт объектов социально-культурной сферы по видам</w:t>
      </w:r>
      <w:r w:rsidR="001E30F6">
        <w:rPr>
          <w:sz w:val="28"/>
        </w:rPr>
        <w:t xml:space="preserve"> </w:t>
      </w:r>
      <w:r w:rsidR="00E36D38">
        <w:rPr>
          <w:sz w:val="28"/>
        </w:rPr>
        <w:t>работ на ед</w:t>
      </w:r>
      <w:r w:rsidR="001E30F6">
        <w:rPr>
          <w:sz w:val="28"/>
        </w:rPr>
        <w:t>и</w:t>
      </w:r>
      <w:r w:rsidR="00E36D38">
        <w:rPr>
          <w:sz w:val="28"/>
        </w:rPr>
        <w:t>ницу измерения на</w:t>
      </w:r>
      <w:r w:rsidR="00F92F43">
        <w:rPr>
          <w:sz w:val="28"/>
        </w:rPr>
        <w:t xml:space="preserve"> </w:t>
      </w:r>
      <w:r w:rsidR="00E36D38">
        <w:rPr>
          <w:sz w:val="28"/>
        </w:rPr>
        <w:t>20</w:t>
      </w:r>
      <w:r w:rsidR="000B2C05">
        <w:rPr>
          <w:sz w:val="28"/>
        </w:rPr>
        <w:t>2</w:t>
      </w:r>
      <w:r w:rsidR="00F92F43">
        <w:rPr>
          <w:sz w:val="28"/>
        </w:rPr>
        <w:t>2</w:t>
      </w:r>
      <w:r w:rsidR="00E36D38">
        <w:rPr>
          <w:sz w:val="28"/>
        </w:rPr>
        <w:t xml:space="preserve"> год</w:t>
      </w:r>
      <w:r w:rsidR="001E30F6">
        <w:rPr>
          <w:sz w:val="28"/>
        </w:rPr>
        <w:t>».</w:t>
      </w:r>
    </w:p>
    <w:p w:rsidR="0050270F" w:rsidRPr="00965F13" w:rsidRDefault="00D25CD8" w:rsidP="00702115">
      <w:pPr>
        <w:pStyle w:val="2"/>
        <w:ind w:firstLine="567"/>
        <w:rPr>
          <w:sz w:val="28"/>
        </w:rPr>
      </w:pPr>
      <w:r>
        <w:rPr>
          <w:sz w:val="28"/>
        </w:rPr>
        <w:t>7</w:t>
      </w:r>
      <w:r w:rsidR="0050270F">
        <w:rPr>
          <w:sz w:val="28"/>
        </w:rPr>
        <w:t xml:space="preserve">. Контроль за исполнением настоящего приказа возложить на заместителя министра </w:t>
      </w:r>
      <w:r w:rsidR="00340BE0">
        <w:rPr>
          <w:sz w:val="28"/>
        </w:rPr>
        <w:t>А.М.Зарипова</w:t>
      </w:r>
      <w:r w:rsidR="0050270F">
        <w:rPr>
          <w:sz w:val="28"/>
        </w:rPr>
        <w:t xml:space="preserve">. </w:t>
      </w:r>
    </w:p>
    <w:p w:rsidR="00F86203" w:rsidRDefault="00F86203" w:rsidP="00702115">
      <w:pPr>
        <w:pStyle w:val="2"/>
        <w:ind w:left="720"/>
        <w:rPr>
          <w:b/>
          <w:sz w:val="28"/>
        </w:rPr>
      </w:pPr>
    </w:p>
    <w:p w:rsidR="00EF6E16" w:rsidRDefault="00EF6E16" w:rsidP="00702115">
      <w:pPr>
        <w:pStyle w:val="2"/>
        <w:rPr>
          <w:b/>
          <w:sz w:val="28"/>
        </w:rPr>
      </w:pPr>
    </w:p>
    <w:p w:rsidR="008B59A2" w:rsidRDefault="00F86203" w:rsidP="000B2C05">
      <w:r w:rsidRPr="003C7AE1">
        <w:rPr>
          <w:sz w:val="28"/>
        </w:rPr>
        <w:t xml:space="preserve">Министр </w:t>
      </w:r>
      <w:r w:rsidRPr="003C7AE1">
        <w:rPr>
          <w:sz w:val="28"/>
        </w:rPr>
        <w:tab/>
      </w:r>
      <w:r w:rsidRPr="003C7AE1">
        <w:rPr>
          <w:sz w:val="28"/>
        </w:rPr>
        <w:tab/>
      </w:r>
      <w:r w:rsidRPr="003C7AE1">
        <w:rPr>
          <w:sz w:val="28"/>
        </w:rPr>
        <w:tab/>
      </w:r>
      <w:r w:rsidRPr="003C7AE1">
        <w:rPr>
          <w:sz w:val="28"/>
        </w:rPr>
        <w:tab/>
      </w:r>
      <w:r w:rsidRPr="003C7AE1">
        <w:rPr>
          <w:sz w:val="28"/>
        </w:rPr>
        <w:tab/>
      </w:r>
      <w:r w:rsidRPr="003C7AE1">
        <w:rPr>
          <w:sz w:val="28"/>
        </w:rPr>
        <w:tab/>
        <w:t xml:space="preserve">               </w:t>
      </w:r>
      <w:r w:rsidR="00BF24D6">
        <w:rPr>
          <w:sz w:val="28"/>
        </w:rPr>
        <w:t xml:space="preserve">            </w:t>
      </w:r>
      <w:r w:rsidR="000B2C05">
        <w:rPr>
          <w:sz w:val="28"/>
        </w:rPr>
        <w:tab/>
      </w:r>
      <w:r w:rsidR="00EF6E16">
        <w:rPr>
          <w:sz w:val="28"/>
        </w:rPr>
        <w:t xml:space="preserve">  </w:t>
      </w:r>
      <w:r w:rsidRPr="003C7AE1">
        <w:rPr>
          <w:sz w:val="28"/>
        </w:rPr>
        <w:t xml:space="preserve"> </w:t>
      </w:r>
      <w:r w:rsidR="00702115">
        <w:rPr>
          <w:sz w:val="28"/>
        </w:rPr>
        <w:t xml:space="preserve">  </w:t>
      </w:r>
      <w:r w:rsidR="00F5054D">
        <w:rPr>
          <w:sz w:val="28"/>
        </w:rPr>
        <w:t xml:space="preserve">    </w:t>
      </w:r>
      <w:r w:rsidR="000B2C05">
        <w:rPr>
          <w:sz w:val="28"/>
        </w:rPr>
        <w:t>М.М.Айзатуллин</w:t>
      </w:r>
    </w:p>
    <w:p w:rsidR="00EF6E16" w:rsidRDefault="006A4243" w:rsidP="00087770">
      <w:pPr>
        <w:rPr>
          <w:szCs w:val="24"/>
        </w:rPr>
      </w:pPr>
      <w:r>
        <w:rPr>
          <w:szCs w:val="24"/>
        </w:rPr>
        <w:t xml:space="preserve">    </w:t>
      </w: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EF6E16" w:rsidRDefault="00EF6E16"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A26CBB" w:rsidRDefault="00A26CBB" w:rsidP="00087770">
      <w:pPr>
        <w:rPr>
          <w:szCs w:val="24"/>
        </w:rPr>
      </w:pPr>
    </w:p>
    <w:p w:rsidR="00D2154E" w:rsidRDefault="00D2154E" w:rsidP="00087770">
      <w:pPr>
        <w:rPr>
          <w:szCs w:val="24"/>
        </w:rPr>
      </w:pPr>
    </w:p>
    <w:p w:rsidR="00D2154E" w:rsidRDefault="00D2154E" w:rsidP="00087770">
      <w:pPr>
        <w:rPr>
          <w:szCs w:val="24"/>
        </w:rPr>
      </w:pPr>
    </w:p>
    <w:p w:rsidR="00A26CBB" w:rsidRDefault="00A26CBB" w:rsidP="00A26CBB">
      <w:pPr>
        <w:rPr>
          <w:szCs w:val="24"/>
        </w:rPr>
      </w:pPr>
    </w:p>
    <w:p w:rsidR="0078308D" w:rsidRPr="0027754C" w:rsidRDefault="0078308D" w:rsidP="00A26CBB">
      <w:pPr>
        <w:rPr>
          <w:sz w:val="20"/>
        </w:rPr>
      </w:pPr>
    </w:p>
    <w:tbl>
      <w:tblPr>
        <w:tblW w:w="10476" w:type="dxa"/>
        <w:tblInd w:w="-176" w:type="dxa"/>
        <w:tblLayout w:type="fixed"/>
        <w:tblLook w:val="04A0" w:firstRow="1" w:lastRow="0" w:firstColumn="1" w:lastColumn="0" w:noHBand="0" w:noVBand="1"/>
      </w:tblPr>
      <w:tblGrid>
        <w:gridCol w:w="656"/>
        <w:gridCol w:w="1141"/>
        <w:gridCol w:w="4157"/>
        <w:gridCol w:w="142"/>
        <w:gridCol w:w="284"/>
        <w:gridCol w:w="1980"/>
        <w:gridCol w:w="1690"/>
        <w:gridCol w:w="142"/>
        <w:gridCol w:w="284"/>
      </w:tblGrid>
      <w:tr w:rsidR="00A26CBB" w:rsidRPr="002F462E" w:rsidTr="00161984">
        <w:trPr>
          <w:gridAfter w:val="2"/>
          <w:wAfter w:w="426" w:type="dxa"/>
          <w:trHeight w:val="315"/>
        </w:trPr>
        <w:tc>
          <w:tcPr>
            <w:tcW w:w="656" w:type="dxa"/>
            <w:shd w:val="clear" w:color="auto" w:fill="auto"/>
            <w:noWrap/>
            <w:vAlign w:val="center"/>
            <w:hideMark/>
          </w:tcPr>
          <w:p w:rsidR="00A26CBB" w:rsidRPr="0027754C" w:rsidRDefault="00A26CBB" w:rsidP="00161984">
            <w:pPr>
              <w:jc w:val="center"/>
              <w:rPr>
                <w:sz w:val="26"/>
                <w:szCs w:val="26"/>
              </w:rPr>
            </w:pPr>
            <w:r w:rsidRPr="0027754C">
              <w:lastRenderedPageBreak/>
              <w:br w:type="page"/>
            </w:r>
          </w:p>
        </w:tc>
        <w:tc>
          <w:tcPr>
            <w:tcW w:w="1141" w:type="dxa"/>
            <w:shd w:val="clear" w:color="auto" w:fill="auto"/>
            <w:noWrap/>
            <w:vAlign w:val="center"/>
            <w:hideMark/>
          </w:tcPr>
          <w:p w:rsidR="00A26CBB" w:rsidRPr="0027754C" w:rsidRDefault="00A26CBB" w:rsidP="00161984">
            <w:pPr>
              <w:jc w:val="center"/>
              <w:rPr>
                <w:sz w:val="26"/>
                <w:szCs w:val="26"/>
              </w:rPr>
            </w:pPr>
          </w:p>
        </w:tc>
        <w:tc>
          <w:tcPr>
            <w:tcW w:w="4157" w:type="dxa"/>
            <w:shd w:val="clear" w:color="auto" w:fill="auto"/>
            <w:noWrap/>
            <w:vAlign w:val="center"/>
            <w:hideMark/>
          </w:tcPr>
          <w:p w:rsidR="00A26CBB" w:rsidRPr="0027754C" w:rsidRDefault="00A26CBB" w:rsidP="00161984">
            <w:pPr>
              <w:rPr>
                <w:sz w:val="26"/>
                <w:szCs w:val="26"/>
              </w:rPr>
            </w:pPr>
          </w:p>
        </w:tc>
        <w:tc>
          <w:tcPr>
            <w:tcW w:w="4096" w:type="dxa"/>
            <w:gridSpan w:val="4"/>
            <w:shd w:val="clear" w:color="auto" w:fill="auto"/>
            <w:vAlign w:val="center"/>
            <w:hideMark/>
          </w:tcPr>
          <w:p w:rsidR="00A26CBB" w:rsidRPr="002F462E" w:rsidRDefault="00A26CBB" w:rsidP="00161984">
            <w:pPr>
              <w:rPr>
                <w:sz w:val="28"/>
                <w:szCs w:val="28"/>
              </w:rPr>
            </w:pPr>
            <w:r w:rsidRPr="002F462E">
              <w:rPr>
                <w:sz w:val="28"/>
                <w:szCs w:val="28"/>
              </w:rPr>
              <w:t>Утверждены приказом</w:t>
            </w:r>
          </w:p>
          <w:p w:rsidR="00A26CBB" w:rsidRPr="00AB0D2D" w:rsidRDefault="00A26CBB" w:rsidP="00161984">
            <w:pPr>
              <w:rPr>
                <w:sz w:val="16"/>
                <w:szCs w:val="16"/>
              </w:rPr>
            </w:pPr>
            <w:r w:rsidRPr="002F462E">
              <w:rPr>
                <w:sz w:val="28"/>
                <w:szCs w:val="28"/>
              </w:rPr>
              <w:t>Министерства строительства, архитектуры и жилищно-коммунального хозяйства Республики Татарстан</w:t>
            </w:r>
          </w:p>
        </w:tc>
      </w:tr>
      <w:tr w:rsidR="00A26CBB" w:rsidRPr="0027754C" w:rsidTr="00161984">
        <w:trPr>
          <w:gridAfter w:val="1"/>
          <w:wAfter w:w="284" w:type="dxa"/>
          <w:trHeight w:val="315"/>
        </w:trPr>
        <w:tc>
          <w:tcPr>
            <w:tcW w:w="656" w:type="dxa"/>
            <w:shd w:val="clear" w:color="auto" w:fill="auto"/>
            <w:noWrap/>
            <w:vAlign w:val="center"/>
            <w:hideMark/>
          </w:tcPr>
          <w:p w:rsidR="00A26CBB" w:rsidRPr="0027754C" w:rsidRDefault="00A26CBB" w:rsidP="00161984">
            <w:pPr>
              <w:jc w:val="center"/>
              <w:rPr>
                <w:sz w:val="26"/>
                <w:szCs w:val="26"/>
              </w:rPr>
            </w:pPr>
          </w:p>
        </w:tc>
        <w:tc>
          <w:tcPr>
            <w:tcW w:w="1141" w:type="dxa"/>
            <w:shd w:val="clear" w:color="auto" w:fill="auto"/>
            <w:noWrap/>
            <w:vAlign w:val="center"/>
            <w:hideMark/>
          </w:tcPr>
          <w:p w:rsidR="00A26CBB" w:rsidRPr="0027754C" w:rsidRDefault="00A26CBB" w:rsidP="00161984">
            <w:pPr>
              <w:jc w:val="center"/>
              <w:rPr>
                <w:sz w:val="26"/>
                <w:szCs w:val="26"/>
              </w:rPr>
            </w:pPr>
          </w:p>
        </w:tc>
        <w:tc>
          <w:tcPr>
            <w:tcW w:w="4299" w:type="dxa"/>
            <w:gridSpan w:val="2"/>
            <w:shd w:val="clear" w:color="auto" w:fill="auto"/>
            <w:noWrap/>
            <w:vAlign w:val="center"/>
            <w:hideMark/>
          </w:tcPr>
          <w:p w:rsidR="00A26CBB" w:rsidRPr="002F462E" w:rsidRDefault="00A26CBB" w:rsidP="00161984">
            <w:pPr>
              <w:rPr>
                <w:sz w:val="28"/>
                <w:szCs w:val="28"/>
              </w:rPr>
            </w:pPr>
          </w:p>
        </w:tc>
        <w:tc>
          <w:tcPr>
            <w:tcW w:w="4096" w:type="dxa"/>
            <w:gridSpan w:val="4"/>
            <w:shd w:val="clear" w:color="auto" w:fill="auto"/>
            <w:vAlign w:val="center"/>
            <w:hideMark/>
          </w:tcPr>
          <w:p w:rsidR="00A26CBB" w:rsidRPr="002F462E" w:rsidRDefault="00A26CBB" w:rsidP="00161984">
            <w:pPr>
              <w:tabs>
                <w:tab w:val="left" w:pos="3880"/>
              </w:tabs>
              <w:ind w:left="-108"/>
              <w:rPr>
                <w:sz w:val="28"/>
                <w:szCs w:val="28"/>
              </w:rPr>
            </w:pPr>
            <w:r>
              <w:rPr>
                <w:sz w:val="28"/>
                <w:szCs w:val="28"/>
              </w:rPr>
              <w:t>о</w:t>
            </w:r>
            <w:r w:rsidR="00EC180E">
              <w:rPr>
                <w:sz w:val="28"/>
                <w:szCs w:val="28"/>
              </w:rPr>
              <w:t>т_________20</w:t>
            </w:r>
            <w:r w:rsidR="000557D7">
              <w:rPr>
                <w:sz w:val="28"/>
                <w:szCs w:val="28"/>
              </w:rPr>
              <w:t>_</w:t>
            </w:r>
            <w:r w:rsidR="00623C40">
              <w:rPr>
                <w:sz w:val="28"/>
                <w:szCs w:val="28"/>
              </w:rPr>
              <w:t>_</w:t>
            </w:r>
            <w:r w:rsidR="00EC180E">
              <w:rPr>
                <w:sz w:val="28"/>
                <w:szCs w:val="28"/>
              </w:rPr>
              <w:t xml:space="preserve">_ </w:t>
            </w:r>
            <w:r w:rsidRPr="002F462E">
              <w:rPr>
                <w:sz w:val="28"/>
                <w:szCs w:val="28"/>
              </w:rPr>
              <w:t>г. №_____</w:t>
            </w:r>
          </w:p>
        </w:tc>
      </w:tr>
      <w:tr w:rsidR="00A26CBB" w:rsidRPr="0027754C" w:rsidTr="00161984">
        <w:trPr>
          <w:trHeight w:val="315"/>
        </w:trPr>
        <w:tc>
          <w:tcPr>
            <w:tcW w:w="656" w:type="dxa"/>
            <w:shd w:val="clear" w:color="auto" w:fill="auto"/>
            <w:noWrap/>
            <w:vAlign w:val="center"/>
            <w:hideMark/>
          </w:tcPr>
          <w:p w:rsidR="00A26CBB" w:rsidRPr="0027754C" w:rsidRDefault="00A26CBB" w:rsidP="00161984">
            <w:pPr>
              <w:jc w:val="center"/>
              <w:rPr>
                <w:sz w:val="26"/>
                <w:szCs w:val="26"/>
              </w:rPr>
            </w:pPr>
          </w:p>
        </w:tc>
        <w:tc>
          <w:tcPr>
            <w:tcW w:w="1141" w:type="dxa"/>
            <w:shd w:val="clear" w:color="auto" w:fill="auto"/>
            <w:noWrap/>
            <w:vAlign w:val="center"/>
            <w:hideMark/>
          </w:tcPr>
          <w:p w:rsidR="00A26CBB" w:rsidRPr="0027754C" w:rsidRDefault="00A26CBB" w:rsidP="00161984">
            <w:pPr>
              <w:jc w:val="center"/>
              <w:rPr>
                <w:sz w:val="26"/>
                <w:szCs w:val="26"/>
              </w:rPr>
            </w:pPr>
          </w:p>
        </w:tc>
        <w:tc>
          <w:tcPr>
            <w:tcW w:w="4583" w:type="dxa"/>
            <w:gridSpan w:val="3"/>
            <w:shd w:val="clear" w:color="auto" w:fill="auto"/>
            <w:noWrap/>
            <w:vAlign w:val="center"/>
            <w:hideMark/>
          </w:tcPr>
          <w:p w:rsidR="00A26CBB" w:rsidRPr="0027754C" w:rsidRDefault="00A26CBB" w:rsidP="00161984">
            <w:pPr>
              <w:rPr>
                <w:sz w:val="26"/>
                <w:szCs w:val="26"/>
              </w:rPr>
            </w:pPr>
          </w:p>
        </w:tc>
        <w:tc>
          <w:tcPr>
            <w:tcW w:w="1980" w:type="dxa"/>
            <w:shd w:val="clear" w:color="auto" w:fill="auto"/>
            <w:noWrap/>
            <w:vAlign w:val="center"/>
            <w:hideMark/>
          </w:tcPr>
          <w:p w:rsidR="00A26CBB" w:rsidRPr="0027754C" w:rsidRDefault="00A26CBB" w:rsidP="00161984">
            <w:pPr>
              <w:jc w:val="center"/>
              <w:rPr>
                <w:sz w:val="26"/>
                <w:szCs w:val="26"/>
              </w:rPr>
            </w:pPr>
          </w:p>
        </w:tc>
        <w:tc>
          <w:tcPr>
            <w:tcW w:w="2116" w:type="dxa"/>
            <w:gridSpan w:val="3"/>
            <w:shd w:val="clear" w:color="auto" w:fill="auto"/>
            <w:noWrap/>
            <w:vAlign w:val="center"/>
            <w:hideMark/>
          </w:tcPr>
          <w:p w:rsidR="00A26CBB" w:rsidRPr="0027754C" w:rsidRDefault="00A26CBB" w:rsidP="00161984">
            <w:pPr>
              <w:jc w:val="center"/>
              <w:rPr>
                <w:sz w:val="26"/>
                <w:szCs w:val="26"/>
              </w:rPr>
            </w:pPr>
          </w:p>
        </w:tc>
      </w:tr>
      <w:tr w:rsidR="00A26CBB" w:rsidRPr="00C64DE0" w:rsidTr="00161984">
        <w:trPr>
          <w:trHeight w:val="315"/>
        </w:trPr>
        <w:tc>
          <w:tcPr>
            <w:tcW w:w="10476" w:type="dxa"/>
            <w:gridSpan w:val="9"/>
            <w:shd w:val="clear" w:color="auto" w:fill="auto"/>
            <w:vAlign w:val="bottom"/>
            <w:hideMark/>
          </w:tcPr>
          <w:p w:rsidR="00A26CBB" w:rsidRDefault="00A26CBB" w:rsidP="00161984">
            <w:pPr>
              <w:jc w:val="center"/>
              <w:rPr>
                <w:bCs/>
                <w:sz w:val="28"/>
                <w:szCs w:val="28"/>
              </w:rPr>
            </w:pPr>
          </w:p>
          <w:p w:rsidR="00A26CBB" w:rsidRPr="002F462E" w:rsidRDefault="00A26CBB" w:rsidP="00161984">
            <w:pPr>
              <w:jc w:val="center"/>
              <w:rPr>
                <w:bCs/>
                <w:sz w:val="28"/>
                <w:szCs w:val="28"/>
              </w:rPr>
            </w:pPr>
            <w:r w:rsidRPr="002F462E">
              <w:rPr>
                <w:bCs/>
                <w:sz w:val="28"/>
                <w:szCs w:val="28"/>
              </w:rPr>
              <w:t xml:space="preserve">Нормативы предельных затрат на капитальный ремонт </w:t>
            </w:r>
          </w:p>
          <w:p w:rsidR="00A26CBB" w:rsidRPr="002F462E" w:rsidRDefault="00A26CBB" w:rsidP="00161984">
            <w:pPr>
              <w:jc w:val="center"/>
              <w:rPr>
                <w:bCs/>
                <w:sz w:val="28"/>
                <w:szCs w:val="28"/>
              </w:rPr>
            </w:pPr>
            <w:r w:rsidRPr="002F462E">
              <w:rPr>
                <w:bCs/>
                <w:sz w:val="28"/>
                <w:szCs w:val="28"/>
              </w:rPr>
              <w:t xml:space="preserve">объектов социально-культурной сферы по видам работ </w:t>
            </w:r>
          </w:p>
          <w:p w:rsidR="00A26CBB" w:rsidRPr="00C64DE0" w:rsidRDefault="00A26CBB" w:rsidP="000557D7">
            <w:pPr>
              <w:jc w:val="center"/>
              <w:rPr>
                <w:b/>
                <w:bCs/>
              </w:rPr>
            </w:pPr>
            <w:r w:rsidRPr="002F462E">
              <w:rPr>
                <w:bCs/>
                <w:sz w:val="28"/>
                <w:szCs w:val="28"/>
              </w:rPr>
              <w:t>на единицу измерения на 202</w:t>
            </w:r>
            <w:r w:rsidR="000557D7">
              <w:rPr>
                <w:bCs/>
                <w:sz w:val="28"/>
                <w:szCs w:val="28"/>
              </w:rPr>
              <w:t>4</w:t>
            </w:r>
            <w:r w:rsidRPr="002F462E">
              <w:rPr>
                <w:bCs/>
                <w:sz w:val="28"/>
                <w:szCs w:val="28"/>
              </w:rPr>
              <w:t xml:space="preserve"> год</w:t>
            </w:r>
          </w:p>
        </w:tc>
      </w:tr>
    </w:tbl>
    <w:p w:rsidR="006423EA" w:rsidRDefault="006423EA" w:rsidP="00A26CBB"/>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031"/>
        <w:gridCol w:w="4754"/>
        <w:gridCol w:w="1996"/>
        <w:gridCol w:w="1462"/>
      </w:tblGrid>
      <w:tr w:rsidR="006423EA" w:rsidRPr="005D3331" w:rsidTr="0070074A">
        <w:trPr>
          <w:cantSplit/>
          <w:trHeight w:val="20"/>
          <w:tblHeader/>
        </w:trPr>
        <w:tc>
          <w:tcPr>
            <w:tcW w:w="817" w:type="dxa"/>
            <w:shd w:val="clear" w:color="auto" w:fill="auto"/>
            <w:vAlign w:val="center"/>
            <w:hideMark/>
          </w:tcPr>
          <w:p w:rsidR="006423EA" w:rsidRPr="005D3331" w:rsidRDefault="006423EA" w:rsidP="00161984">
            <w:pPr>
              <w:jc w:val="center"/>
            </w:pPr>
            <w:r w:rsidRPr="005D3331">
              <w:t>№ п/п</w:t>
            </w:r>
          </w:p>
        </w:tc>
        <w:tc>
          <w:tcPr>
            <w:tcW w:w="1031" w:type="dxa"/>
            <w:shd w:val="clear" w:color="auto" w:fill="auto"/>
            <w:vAlign w:val="center"/>
            <w:hideMark/>
          </w:tcPr>
          <w:p w:rsidR="0070074A" w:rsidRPr="005D3331" w:rsidRDefault="006423EA" w:rsidP="0070074A">
            <w:pPr>
              <w:jc w:val="center"/>
            </w:pPr>
            <w:r w:rsidRPr="005D3331">
              <w:t>№ по приказу</w:t>
            </w:r>
          </w:p>
        </w:tc>
        <w:tc>
          <w:tcPr>
            <w:tcW w:w="4754" w:type="dxa"/>
            <w:shd w:val="clear" w:color="auto" w:fill="auto"/>
            <w:vAlign w:val="center"/>
            <w:hideMark/>
          </w:tcPr>
          <w:p w:rsidR="006423EA" w:rsidRPr="005D3331" w:rsidRDefault="006423EA" w:rsidP="00161984">
            <w:pPr>
              <w:jc w:val="center"/>
            </w:pPr>
            <w:r w:rsidRPr="005D3331">
              <w:t>Наименование работ</w:t>
            </w:r>
          </w:p>
        </w:tc>
        <w:tc>
          <w:tcPr>
            <w:tcW w:w="1996" w:type="dxa"/>
            <w:shd w:val="clear" w:color="auto" w:fill="auto"/>
            <w:vAlign w:val="center"/>
            <w:hideMark/>
          </w:tcPr>
          <w:p w:rsidR="006423EA" w:rsidRPr="005D3331" w:rsidRDefault="006423EA" w:rsidP="00161984">
            <w:pPr>
              <w:jc w:val="center"/>
            </w:pPr>
            <w:r w:rsidRPr="005D3331">
              <w:t>Ед. изм.</w:t>
            </w:r>
          </w:p>
        </w:tc>
        <w:tc>
          <w:tcPr>
            <w:tcW w:w="1462" w:type="dxa"/>
            <w:shd w:val="clear" w:color="auto" w:fill="auto"/>
            <w:vAlign w:val="center"/>
            <w:hideMark/>
          </w:tcPr>
          <w:p w:rsidR="006423EA" w:rsidRPr="005D3331" w:rsidRDefault="006423EA" w:rsidP="006423EA">
            <w:pPr>
              <w:jc w:val="center"/>
            </w:pPr>
            <w:r w:rsidRPr="005D3331">
              <w:t>Стоимость руб. с НДС</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1</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Фасады</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hideMark/>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1.1.</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Ремонт фасадов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hideMark/>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1.1.1</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Ремонт неоштукатуренного фасада  (штукатурка цоколя, окраска)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838,45</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1.1.2</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Ремонт неоштукатуренного фасада с ремонтом кирпичной кладки стен более 50%  с последующей окраской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2 378,20</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1.1.3</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Окраска неоштукатуренного фасада с облицовкой цоколя профнастилом.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780,90</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1.1.4</w:t>
            </w:r>
          </w:p>
        </w:tc>
        <w:tc>
          <w:tcPr>
            <w:tcW w:w="4754" w:type="dxa"/>
            <w:shd w:val="clear" w:color="auto" w:fill="auto"/>
            <w:vAlign w:val="center"/>
            <w:hideMark/>
          </w:tcPr>
          <w:p w:rsidR="006423EA" w:rsidRPr="005D3331" w:rsidRDefault="006423EA" w:rsidP="00161984">
            <w:r w:rsidRPr="005D3331">
              <w:t>Облицовка фасада сайдингом без утеплителя с облицовкой цокольной части и оконных проемов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4 963,92</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1.1.5</w:t>
            </w:r>
          </w:p>
        </w:tc>
        <w:tc>
          <w:tcPr>
            <w:tcW w:w="4754" w:type="dxa"/>
            <w:shd w:val="clear" w:color="auto" w:fill="auto"/>
            <w:vAlign w:val="center"/>
            <w:hideMark/>
          </w:tcPr>
          <w:p w:rsidR="006423EA" w:rsidRPr="005D3331" w:rsidRDefault="006423EA" w:rsidP="00161984">
            <w:pPr>
              <w:rPr>
                <w:color w:val="000000"/>
              </w:rPr>
            </w:pPr>
            <w:r w:rsidRPr="005D3331">
              <w:rPr>
                <w:color w:val="000000"/>
              </w:rPr>
              <w:t>Облицовка фасада сайдингом с утеплением пенополистиролом</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5 248,96</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1.1.6</w:t>
            </w:r>
          </w:p>
        </w:tc>
        <w:tc>
          <w:tcPr>
            <w:tcW w:w="4754" w:type="dxa"/>
            <w:shd w:val="clear" w:color="auto" w:fill="auto"/>
            <w:vAlign w:val="center"/>
            <w:hideMark/>
          </w:tcPr>
          <w:p w:rsidR="006423EA" w:rsidRPr="005D3331" w:rsidRDefault="006423EA" w:rsidP="00161984">
            <w:pPr>
              <w:rPr>
                <w:color w:val="000000"/>
              </w:rPr>
            </w:pPr>
            <w:r w:rsidRPr="005D3331">
              <w:rPr>
                <w:color w:val="000000"/>
              </w:rPr>
              <w:t>Облицовка фасада сайдингом с утеплением минераловатными плитами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6 296,72</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1.1.7</w:t>
            </w:r>
          </w:p>
        </w:tc>
        <w:tc>
          <w:tcPr>
            <w:tcW w:w="4754" w:type="dxa"/>
            <w:shd w:val="clear" w:color="auto" w:fill="auto"/>
            <w:vAlign w:val="center"/>
            <w:hideMark/>
          </w:tcPr>
          <w:p w:rsidR="006423EA" w:rsidRPr="005D3331" w:rsidRDefault="006423EA" w:rsidP="006423EA">
            <w:pPr>
              <w:rPr>
                <w:color w:val="000000"/>
              </w:rPr>
            </w:pPr>
            <w:r w:rsidRPr="005D3331">
              <w:rPr>
                <w:color w:val="000000"/>
              </w:rPr>
              <w:t>Облицовка фасада искусственными плитами типа «ФАССТ</w:t>
            </w:r>
            <w:r w:rsidR="001F441E">
              <w:rPr>
                <w:color w:val="000000"/>
              </w:rPr>
              <w:t xml:space="preserve">» на металлическом каркасе без </w:t>
            </w:r>
            <w:r w:rsidRPr="005D3331">
              <w:rPr>
                <w:color w:val="000000"/>
              </w:rPr>
              <w:t>утепления</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5 414,72</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1.1.8</w:t>
            </w:r>
          </w:p>
        </w:tc>
        <w:tc>
          <w:tcPr>
            <w:tcW w:w="4754" w:type="dxa"/>
            <w:shd w:val="clear" w:color="auto" w:fill="auto"/>
            <w:vAlign w:val="center"/>
            <w:hideMark/>
          </w:tcPr>
          <w:p w:rsidR="006423EA" w:rsidRPr="005D3331" w:rsidRDefault="006423EA" w:rsidP="00161984">
            <w:pPr>
              <w:rPr>
                <w:color w:val="000000"/>
              </w:rPr>
            </w:pPr>
            <w:r w:rsidRPr="005D3331">
              <w:rPr>
                <w:color w:val="000000"/>
              </w:rPr>
              <w:t>Облицовка фасада керамогранитными плитами по металлическому каркасу без  утепления</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5 854,86</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1.1.9</w:t>
            </w:r>
          </w:p>
        </w:tc>
        <w:tc>
          <w:tcPr>
            <w:tcW w:w="4754" w:type="dxa"/>
            <w:shd w:val="clear" w:color="auto" w:fill="auto"/>
            <w:vAlign w:val="center"/>
            <w:hideMark/>
          </w:tcPr>
          <w:p w:rsidR="006423EA" w:rsidRPr="005D3331" w:rsidRDefault="006423EA" w:rsidP="00161984">
            <w:pPr>
              <w:rPr>
                <w:color w:val="000000"/>
              </w:rPr>
            </w:pPr>
            <w:r w:rsidRPr="005D3331">
              <w:rPr>
                <w:color w:val="000000"/>
              </w:rPr>
              <w:t>Облицовка фасада керамогранитными плитами по металлическому каркасу с утеплением</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7 148,74</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1.1.10</w:t>
            </w:r>
          </w:p>
        </w:tc>
        <w:tc>
          <w:tcPr>
            <w:tcW w:w="4754" w:type="dxa"/>
            <w:shd w:val="clear" w:color="auto" w:fill="auto"/>
            <w:vAlign w:val="center"/>
            <w:hideMark/>
          </w:tcPr>
          <w:p w:rsidR="006423EA" w:rsidRPr="005D3331" w:rsidRDefault="006423EA" w:rsidP="00161984">
            <w:pPr>
              <w:rPr>
                <w:color w:val="000000"/>
              </w:rPr>
            </w:pPr>
            <w:r w:rsidRPr="005D3331">
              <w:rPr>
                <w:color w:val="000000"/>
              </w:rPr>
              <w:t>Ремонт оштукатуренного фасада (ремонт штукатурки цоколя (100%) и стен, окраска, усиление стен и т.д</w:t>
            </w:r>
            <w:r w:rsidR="001F441E">
              <w:rPr>
                <w:color w:val="000000"/>
              </w:rPr>
              <w:t>.</w:t>
            </w:r>
            <w:r w:rsidRPr="005D3331">
              <w:rPr>
                <w:color w:val="000000"/>
              </w:rPr>
              <w:t xml:space="preserve">)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1 645,20</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1.1.11</w:t>
            </w:r>
          </w:p>
        </w:tc>
        <w:tc>
          <w:tcPr>
            <w:tcW w:w="4754" w:type="dxa"/>
            <w:shd w:val="clear" w:color="auto" w:fill="auto"/>
            <w:vAlign w:val="center"/>
            <w:hideMark/>
          </w:tcPr>
          <w:p w:rsidR="006423EA" w:rsidRPr="005D3331" w:rsidRDefault="006423EA" w:rsidP="00161984">
            <w:pPr>
              <w:rPr>
                <w:color w:val="000000"/>
              </w:rPr>
            </w:pPr>
            <w:r w:rsidRPr="005D3331">
              <w:rPr>
                <w:color w:val="000000"/>
              </w:rPr>
              <w:t>Ремонт оштукатуренного фасада с утеплением плитами минераловатными «Фасад Баттс» ROCKWOOL и окраской по штукатурке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7 502,35</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1.1.12</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Ремонт смешанного фасада (ремонт стен и штукатурки цоколя, окраска)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925,69</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1.1.13</w:t>
            </w:r>
          </w:p>
        </w:tc>
        <w:tc>
          <w:tcPr>
            <w:tcW w:w="4754" w:type="dxa"/>
            <w:shd w:val="clear" w:color="auto" w:fill="auto"/>
            <w:vAlign w:val="center"/>
            <w:hideMark/>
          </w:tcPr>
          <w:p w:rsidR="006423EA" w:rsidRPr="005D3331" w:rsidRDefault="006423EA" w:rsidP="00161984">
            <w:pPr>
              <w:rPr>
                <w:bCs/>
                <w:color w:val="000000"/>
              </w:rPr>
            </w:pPr>
            <w:r w:rsidRPr="005D3331">
              <w:rPr>
                <w:color w:val="000000"/>
              </w:rPr>
              <w:t>Ремонт панельного фасада</w:t>
            </w:r>
            <w:r w:rsidRPr="005D3331">
              <w:rPr>
                <w:bCs/>
                <w:color w:val="000000"/>
              </w:rPr>
              <w:t xml:space="preserve"> </w:t>
            </w:r>
            <w:r w:rsidRPr="005D3331">
              <w:rPr>
                <w:color w:val="000000"/>
              </w:rPr>
              <w:t>(ремонт швов, окраска цоколя и т.д.)</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1 873,61</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lastRenderedPageBreak/>
              <w:t>14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1.1.14</w:t>
            </w:r>
          </w:p>
        </w:tc>
        <w:tc>
          <w:tcPr>
            <w:tcW w:w="4754" w:type="dxa"/>
            <w:shd w:val="clear" w:color="auto" w:fill="auto"/>
            <w:vAlign w:val="center"/>
            <w:hideMark/>
          </w:tcPr>
          <w:p w:rsidR="006423EA" w:rsidRPr="005D3331" w:rsidRDefault="006423EA" w:rsidP="00161984">
            <w:pPr>
              <w:rPr>
                <w:color w:val="000000"/>
              </w:rPr>
            </w:pPr>
            <w:r w:rsidRPr="005D3331">
              <w:rPr>
                <w:color w:val="000000"/>
              </w:rPr>
              <w:t>Ремонт межпанельных швов по типу «Теплый шов»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пог. м</w:t>
            </w:r>
          </w:p>
        </w:tc>
        <w:tc>
          <w:tcPr>
            <w:tcW w:w="1462" w:type="dxa"/>
            <w:shd w:val="clear" w:color="auto" w:fill="auto"/>
            <w:noWrap/>
            <w:vAlign w:val="center"/>
          </w:tcPr>
          <w:p w:rsidR="006423EA" w:rsidRPr="005D3331" w:rsidRDefault="006423EA" w:rsidP="006423EA">
            <w:pPr>
              <w:jc w:val="center"/>
            </w:pPr>
            <w:r w:rsidRPr="005D3331">
              <w:t>1 368,08</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1.1.15</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ограждающих стеновых конструкций витражного типа для входных групп с установкой автоматических раздвижных дверей (с учетом стоимости витражей и автоматических раздвижных дверей)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xml:space="preserve"> </w:t>
            </w:r>
            <w:r w:rsidR="00161984">
              <w:rPr>
                <w:color w:val="000000"/>
              </w:rPr>
              <w:t>кв. м</w:t>
            </w:r>
            <w:r w:rsidRPr="005D3331">
              <w:rPr>
                <w:color w:val="000000"/>
              </w:rPr>
              <w:t xml:space="preserve"> двери</w:t>
            </w:r>
          </w:p>
        </w:tc>
        <w:tc>
          <w:tcPr>
            <w:tcW w:w="1462" w:type="dxa"/>
            <w:shd w:val="clear" w:color="auto" w:fill="auto"/>
            <w:vAlign w:val="center"/>
          </w:tcPr>
          <w:p w:rsidR="006423EA" w:rsidRPr="005D3331" w:rsidRDefault="006423EA" w:rsidP="006423EA">
            <w:pPr>
              <w:jc w:val="center"/>
            </w:pPr>
            <w:r w:rsidRPr="005D3331">
              <w:t>73 216,32</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1.1.16</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Устройство </w:t>
            </w:r>
            <w:r w:rsidR="00161984">
              <w:rPr>
                <w:color w:val="000000"/>
              </w:rPr>
              <w:t xml:space="preserve">навесного вентилируемого фасада </w:t>
            </w:r>
            <w:r w:rsidRPr="005D3331">
              <w:rPr>
                <w:color w:val="000000"/>
              </w:rPr>
              <w:t>алюминиево-пластиковыми композитными панелями марки Redbond</w:t>
            </w:r>
          </w:p>
        </w:tc>
        <w:tc>
          <w:tcPr>
            <w:tcW w:w="1996" w:type="dxa"/>
            <w:shd w:val="clear" w:color="auto" w:fill="auto"/>
            <w:vAlign w:val="center"/>
            <w:hideMark/>
          </w:tcPr>
          <w:p w:rsidR="006423EA" w:rsidRPr="005D3331" w:rsidRDefault="00161984" w:rsidP="00161984">
            <w:pPr>
              <w:jc w:val="center"/>
              <w:rPr>
                <w:color w:val="000000"/>
              </w:rPr>
            </w:pPr>
            <w:r>
              <w:rPr>
                <w:color w:val="000000"/>
              </w:rPr>
              <w:t>кв. м</w:t>
            </w:r>
          </w:p>
        </w:tc>
        <w:tc>
          <w:tcPr>
            <w:tcW w:w="1462" w:type="dxa"/>
            <w:shd w:val="clear" w:color="auto" w:fill="auto"/>
            <w:vAlign w:val="center"/>
          </w:tcPr>
          <w:p w:rsidR="006423EA" w:rsidRPr="005D3331" w:rsidRDefault="006423EA" w:rsidP="006423EA">
            <w:pPr>
              <w:jc w:val="center"/>
            </w:pPr>
            <w:r w:rsidRPr="005D3331">
              <w:t>10 404,48</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1.2</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Ремонт отмостки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1.2.1</w:t>
            </w:r>
          </w:p>
        </w:tc>
        <w:tc>
          <w:tcPr>
            <w:tcW w:w="4754" w:type="dxa"/>
            <w:shd w:val="clear" w:color="auto" w:fill="auto"/>
            <w:vAlign w:val="center"/>
            <w:hideMark/>
          </w:tcPr>
          <w:p w:rsidR="006423EA" w:rsidRPr="005D3331" w:rsidRDefault="006423EA" w:rsidP="00161984">
            <w:pPr>
              <w:rPr>
                <w:color w:val="000000"/>
              </w:rPr>
            </w:pPr>
            <w:r w:rsidRPr="005D3331">
              <w:rPr>
                <w:color w:val="000000"/>
              </w:rPr>
              <w:t>Отмостка бетонная с армированием и гидроизоляцией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3 684,67</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1.2.2</w:t>
            </w:r>
          </w:p>
        </w:tc>
        <w:tc>
          <w:tcPr>
            <w:tcW w:w="4754" w:type="dxa"/>
            <w:shd w:val="clear" w:color="auto" w:fill="auto"/>
            <w:vAlign w:val="center"/>
            <w:hideMark/>
          </w:tcPr>
          <w:p w:rsidR="006423EA" w:rsidRPr="005D3331" w:rsidRDefault="006423EA" w:rsidP="00161984">
            <w:pPr>
              <w:rPr>
                <w:color w:val="000000"/>
              </w:rPr>
            </w:pPr>
            <w:r w:rsidRPr="005D3331">
              <w:rPr>
                <w:color w:val="000000"/>
              </w:rPr>
              <w:t>Отмостка бетонная с армированием и гидроизоляцией, устройством бортовых камней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5 440,15</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1.2.3</w:t>
            </w:r>
          </w:p>
        </w:tc>
        <w:tc>
          <w:tcPr>
            <w:tcW w:w="4754" w:type="dxa"/>
            <w:shd w:val="clear" w:color="auto" w:fill="auto"/>
            <w:vAlign w:val="center"/>
            <w:hideMark/>
          </w:tcPr>
          <w:p w:rsidR="006423EA" w:rsidRPr="005D3331" w:rsidRDefault="006423EA" w:rsidP="00161984">
            <w:pPr>
              <w:rPr>
                <w:color w:val="000000"/>
              </w:rPr>
            </w:pPr>
            <w:r w:rsidRPr="005D3331">
              <w:rPr>
                <w:color w:val="000000"/>
              </w:rPr>
              <w:t>Отмостка асфальтобетонная</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2 276,42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20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1.2.4</w:t>
            </w:r>
          </w:p>
        </w:tc>
        <w:tc>
          <w:tcPr>
            <w:tcW w:w="4754" w:type="dxa"/>
            <w:shd w:val="clear" w:color="auto" w:fill="auto"/>
            <w:vAlign w:val="center"/>
            <w:hideMark/>
          </w:tcPr>
          <w:p w:rsidR="006423EA" w:rsidRPr="005D3331" w:rsidRDefault="006423EA" w:rsidP="00161984">
            <w:pPr>
              <w:rPr>
                <w:color w:val="000000"/>
              </w:rPr>
            </w:pPr>
            <w:r w:rsidRPr="005D3331">
              <w:rPr>
                <w:color w:val="000000"/>
              </w:rPr>
              <w:t>Отмостка из тротуарной плитки с бортовыми камнями, с устройством основания</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4 883,57</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21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1.2.5</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асфальтобетонной отмостки на бетонную</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11 405,63</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 xml:space="preserve"> 1.3</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Ремонт цоколя</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22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1.3.1</w:t>
            </w:r>
          </w:p>
        </w:tc>
        <w:tc>
          <w:tcPr>
            <w:tcW w:w="4754" w:type="dxa"/>
            <w:shd w:val="clear" w:color="auto" w:fill="auto"/>
            <w:vAlign w:val="center"/>
            <w:hideMark/>
          </w:tcPr>
          <w:p w:rsidR="006423EA" w:rsidRPr="005D3331" w:rsidRDefault="006423EA" w:rsidP="00161984">
            <w:pPr>
              <w:rPr>
                <w:color w:val="000000"/>
              </w:rPr>
            </w:pPr>
            <w:r w:rsidRPr="005D3331">
              <w:rPr>
                <w:color w:val="000000"/>
              </w:rPr>
              <w:t>Облицовка цоколя керамической фасадной плиткой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5 610,17</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23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1.3.2</w:t>
            </w:r>
          </w:p>
        </w:tc>
        <w:tc>
          <w:tcPr>
            <w:tcW w:w="4754" w:type="dxa"/>
            <w:shd w:val="clear" w:color="auto" w:fill="auto"/>
            <w:vAlign w:val="center"/>
            <w:hideMark/>
          </w:tcPr>
          <w:p w:rsidR="006423EA" w:rsidRPr="005D3331" w:rsidRDefault="006423EA" w:rsidP="00161984">
            <w:pPr>
              <w:rPr>
                <w:color w:val="000000"/>
              </w:rPr>
            </w:pPr>
            <w:r w:rsidRPr="005D3331">
              <w:rPr>
                <w:color w:val="000000"/>
              </w:rPr>
              <w:t>Облицовка цоколя керамической фасадной плиткой с ремонтом штукатурки по сетке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6 537,37</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24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1.3.3</w:t>
            </w:r>
          </w:p>
        </w:tc>
        <w:tc>
          <w:tcPr>
            <w:tcW w:w="4754" w:type="dxa"/>
            <w:shd w:val="clear" w:color="auto" w:fill="auto"/>
            <w:vAlign w:val="center"/>
            <w:hideMark/>
          </w:tcPr>
          <w:p w:rsidR="006423EA" w:rsidRPr="005D3331" w:rsidRDefault="006423EA" w:rsidP="00161984">
            <w:pPr>
              <w:rPr>
                <w:color w:val="000000"/>
              </w:rPr>
            </w:pPr>
            <w:r w:rsidRPr="005D3331">
              <w:rPr>
                <w:color w:val="000000"/>
              </w:rPr>
              <w:t>Обработка цоколя гидрофобизирующей жидкостью</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128,47</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25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1.3.4</w:t>
            </w:r>
          </w:p>
        </w:tc>
        <w:tc>
          <w:tcPr>
            <w:tcW w:w="4754" w:type="dxa"/>
            <w:shd w:val="clear" w:color="auto" w:fill="auto"/>
            <w:vAlign w:val="center"/>
            <w:hideMark/>
          </w:tcPr>
          <w:p w:rsidR="006423EA" w:rsidRPr="005D3331" w:rsidRDefault="006423EA" w:rsidP="00161984">
            <w:pPr>
              <w:rPr>
                <w:color w:val="000000"/>
              </w:rPr>
            </w:pPr>
            <w:r w:rsidRPr="005D3331">
              <w:rPr>
                <w:color w:val="000000"/>
              </w:rPr>
              <w:t>Облицовка цоколя профнастилом</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3 177,50</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26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1.3.5</w:t>
            </w:r>
          </w:p>
        </w:tc>
        <w:tc>
          <w:tcPr>
            <w:tcW w:w="4754" w:type="dxa"/>
            <w:shd w:val="clear" w:color="auto" w:fill="auto"/>
            <w:vAlign w:val="center"/>
            <w:hideMark/>
          </w:tcPr>
          <w:p w:rsidR="006423EA" w:rsidRPr="005D3331" w:rsidRDefault="006423EA" w:rsidP="00161984">
            <w:pPr>
              <w:rPr>
                <w:color w:val="000000"/>
              </w:rPr>
            </w:pPr>
            <w:r w:rsidRPr="005D3331">
              <w:rPr>
                <w:color w:val="000000"/>
              </w:rPr>
              <w:t>Облицовка цоколя ке</w:t>
            </w:r>
            <w:r w:rsidR="00161984">
              <w:rPr>
                <w:color w:val="000000"/>
              </w:rPr>
              <w:t>рамогранитны</w:t>
            </w:r>
            <w:r w:rsidRPr="005D3331">
              <w:rPr>
                <w:color w:val="000000"/>
              </w:rPr>
              <w:t xml:space="preserve">ми плитами по металлическому каркасу, с устройством </w:t>
            </w:r>
            <w:r w:rsidR="00161984" w:rsidRPr="005D3331">
              <w:rPr>
                <w:color w:val="000000"/>
              </w:rPr>
              <w:t>ветрозащитной</w:t>
            </w:r>
            <w:r w:rsidRPr="005D3331">
              <w:rPr>
                <w:color w:val="000000"/>
              </w:rPr>
              <w:t xml:space="preserve"> пленки, утеплением минватными плитами, облицовкой проемов откосной планкой, с устройством водоотлива и т.д.</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11 791,87</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 xml:space="preserve"> 1.4</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Ремонт стен</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27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1.4.1</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Восстановление стен методом инъекции в один метр трещины при ширине раскрытия 10 мм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13 482,59</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28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1.4.2</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Установка вентиляционных решеток на продухи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шт.</w:t>
            </w:r>
          </w:p>
        </w:tc>
        <w:tc>
          <w:tcPr>
            <w:tcW w:w="1462" w:type="dxa"/>
            <w:shd w:val="clear" w:color="auto" w:fill="auto"/>
            <w:noWrap/>
            <w:vAlign w:val="center"/>
          </w:tcPr>
          <w:p w:rsidR="006423EA" w:rsidRPr="005D3331" w:rsidRDefault="006423EA" w:rsidP="006423EA">
            <w:pPr>
              <w:jc w:val="center"/>
            </w:pPr>
            <w:r w:rsidRPr="005D3331">
              <w:t>1 963,88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29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1.4.3</w:t>
            </w:r>
          </w:p>
        </w:tc>
        <w:tc>
          <w:tcPr>
            <w:tcW w:w="4754" w:type="dxa"/>
            <w:shd w:val="clear" w:color="auto" w:fill="auto"/>
            <w:vAlign w:val="center"/>
            <w:hideMark/>
          </w:tcPr>
          <w:p w:rsidR="006423EA" w:rsidRPr="005D3331" w:rsidRDefault="006423EA" w:rsidP="00161984">
            <w:pPr>
              <w:rPr>
                <w:color w:val="000000"/>
              </w:rPr>
            </w:pPr>
            <w:r w:rsidRPr="005D3331">
              <w:rPr>
                <w:color w:val="000000"/>
              </w:rPr>
              <w:t>Ремонт приямков (ремонт кладки, штукатурка, навес с покрытием)</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xml:space="preserve">кв. м </w:t>
            </w:r>
          </w:p>
        </w:tc>
        <w:tc>
          <w:tcPr>
            <w:tcW w:w="1462" w:type="dxa"/>
            <w:shd w:val="clear" w:color="auto" w:fill="auto"/>
            <w:noWrap/>
            <w:vAlign w:val="center"/>
          </w:tcPr>
          <w:p w:rsidR="006423EA" w:rsidRPr="005D3331" w:rsidRDefault="006423EA" w:rsidP="006423EA">
            <w:pPr>
              <w:jc w:val="center"/>
            </w:pPr>
            <w:r w:rsidRPr="005D3331">
              <w:t>8 358,16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30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1.4.4</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навеса над входом из профлиста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xml:space="preserve">кв. м </w:t>
            </w:r>
          </w:p>
        </w:tc>
        <w:tc>
          <w:tcPr>
            <w:tcW w:w="1462" w:type="dxa"/>
            <w:shd w:val="clear" w:color="auto" w:fill="auto"/>
            <w:noWrap/>
            <w:vAlign w:val="center"/>
          </w:tcPr>
          <w:p w:rsidR="006423EA" w:rsidRPr="005D3331" w:rsidRDefault="006423EA" w:rsidP="006423EA">
            <w:pPr>
              <w:jc w:val="center"/>
            </w:pPr>
            <w:r w:rsidRPr="005D3331">
              <w:t>2 650,30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31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1.4.5</w:t>
            </w:r>
          </w:p>
        </w:tc>
        <w:tc>
          <w:tcPr>
            <w:tcW w:w="4754" w:type="dxa"/>
            <w:shd w:val="clear" w:color="auto" w:fill="auto"/>
            <w:vAlign w:val="center"/>
            <w:hideMark/>
          </w:tcPr>
          <w:p w:rsidR="006423EA" w:rsidRPr="005D3331" w:rsidRDefault="006423EA" w:rsidP="00161984">
            <w:pPr>
              <w:rPr>
                <w:color w:val="000000"/>
              </w:rPr>
            </w:pPr>
            <w:r w:rsidRPr="005D3331">
              <w:rPr>
                <w:color w:val="000000"/>
              </w:rPr>
              <w:t>Антивандальное покрытие фасада защитными средствами от граффити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279,20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lastRenderedPageBreak/>
              <w:t>32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1.4.6</w:t>
            </w:r>
          </w:p>
        </w:tc>
        <w:tc>
          <w:tcPr>
            <w:tcW w:w="4754" w:type="dxa"/>
            <w:shd w:val="clear" w:color="auto" w:fill="auto"/>
            <w:vAlign w:val="center"/>
            <w:hideMark/>
          </w:tcPr>
          <w:p w:rsidR="006423EA" w:rsidRPr="005D3331" w:rsidRDefault="006423EA" w:rsidP="00161984">
            <w:pPr>
              <w:rPr>
                <w:color w:val="000000"/>
              </w:rPr>
            </w:pPr>
            <w:r w:rsidRPr="005D3331">
              <w:rPr>
                <w:color w:val="000000"/>
              </w:rPr>
              <w:t>Капитальный ремонт кирпичных стен (демонтаж перемычек, плит, разборка стен, кирпичная кладка)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куб. м</w:t>
            </w:r>
          </w:p>
        </w:tc>
        <w:tc>
          <w:tcPr>
            <w:tcW w:w="1462" w:type="dxa"/>
            <w:shd w:val="clear" w:color="auto" w:fill="auto"/>
            <w:noWrap/>
            <w:vAlign w:val="center"/>
          </w:tcPr>
          <w:p w:rsidR="006423EA" w:rsidRPr="005D3331" w:rsidRDefault="006423EA" w:rsidP="006423EA">
            <w:pPr>
              <w:jc w:val="center"/>
            </w:pPr>
            <w:r w:rsidRPr="005D3331">
              <w:t>33 522,20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33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1.4.7</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пожарной лестницы с окраской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тн</w:t>
            </w:r>
          </w:p>
        </w:tc>
        <w:tc>
          <w:tcPr>
            <w:tcW w:w="1462" w:type="dxa"/>
            <w:shd w:val="clear" w:color="auto" w:fill="auto"/>
            <w:noWrap/>
            <w:vAlign w:val="center"/>
          </w:tcPr>
          <w:p w:rsidR="006423EA" w:rsidRPr="005D3331" w:rsidRDefault="006423EA" w:rsidP="006423EA">
            <w:pPr>
              <w:jc w:val="center"/>
            </w:pPr>
            <w:r w:rsidRPr="005D3331">
              <w:t>266 580,36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34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1.4.8</w:t>
            </w:r>
          </w:p>
        </w:tc>
        <w:tc>
          <w:tcPr>
            <w:tcW w:w="4754" w:type="dxa"/>
            <w:shd w:val="clear" w:color="auto" w:fill="auto"/>
            <w:vAlign w:val="center"/>
            <w:hideMark/>
          </w:tcPr>
          <w:p w:rsidR="006423EA" w:rsidRPr="005D3331" w:rsidRDefault="006423EA" w:rsidP="00161984">
            <w:pPr>
              <w:rPr>
                <w:color w:val="000000"/>
              </w:rPr>
            </w:pPr>
            <w:r w:rsidRPr="005D3331">
              <w:rPr>
                <w:color w:val="000000"/>
              </w:rPr>
              <w:t>Ремонт козырьков над пожарными выходами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5 667,94</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35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1.4.9</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Подводка фундаментов бутовых под существующие деревянные стены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куб. м</w:t>
            </w:r>
          </w:p>
        </w:tc>
        <w:tc>
          <w:tcPr>
            <w:tcW w:w="1462" w:type="dxa"/>
            <w:shd w:val="clear" w:color="auto" w:fill="auto"/>
            <w:noWrap/>
            <w:vAlign w:val="center"/>
          </w:tcPr>
          <w:p w:rsidR="006423EA" w:rsidRPr="005D3331" w:rsidRDefault="006423EA" w:rsidP="006423EA">
            <w:pPr>
              <w:jc w:val="center"/>
            </w:pPr>
            <w:r w:rsidRPr="005D3331">
              <w:t>14 831,70</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2</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Входные группы, окна, двери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2.1</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Окна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36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2.1.1</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оконного блока (пластиковый) с ремонтом и окраской откосов без утепления</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13 425,41</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37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2.1.2</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Замена оконного блока (пластиковый) с ремонтом и окраской, с утеплением откосов пенополистиролбетоном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15 681,76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38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2.1.3</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Замена оконного блока (пластиковый) с облицовкой откосов пластиковыми панелями без утепления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14 238,06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39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2.1.4</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оконного блока (пластиковый) с облицовкой откосов пластиковыми панелями с утеплением</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14 469</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40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2.1.5</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Закладка оконных проемов </w:t>
            </w:r>
            <w:r w:rsidR="00161984" w:rsidRPr="005D3331">
              <w:rPr>
                <w:color w:val="000000"/>
              </w:rPr>
              <w:t>кирпичом</w:t>
            </w:r>
            <w:r w:rsidRPr="005D3331">
              <w:rPr>
                <w:color w:val="000000"/>
              </w:rPr>
              <w:t xml:space="preserve"> с утеплением пенополистиролбетоном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куб.</w:t>
            </w:r>
            <w:r w:rsidR="00161984">
              <w:rPr>
                <w:color w:val="000000"/>
              </w:rPr>
              <w:t xml:space="preserve"> </w:t>
            </w: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14 155,81</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41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2.1.6</w:t>
            </w:r>
          </w:p>
        </w:tc>
        <w:tc>
          <w:tcPr>
            <w:tcW w:w="4754" w:type="dxa"/>
            <w:shd w:val="clear" w:color="auto" w:fill="auto"/>
            <w:vAlign w:val="center"/>
            <w:hideMark/>
          </w:tcPr>
          <w:p w:rsidR="006423EA" w:rsidRPr="005D3331" w:rsidRDefault="006423EA" w:rsidP="00161984">
            <w:pPr>
              <w:rPr>
                <w:color w:val="000000"/>
              </w:rPr>
            </w:pPr>
            <w:r w:rsidRPr="005D3331">
              <w:rPr>
                <w:color w:val="000000"/>
              </w:rPr>
              <w:t>Ремонт оконных откосов (штукатурка, утепление, окраска)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2 169,62</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42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2.1.7</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Установка металлических решеток средней сложности (без рельефа и с рельефом) на окна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тн</w:t>
            </w:r>
          </w:p>
        </w:tc>
        <w:tc>
          <w:tcPr>
            <w:tcW w:w="1462" w:type="dxa"/>
            <w:shd w:val="clear" w:color="auto" w:fill="auto"/>
            <w:noWrap/>
            <w:vAlign w:val="center"/>
          </w:tcPr>
          <w:p w:rsidR="006423EA" w:rsidRPr="005D3331" w:rsidRDefault="006423EA" w:rsidP="006423EA">
            <w:pPr>
              <w:jc w:val="center"/>
            </w:pPr>
            <w:r w:rsidRPr="005D3331">
              <w:t>268 193,68</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2.2</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Входные двери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43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2.2.1</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деревянных входных дверей на металлические утепленные с ремонтом откосов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19 347,50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44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2.2.2</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деревянных входных дверей на металлические противопожарные с ремонтом откосов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18 570,04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45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2.2.3</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деревянных входных дверей на ПВХ  с ремонтом откосов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16 948,18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46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2.2.4</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деревянных входных дверей на алюминиевые с ремонтом откосов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22 534,50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47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2.2.5</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Заделка стен (кирпичная кладка) над входными дверями с последующей отделкой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xml:space="preserve">кв. м </w:t>
            </w:r>
          </w:p>
        </w:tc>
        <w:tc>
          <w:tcPr>
            <w:tcW w:w="1462" w:type="dxa"/>
            <w:shd w:val="clear" w:color="auto" w:fill="auto"/>
            <w:noWrap/>
            <w:vAlign w:val="center"/>
          </w:tcPr>
          <w:p w:rsidR="006423EA" w:rsidRPr="005D3331" w:rsidRDefault="006423EA" w:rsidP="006423EA">
            <w:pPr>
              <w:jc w:val="center"/>
            </w:pPr>
            <w:r w:rsidRPr="005D3331">
              <w:t>8 176,70</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2.3</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Входные группы</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48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2.3.1</w:t>
            </w:r>
          </w:p>
        </w:tc>
        <w:tc>
          <w:tcPr>
            <w:tcW w:w="4754" w:type="dxa"/>
            <w:shd w:val="clear" w:color="auto" w:fill="auto"/>
            <w:vAlign w:val="center"/>
            <w:hideMark/>
          </w:tcPr>
          <w:p w:rsidR="006423EA" w:rsidRPr="005D3331" w:rsidRDefault="006423EA" w:rsidP="00161984">
            <w:pPr>
              <w:rPr>
                <w:color w:val="000000"/>
              </w:rPr>
            </w:pPr>
            <w:r w:rsidRPr="005D3331">
              <w:rPr>
                <w:color w:val="000000"/>
              </w:rPr>
              <w:t>Ремонт входной группы (смена дверей,  потолков, покрытия полов тамбура; смена покрытия козырька крыльца, смена покрытия полов, стен; устройство пандуса для инвалидов с ограждением из нержавеющей стали и т.д.)</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xml:space="preserve">кв. м </w:t>
            </w:r>
          </w:p>
        </w:tc>
        <w:tc>
          <w:tcPr>
            <w:tcW w:w="1462" w:type="dxa"/>
            <w:shd w:val="clear" w:color="auto" w:fill="auto"/>
            <w:noWrap/>
            <w:vAlign w:val="center"/>
          </w:tcPr>
          <w:p w:rsidR="006423EA" w:rsidRPr="005D3331" w:rsidRDefault="006423EA" w:rsidP="006423EA">
            <w:pPr>
              <w:jc w:val="center"/>
            </w:pPr>
            <w:r w:rsidRPr="005D3331">
              <w:t>30 951,48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lastRenderedPageBreak/>
              <w:t>49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2.3.1.1</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входной группы на ленточном фундаменте из бутового камня, с металлическим каркасом, стенами из витражей, дверью из ПВХ профиля, с кровлей из профнастила по деревянной обрешетке, с алюминиевым (реечным) потолком, полами из керамогранита (</w:t>
            </w:r>
            <w:r w:rsidR="00161984">
              <w:rPr>
                <w:color w:val="000000"/>
              </w:rPr>
              <w:t xml:space="preserve">Название согласно приказу № </w:t>
            </w:r>
            <w:r w:rsidRPr="005D3331">
              <w:rPr>
                <w:color w:val="000000"/>
              </w:rPr>
              <w:t>65/0)</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пола</w:t>
            </w:r>
          </w:p>
        </w:tc>
        <w:tc>
          <w:tcPr>
            <w:tcW w:w="1462" w:type="dxa"/>
            <w:shd w:val="clear" w:color="auto" w:fill="auto"/>
            <w:noWrap/>
            <w:vAlign w:val="center"/>
          </w:tcPr>
          <w:p w:rsidR="006423EA" w:rsidRPr="005D3331" w:rsidRDefault="006423EA" w:rsidP="006423EA">
            <w:pPr>
              <w:jc w:val="center"/>
            </w:pPr>
            <w:r w:rsidRPr="005D3331">
              <w:t>27 073,08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50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2.3.1.2</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входной группы с ленточными фундаментами,  металлическим каркасом, стенами из витражей, дверью из ПВХ профиля, с кровлей из профнастила по деревянной обрешетке, с алюминиевым (реечным) потолком, полами из керамогранита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пола</w:t>
            </w:r>
          </w:p>
        </w:tc>
        <w:tc>
          <w:tcPr>
            <w:tcW w:w="1462" w:type="dxa"/>
            <w:shd w:val="clear" w:color="auto" w:fill="auto"/>
            <w:noWrap/>
            <w:vAlign w:val="center"/>
          </w:tcPr>
          <w:p w:rsidR="006423EA" w:rsidRPr="005D3331" w:rsidRDefault="006423EA" w:rsidP="006423EA">
            <w:pPr>
              <w:jc w:val="center"/>
            </w:pPr>
            <w:r w:rsidRPr="005D3331">
              <w:t>63 363,16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51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2.3.1.3</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входной группы с фундаментом из железобетонных блоков,  с кровлей из профнастила по деревянной обрешетке с утеплением минватными плитами, металлическим каркасом, стенами из алюминиевых витражей, с подвесным потолком, полами из линолеума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пола</w:t>
            </w:r>
          </w:p>
        </w:tc>
        <w:tc>
          <w:tcPr>
            <w:tcW w:w="1462" w:type="dxa"/>
            <w:shd w:val="clear" w:color="auto" w:fill="auto"/>
            <w:noWrap/>
            <w:vAlign w:val="center"/>
          </w:tcPr>
          <w:p w:rsidR="006423EA" w:rsidRPr="005D3331" w:rsidRDefault="006423EA" w:rsidP="006423EA">
            <w:pPr>
              <w:jc w:val="center"/>
            </w:pPr>
            <w:r w:rsidRPr="005D3331">
              <w:t>31 123,31</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52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2.3.2</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пандусов с ограждением из нержавеющей стали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w:t>
            </w:r>
            <w:r w:rsidR="00161984">
              <w:rPr>
                <w:color w:val="000000"/>
              </w:rPr>
              <w:t xml:space="preserve"> </w:t>
            </w: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33 373,64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53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2.3.3</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металлических дверных блоков входной группы</w:t>
            </w:r>
            <w:r w:rsidRPr="005D3331">
              <w:rPr>
                <w:bCs/>
                <w:color w:val="000000"/>
              </w:rPr>
              <w:t xml:space="preserve"> </w:t>
            </w:r>
            <w:r w:rsidRPr="005D3331">
              <w:rPr>
                <w:color w:val="000000"/>
              </w:rPr>
              <w:t>на металлические утепленные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w:t>
            </w:r>
            <w:r w:rsidR="00161984">
              <w:rPr>
                <w:color w:val="000000"/>
              </w:rPr>
              <w:t xml:space="preserve"> </w:t>
            </w: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17 662,48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54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2.3.4</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Замена металлических (алюминиевых) дверных блоков входной группы на алюминиевые теплые, из профиля «ТАТПРОФ»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w:t>
            </w:r>
            <w:r w:rsidR="00161984">
              <w:rPr>
                <w:color w:val="000000"/>
              </w:rPr>
              <w:t xml:space="preserve"> </w:t>
            </w: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31 470,82</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55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2.3.5</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Замена металлических (алюминиевых) дверных блоков входной группы на алюминиевые холодные из профиля «ТАТПРОФ»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w:t>
            </w:r>
            <w:r w:rsidR="00161984">
              <w:rPr>
                <w:color w:val="000000"/>
              </w:rPr>
              <w:t xml:space="preserve"> </w:t>
            </w: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24 457,28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56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2.3.6</w:t>
            </w:r>
          </w:p>
        </w:tc>
        <w:tc>
          <w:tcPr>
            <w:tcW w:w="4754" w:type="dxa"/>
            <w:shd w:val="clear" w:color="auto" w:fill="auto"/>
            <w:vAlign w:val="center"/>
            <w:hideMark/>
          </w:tcPr>
          <w:p w:rsidR="006423EA" w:rsidRPr="005D3331" w:rsidRDefault="006423EA" w:rsidP="00161984">
            <w:pPr>
              <w:rPr>
                <w:color w:val="000000"/>
              </w:rPr>
            </w:pPr>
            <w:r w:rsidRPr="005D3331">
              <w:rPr>
                <w:color w:val="000000"/>
              </w:rPr>
              <w:t>Покрытие крыльца входной группы фигурной тротуарной плиткой, толщиной 25 мм (с устройством бетонной подготовки и армированием)</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6 671,94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57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2.3.7</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козырьков (металлический каркас и покрытие из поликарбоната)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4 534,38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58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2.3.8</w:t>
            </w:r>
          </w:p>
        </w:tc>
        <w:tc>
          <w:tcPr>
            <w:tcW w:w="4754" w:type="dxa"/>
            <w:shd w:val="clear" w:color="auto" w:fill="auto"/>
            <w:vAlign w:val="center"/>
            <w:hideMark/>
          </w:tcPr>
          <w:p w:rsidR="0070074A" w:rsidRPr="005D3331" w:rsidRDefault="006423EA" w:rsidP="00161984">
            <w:pPr>
              <w:rPr>
                <w:color w:val="000000"/>
              </w:rPr>
            </w:pPr>
            <w:r w:rsidRPr="005D3331">
              <w:rPr>
                <w:color w:val="000000"/>
              </w:rPr>
              <w:t>Устройство металлической лестницы запасного выхода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тн</w:t>
            </w:r>
          </w:p>
        </w:tc>
        <w:tc>
          <w:tcPr>
            <w:tcW w:w="1462" w:type="dxa"/>
            <w:shd w:val="clear" w:color="auto" w:fill="auto"/>
            <w:noWrap/>
            <w:vAlign w:val="center"/>
          </w:tcPr>
          <w:p w:rsidR="006423EA" w:rsidRPr="005D3331" w:rsidRDefault="006423EA" w:rsidP="006423EA">
            <w:pPr>
              <w:jc w:val="center"/>
            </w:pPr>
            <w:r w:rsidRPr="005D3331">
              <w:t>201 347,88</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3</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Ремонт крыш</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lastRenderedPageBreak/>
              <w:t>59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3.1</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Кровля мягкая (наплавляемая) с устройством водостока, аэраторов, с разборкой и восстановлением кирпичного парапета </w:t>
            </w:r>
            <w:r w:rsidR="00E00997">
              <w:rPr>
                <w:color w:val="000000"/>
              </w:rPr>
              <w:t>–</w:t>
            </w:r>
            <w:r w:rsidRPr="005D3331">
              <w:rPr>
                <w:color w:val="000000"/>
              </w:rPr>
              <w:t xml:space="preserve"> карниза, утеплением, пароизоляцией, армированной стяжкой, гидроизоляцией,  сменой будки выхода на кровлю и т.д.</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покрытия</w:t>
            </w:r>
          </w:p>
        </w:tc>
        <w:tc>
          <w:tcPr>
            <w:tcW w:w="1462" w:type="dxa"/>
            <w:shd w:val="clear" w:color="auto" w:fill="auto"/>
            <w:vAlign w:val="center"/>
          </w:tcPr>
          <w:p w:rsidR="006423EA" w:rsidRPr="005D3331" w:rsidRDefault="006423EA" w:rsidP="006423EA">
            <w:pPr>
              <w:jc w:val="center"/>
            </w:pPr>
            <w:r w:rsidRPr="005D3331">
              <w:t>9 659,22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60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3.2</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скатной кровли из листовой стали на профнастил окрашенный (ремонт стропильной системы, смена обрешетки, устройство слуховых окон, замена водосточной системы, ремонт вентканалов, зонтов, замена дверей выхода на кровлю, утепление чердачного перекрытия и т.д.)</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покрытия</w:t>
            </w:r>
          </w:p>
        </w:tc>
        <w:tc>
          <w:tcPr>
            <w:tcW w:w="1462" w:type="dxa"/>
            <w:shd w:val="clear" w:color="auto" w:fill="auto"/>
            <w:vAlign w:val="center"/>
          </w:tcPr>
          <w:p w:rsidR="006423EA" w:rsidRPr="005D3331" w:rsidRDefault="006423EA" w:rsidP="006423EA">
            <w:pPr>
              <w:jc w:val="center"/>
            </w:pPr>
            <w:r w:rsidRPr="005D3331">
              <w:t>9 365,64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61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3.3</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шиферной кровли на профнастил - оцинкованный, окрашенный (ремонт стропильной системы, смена обрешетки, ремонт вентшахт, слуховых окон, замена лаза выхода, утепление чердачного перекрытия и т.д.)</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покрытия</w:t>
            </w:r>
          </w:p>
        </w:tc>
        <w:tc>
          <w:tcPr>
            <w:tcW w:w="1462" w:type="dxa"/>
            <w:shd w:val="clear" w:color="auto" w:fill="auto"/>
            <w:vAlign w:val="center"/>
          </w:tcPr>
          <w:p w:rsidR="006423EA" w:rsidRPr="005D3331" w:rsidRDefault="006423EA" w:rsidP="006423EA">
            <w:pPr>
              <w:jc w:val="center"/>
            </w:pPr>
            <w:r w:rsidRPr="005D3331">
              <w:t>9 261,13</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62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3.4</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деревянной будки выхода на кровлю на кирпичную со сменой конструкций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xml:space="preserve">кв. м </w:t>
            </w:r>
            <w:r w:rsidR="00161984">
              <w:rPr>
                <w:color w:val="000000"/>
              </w:rPr>
              <w:t>горизонталь</w:t>
            </w:r>
            <w:r w:rsidRPr="005D3331">
              <w:rPr>
                <w:color w:val="000000"/>
              </w:rPr>
              <w:t>ной проекц</w:t>
            </w:r>
            <w:r w:rsidR="00161984">
              <w:rPr>
                <w:color w:val="000000"/>
              </w:rPr>
              <w:t>ии</w:t>
            </w:r>
          </w:p>
        </w:tc>
        <w:tc>
          <w:tcPr>
            <w:tcW w:w="1462" w:type="dxa"/>
            <w:shd w:val="clear" w:color="auto" w:fill="auto"/>
            <w:vAlign w:val="center"/>
          </w:tcPr>
          <w:p w:rsidR="006423EA" w:rsidRPr="005D3331" w:rsidRDefault="006423EA" w:rsidP="006423EA">
            <w:pPr>
              <w:jc w:val="center"/>
            </w:pPr>
            <w:r w:rsidRPr="005D3331">
              <w:t>18 114,37</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i/>
                <w:iCs/>
              </w:rPr>
            </w:pPr>
            <w:r w:rsidRPr="005D3331">
              <w:rPr>
                <w:i/>
                <w:iCs/>
              </w:rPr>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3.5</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Утепление чердачного перекрытия</w:t>
            </w:r>
          </w:p>
        </w:tc>
        <w:tc>
          <w:tcPr>
            <w:tcW w:w="1996" w:type="dxa"/>
            <w:shd w:val="clear" w:color="auto" w:fill="auto"/>
            <w:vAlign w:val="center"/>
            <w:hideMark/>
          </w:tcPr>
          <w:p w:rsidR="006423EA" w:rsidRPr="005D3331" w:rsidRDefault="006423EA" w:rsidP="00161984">
            <w:pPr>
              <w:jc w:val="center"/>
              <w:rPr>
                <w:bCs/>
                <w:i/>
                <w:iCs/>
                <w:color w:val="000000"/>
              </w:rPr>
            </w:pPr>
            <w:r w:rsidRPr="005D3331">
              <w:rPr>
                <w:bCs/>
                <w:i/>
                <w:iCs/>
                <w:color w:val="000000"/>
              </w:rPr>
              <w:t> </w:t>
            </w:r>
          </w:p>
        </w:tc>
        <w:tc>
          <w:tcPr>
            <w:tcW w:w="1462" w:type="dxa"/>
            <w:shd w:val="clear" w:color="auto" w:fill="auto"/>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63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3.5.1</w:t>
            </w:r>
          </w:p>
        </w:tc>
        <w:tc>
          <w:tcPr>
            <w:tcW w:w="4754" w:type="dxa"/>
            <w:shd w:val="clear" w:color="auto" w:fill="auto"/>
            <w:vAlign w:val="center"/>
            <w:hideMark/>
          </w:tcPr>
          <w:p w:rsidR="006423EA" w:rsidRPr="005D3331" w:rsidRDefault="006423EA" w:rsidP="00161984">
            <w:pPr>
              <w:rPr>
                <w:color w:val="000000"/>
              </w:rPr>
            </w:pPr>
            <w:r w:rsidRPr="005D3331">
              <w:rPr>
                <w:color w:val="000000"/>
              </w:rPr>
              <w:t>Утепление чердачного перекрытия плитами минераловатными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vAlign w:val="center"/>
          </w:tcPr>
          <w:p w:rsidR="006423EA" w:rsidRPr="005D3331" w:rsidRDefault="006423EA" w:rsidP="006423EA">
            <w:pPr>
              <w:jc w:val="center"/>
            </w:pPr>
            <w:r w:rsidRPr="005D3331">
              <w:t>4 041,94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64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3.5.2</w:t>
            </w:r>
          </w:p>
        </w:tc>
        <w:tc>
          <w:tcPr>
            <w:tcW w:w="4754" w:type="dxa"/>
            <w:shd w:val="clear" w:color="auto" w:fill="auto"/>
            <w:vAlign w:val="center"/>
            <w:hideMark/>
          </w:tcPr>
          <w:p w:rsidR="006423EA" w:rsidRPr="005D3331" w:rsidRDefault="006423EA" w:rsidP="00161984">
            <w:pPr>
              <w:rPr>
                <w:color w:val="000000"/>
              </w:rPr>
            </w:pPr>
            <w:r w:rsidRPr="005D3331">
              <w:rPr>
                <w:color w:val="000000"/>
              </w:rPr>
              <w:t>Утепление чердачного перекрытия плитами ППЖ</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xml:space="preserve">кв. м </w:t>
            </w:r>
          </w:p>
        </w:tc>
        <w:tc>
          <w:tcPr>
            <w:tcW w:w="1462" w:type="dxa"/>
            <w:shd w:val="clear" w:color="auto" w:fill="auto"/>
            <w:vAlign w:val="center"/>
          </w:tcPr>
          <w:p w:rsidR="006423EA" w:rsidRPr="005D3331" w:rsidRDefault="006423EA" w:rsidP="006423EA">
            <w:pPr>
              <w:jc w:val="center"/>
            </w:pPr>
            <w:r w:rsidRPr="005D3331">
              <w:t>5 512,55</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65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3.5.3</w:t>
            </w:r>
          </w:p>
        </w:tc>
        <w:tc>
          <w:tcPr>
            <w:tcW w:w="4754" w:type="dxa"/>
            <w:shd w:val="clear" w:color="auto" w:fill="auto"/>
            <w:vAlign w:val="center"/>
            <w:hideMark/>
          </w:tcPr>
          <w:p w:rsidR="006423EA" w:rsidRPr="005D3331" w:rsidRDefault="006423EA" w:rsidP="00161984">
            <w:pPr>
              <w:rPr>
                <w:color w:val="000000"/>
              </w:rPr>
            </w:pPr>
            <w:r w:rsidRPr="005D3331">
              <w:rPr>
                <w:color w:val="000000"/>
              </w:rPr>
              <w:t>Утепление деревянного чердачного перекрытия плитами ППЖ (с устройством ходового настила и огнезащитой)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vAlign w:val="center"/>
          </w:tcPr>
          <w:p w:rsidR="006423EA" w:rsidRPr="005D3331" w:rsidRDefault="006423EA" w:rsidP="006423EA">
            <w:pPr>
              <w:jc w:val="center"/>
            </w:pPr>
            <w:r w:rsidRPr="005D3331">
              <w:t>6 263,41</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66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3.5.4</w:t>
            </w:r>
          </w:p>
        </w:tc>
        <w:tc>
          <w:tcPr>
            <w:tcW w:w="4754" w:type="dxa"/>
            <w:shd w:val="clear" w:color="auto" w:fill="auto"/>
            <w:vAlign w:val="center"/>
            <w:hideMark/>
          </w:tcPr>
          <w:p w:rsidR="006423EA" w:rsidRPr="005D3331" w:rsidRDefault="006423EA" w:rsidP="00161984">
            <w:pPr>
              <w:rPr>
                <w:color w:val="000000"/>
              </w:rPr>
            </w:pPr>
            <w:r w:rsidRPr="005D3331">
              <w:rPr>
                <w:color w:val="000000"/>
              </w:rPr>
              <w:t>Утепление деревянного чердачного перекрытия ППЖ со стяжкой ЦСП</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xml:space="preserve">кв. м </w:t>
            </w:r>
          </w:p>
        </w:tc>
        <w:tc>
          <w:tcPr>
            <w:tcW w:w="1462" w:type="dxa"/>
            <w:shd w:val="clear" w:color="auto" w:fill="auto"/>
            <w:vAlign w:val="center"/>
          </w:tcPr>
          <w:p w:rsidR="006423EA" w:rsidRPr="005D3331" w:rsidRDefault="006423EA" w:rsidP="006423EA">
            <w:pPr>
              <w:jc w:val="center"/>
            </w:pPr>
            <w:r w:rsidRPr="005D3331">
              <w:t>5 368,13</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67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3.5.5</w:t>
            </w:r>
          </w:p>
        </w:tc>
        <w:tc>
          <w:tcPr>
            <w:tcW w:w="4754" w:type="dxa"/>
            <w:shd w:val="clear" w:color="auto" w:fill="auto"/>
            <w:vAlign w:val="center"/>
            <w:hideMark/>
          </w:tcPr>
          <w:p w:rsidR="006423EA" w:rsidRPr="005D3331" w:rsidRDefault="006423EA" w:rsidP="00161984">
            <w:pPr>
              <w:rPr>
                <w:color w:val="000000"/>
              </w:rPr>
            </w:pPr>
            <w:r w:rsidRPr="005D3331">
              <w:rPr>
                <w:color w:val="000000"/>
              </w:rPr>
              <w:t>Утепление чердачного перекрытия плитами пенополистирольными со стяжкой из цементнопесчаной смеси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xml:space="preserve">кв. м </w:t>
            </w:r>
          </w:p>
        </w:tc>
        <w:tc>
          <w:tcPr>
            <w:tcW w:w="1462" w:type="dxa"/>
            <w:shd w:val="clear" w:color="auto" w:fill="auto"/>
            <w:vAlign w:val="center"/>
          </w:tcPr>
          <w:p w:rsidR="006423EA" w:rsidRPr="005D3331" w:rsidRDefault="006423EA" w:rsidP="006423EA">
            <w:pPr>
              <w:jc w:val="center"/>
            </w:pPr>
            <w:r w:rsidRPr="005D3331">
              <w:t>3 066,14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68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3.5.6</w:t>
            </w:r>
          </w:p>
        </w:tc>
        <w:tc>
          <w:tcPr>
            <w:tcW w:w="4754" w:type="dxa"/>
            <w:shd w:val="clear" w:color="auto" w:fill="auto"/>
            <w:vAlign w:val="center"/>
            <w:hideMark/>
          </w:tcPr>
          <w:p w:rsidR="006423EA" w:rsidRPr="005D3331" w:rsidRDefault="006423EA" w:rsidP="00161984">
            <w:pPr>
              <w:rPr>
                <w:color w:val="000000"/>
              </w:rPr>
            </w:pPr>
            <w:r w:rsidRPr="005D3331">
              <w:rPr>
                <w:color w:val="000000"/>
              </w:rPr>
              <w:t>Утепление деревянного чердачного перекрытия плитами XPS 35 со стяжкой ЦСП</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xml:space="preserve">кв. м </w:t>
            </w:r>
          </w:p>
        </w:tc>
        <w:tc>
          <w:tcPr>
            <w:tcW w:w="1462" w:type="dxa"/>
            <w:shd w:val="clear" w:color="auto" w:fill="auto"/>
            <w:vAlign w:val="center"/>
          </w:tcPr>
          <w:p w:rsidR="006423EA" w:rsidRPr="005D3331" w:rsidRDefault="006423EA" w:rsidP="006423EA">
            <w:pPr>
              <w:jc w:val="center"/>
            </w:pPr>
            <w:r w:rsidRPr="005D3331">
              <w:t>4 875,79</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69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3.5.7</w:t>
            </w:r>
          </w:p>
        </w:tc>
        <w:tc>
          <w:tcPr>
            <w:tcW w:w="4754" w:type="dxa"/>
            <w:shd w:val="clear" w:color="auto" w:fill="auto"/>
            <w:vAlign w:val="center"/>
            <w:hideMark/>
          </w:tcPr>
          <w:p w:rsidR="006423EA" w:rsidRPr="005D3331" w:rsidRDefault="006423EA" w:rsidP="00161984">
            <w:pPr>
              <w:rPr>
                <w:color w:val="000000"/>
              </w:rPr>
            </w:pPr>
            <w:r w:rsidRPr="005D3331">
              <w:rPr>
                <w:color w:val="000000"/>
              </w:rPr>
              <w:t>Ремонт деревянных чердачных перекрытий (балки, подшивка, огнезащита)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vAlign w:val="center"/>
          </w:tcPr>
          <w:p w:rsidR="006423EA" w:rsidRPr="005D3331" w:rsidRDefault="006423EA" w:rsidP="006423EA">
            <w:pPr>
              <w:jc w:val="center"/>
            </w:pPr>
            <w:r w:rsidRPr="005D3331">
              <w:t>4 547,66</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3.6</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Ремонт стропильной системы</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70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3.6.1</w:t>
            </w:r>
          </w:p>
        </w:tc>
        <w:tc>
          <w:tcPr>
            <w:tcW w:w="4754" w:type="dxa"/>
            <w:shd w:val="clear" w:color="auto" w:fill="auto"/>
            <w:vAlign w:val="center"/>
            <w:hideMark/>
          </w:tcPr>
          <w:p w:rsidR="006423EA" w:rsidRPr="005D3331" w:rsidRDefault="006423EA" w:rsidP="00161984">
            <w:pPr>
              <w:rPr>
                <w:color w:val="000000"/>
              </w:rPr>
            </w:pPr>
            <w:r w:rsidRPr="005D3331">
              <w:rPr>
                <w:color w:val="000000"/>
              </w:rPr>
              <w:t>Полная смена стропильной системы, обрешетки и огнезащита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vAlign w:val="center"/>
          </w:tcPr>
          <w:p w:rsidR="006423EA" w:rsidRPr="005D3331" w:rsidRDefault="006423EA" w:rsidP="006423EA">
            <w:pPr>
              <w:jc w:val="center"/>
            </w:pPr>
            <w:r w:rsidRPr="005D3331">
              <w:t>2 639,77</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71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3.6.2</w:t>
            </w:r>
          </w:p>
        </w:tc>
        <w:tc>
          <w:tcPr>
            <w:tcW w:w="4754" w:type="dxa"/>
            <w:shd w:val="clear" w:color="auto" w:fill="auto"/>
            <w:vAlign w:val="center"/>
            <w:hideMark/>
          </w:tcPr>
          <w:p w:rsidR="006423EA" w:rsidRPr="005D3331" w:rsidRDefault="006423EA" w:rsidP="00161984">
            <w:pPr>
              <w:rPr>
                <w:color w:val="000000"/>
              </w:rPr>
            </w:pPr>
            <w:r w:rsidRPr="005D3331">
              <w:rPr>
                <w:color w:val="000000"/>
              </w:rPr>
              <w:t>Ремонт стропильной системы, обрешетки и огнезащита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vAlign w:val="center"/>
          </w:tcPr>
          <w:p w:rsidR="006423EA" w:rsidRPr="005D3331" w:rsidRDefault="006423EA" w:rsidP="006423EA">
            <w:pPr>
              <w:jc w:val="center"/>
            </w:pPr>
            <w:r w:rsidRPr="005D3331">
              <w:t>1 235,10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72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3.6.3</w:t>
            </w:r>
          </w:p>
        </w:tc>
        <w:tc>
          <w:tcPr>
            <w:tcW w:w="4754" w:type="dxa"/>
            <w:shd w:val="clear" w:color="auto" w:fill="auto"/>
            <w:vAlign w:val="center"/>
            <w:hideMark/>
          </w:tcPr>
          <w:p w:rsidR="006423EA" w:rsidRPr="005D3331" w:rsidRDefault="006423EA" w:rsidP="00161984">
            <w:pPr>
              <w:rPr>
                <w:color w:val="000000"/>
              </w:rPr>
            </w:pPr>
            <w:r w:rsidRPr="005D3331">
              <w:rPr>
                <w:color w:val="000000"/>
              </w:rPr>
              <w:t>Усиление стропильной системы, ремонт обрешетки и огнезащита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vAlign w:val="center"/>
          </w:tcPr>
          <w:p w:rsidR="006423EA" w:rsidRPr="005D3331" w:rsidRDefault="006423EA" w:rsidP="006423EA">
            <w:pPr>
              <w:jc w:val="center"/>
            </w:pPr>
            <w:r w:rsidRPr="005D3331">
              <w:t>1 883,68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73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3.7</w:t>
            </w:r>
          </w:p>
        </w:tc>
        <w:tc>
          <w:tcPr>
            <w:tcW w:w="4754" w:type="dxa"/>
            <w:shd w:val="clear" w:color="auto" w:fill="auto"/>
            <w:vAlign w:val="center"/>
            <w:hideMark/>
          </w:tcPr>
          <w:p w:rsidR="006423EA" w:rsidRPr="005D3331" w:rsidRDefault="006423EA" w:rsidP="00161984">
            <w:pPr>
              <w:rPr>
                <w:color w:val="000000"/>
              </w:rPr>
            </w:pPr>
            <w:r w:rsidRPr="005D3331">
              <w:rPr>
                <w:color w:val="000000"/>
              </w:rPr>
              <w:t>Водосточные трубы (оцинкованные)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vAlign w:val="center"/>
          </w:tcPr>
          <w:p w:rsidR="006423EA" w:rsidRPr="005D3331" w:rsidRDefault="006423EA" w:rsidP="006423EA">
            <w:pPr>
              <w:jc w:val="center"/>
            </w:pPr>
            <w:r w:rsidRPr="005D3331">
              <w:t>1 679,54</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4</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Внутренние отделочные работы</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lastRenderedPageBreak/>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4.1</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Внутренние двери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74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4.1.1</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деревянных дверей на шпонированные (дуб) с ремонтом откосов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vAlign w:val="center"/>
          </w:tcPr>
          <w:p w:rsidR="006423EA" w:rsidRPr="005D3331" w:rsidRDefault="006423EA" w:rsidP="006423EA">
            <w:pPr>
              <w:jc w:val="center"/>
            </w:pPr>
            <w:r w:rsidRPr="005D3331">
              <w:t>9 724,80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75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4.1.2</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деревянных дверей на деревянные «Эконом» с ремонтом откосов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8 612,09</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76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4.1.3</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деревянных дверей на деревянные с покрытием из ламинатина с ремонтом откосов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8 203,00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77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4.1.4</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деревянных дверей на деревянные из массива сосны с ремонтом откосов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6 832,66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78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4.1.5</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Замена деревянных дверей на деревянные филенчатые из </w:t>
            </w:r>
            <w:r w:rsidR="00161984" w:rsidRPr="005D3331">
              <w:rPr>
                <w:color w:val="000000"/>
              </w:rPr>
              <w:t>массива</w:t>
            </w:r>
            <w:r w:rsidRPr="005D3331">
              <w:rPr>
                <w:color w:val="000000"/>
              </w:rPr>
              <w:t xml:space="preserve"> сосны, лакированные (FF OKSAMANTY 3P) с ремонтом откосов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11 319,48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79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4.1.6</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деревянных дверей на двери из ПВХ профиля, с заполнением стеклопакетами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12 473,88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80</w:t>
            </w:r>
          </w:p>
        </w:tc>
        <w:tc>
          <w:tcPr>
            <w:tcW w:w="1031" w:type="dxa"/>
            <w:shd w:val="clear" w:color="auto" w:fill="auto"/>
            <w:vAlign w:val="center"/>
          </w:tcPr>
          <w:p w:rsidR="006423EA" w:rsidRPr="005D3331" w:rsidRDefault="006423EA" w:rsidP="00161984">
            <w:pPr>
              <w:jc w:val="center"/>
              <w:rPr>
                <w:color w:val="000000"/>
              </w:rPr>
            </w:pPr>
            <w:r w:rsidRPr="005D3331">
              <w:rPr>
                <w:color w:val="000000"/>
              </w:rPr>
              <w:t>4.1.7</w:t>
            </w:r>
          </w:p>
        </w:tc>
        <w:tc>
          <w:tcPr>
            <w:tcW w:w="4754" w:type="dxa"/>
            <w:shd w:val="clear" w:color="auto" w:fill="auto"/>
            <w:vAlign w:val="center"/>
          </w:tcPr>
          <w:p w:rsidR="006423EA" w:rsidRPr="005D3331" w:rsidRDefault="006423EA" w:rsidP="00161984">
            <w:pPr>
              <w:rPr>
                <w:color w:val="000000"/>
              </w:rPr>
            </w:pPr>
            <w:r w:rsidRPr="005D3331">
              <w:rPr>
                <w:color w:val="000000"/>
              </w:rPr>
              <w:t xml:space="preserve">Замена деревянных дверей на деревянные двери, облицованные МДФ   </w:t>
            </w:r>
          </w:p>
        </w:tc>
        <w:tc>
          <w:tcPr>
            <w:tcW w:w="1996" w:type="dxa"/>
            <w:shd w:val="clear" w:color="auto" w:fill="auto"/>
            <w:vAlign w:val="center"/>
          </w:tcPr>
          <w:p w:rsidR="006423EA" w:rsidRPr="005D3331" w:rsidRDefault="006423EA" w:rsidP="00161984">
            <w:pPr>
              <w:jc w:val="center"/>
              <w:rPr>
                <w:color w:val="000000"/>
              </w:rPr>
            </w:pPr>
            <w:r w:rsidRPr="005D3331">
              <w:rPr>
                <w:color w:val="000000"/>
              </w:rPr>
              <w:t xml:space="preserve">кв. м </w:t>
            </w:r>
          </w:p>
        </w:tc>
        <w:tc>
          <w:tcPr>
            <w:tcW w:w="1462" w:type="dxa"/>
            <w:shd w:val="clear" w:color="auto" w:fill="auto"/>
            <w:noWrap/>
            <w:vAlign w:val="center"/>
          </w:tcPr>
          <w:p w:rsidR="006423EA" w:rsidRPr="005D3331" w:rsidRDefault="006423EA" w:rsidP="006423EA">
            <w:pPr>
              <w:jc w:val="center"/>
            </w:pPr>
            <w:r w:rsidRPr="005D3331">
              <w:t>10 078,93</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4.2</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Внутренние стены</w:t>
            </w:r>
          </w:p>
        </w:tc>
        <w:tc>
          <w:tcPr>
            <w:tcW w:w="1996" w:type="dxa"/>
            <w:shd w:val="clear" w:color="auto" w:fill="auto"/>
            <w:vAlign w:val="center"/>
            <w:hideMark/>
          </w:tcPr>
          <w:p w:rsidR="006423EA" w:rsidRPr="005D3331" w:rsidRDefault="006423EA" w:rsidP="00161984">
            <w:pPr>
              <w:jc w:val="center"/>
              <w:rPr>
                <w:i/>
                <w:iCs/>
                <w:color w:val="000000"/>
              </w:rPr>
            </w:pPr>
            <w:r w:rsidRPr="005D3331">
              <w:rPr>
                <w:i/>
                <w:iCs/>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81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4.2.1</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Смена керамической плитки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2 819,54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82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4.2.2</w:t>
            </w:r>
          </w:p>
        </w:tc>
        <w:tc>
          <w:tcPr>
            <w:tcW w:w="4754" w:type="dxa"/>
            <w:shd w:val="clear" w:color="auto" w:fill="auto"/>
            <w:vAlign w:val="center"/>
            <w:hideMark/>
          </w:tcPr>
          <w:p w:rsidR="006423EA" w:rsidRPr="005D3331" w:rsidRDefault="00161984" w:rsidP="00161984">
            <w:pPr>
              <w:rPr>
                <w:color w:val="000000"/>
              </w:rPr>
            </w:pPr>
            <w:r>
              <w:rPr>
                <w:color w:val="000000"/>
              </w:rPr>
              <w:t xml:space="preserve">Смена керамической плитки </w:t>
            </w:r>
            <w:r w:rsidR="006423EA" w:rsidRPr="005D3331">
              <w:rPr>
                <w:color w:val="000000"/>
              </w:rPr>
              <w:t>с ремонтом кладки стен</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5 482,84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83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4.2.3</w:t>
            </w:r>
          </w:p>
        </w:tc>
        <w:tc>
          <w:tcPr>
            <w:tcW w:w="4754" w:type="dxa"/>
            <w:shd w:val="clear" w:color="auto" w:fill="auto"/>
            <w:vAlign w:val="center"/>
            <w:hideMark/>
          </w:tcPr>
          <w:p w:rsidR="006423EA" w:rsidRPr="005D3331" w:rsidRDefault="00161984" w:rsidP="00161984">
            <w:pPr>
              <w:rPr>
                <w:color w:val="000000"/>
              </w:rPr>
            </w:pPr>
            <w:r>
              <w:rPr>
                <w:color w:val="000000"/>
              </w:rPr>
              <w:t>Смена керамической плитки</w:t>
            </w:r>
            <w:r w:rsidR="006423EA" w:rsidRPr="005D3331">
              <w:rPr>
                <w:color w:val="000000"/>
              </w:rPr>
              <w:t xml:space="preserve"> с устройством перегородок из ГКЛ, устройством и заделкой проемов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3 873,12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84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4.2.4</w:t>
            </w:r>
          </w:p>
        </w:tc>
        <w:tc>
          <w:tcPr>
            <w:tcW w:w="4754" w:type="dxa"/>
            <w:shd w:val="clear" w:color="auto" w:fill="auto"/>
            <w:vAlign w:val="center"/>
            <w:hideMark/>
          </w:tcPr>
          <w:p w:rsidR="006423EA" w:rsidRPr="005D3331" w:rsidRDefault="006423EA" w:rsidP="00161984">
            <w:pPr>
              <w:rPr>
                <w:color w:val="000000"/>
              </w:rPr>
            </w:pPr>
            <w:r w:rsidRPr="005D3331">
              <w:rPr>
                <w:color w:val="000000"/>
              </w:rPr>
              <w:t>Окраска стен с оштукатуриванием и с ремонтом кладки стен</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3 305,34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85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4.2.5</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Окраска стен с оштукатуриванием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941,74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86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4.2.6</w:t>
            </w:r>
          </w:p>
        </w:tc>
        <w:tc>
          <w:tcPr>
            <w:tcW w:w="4754" w:type="dxa"/>
            <w:shd w:val="clear" w:color="auto" w:fill="auto"/>
            <w:vAlign w:val="center"/>
            <w:hideMark/>
          </w:tcPr>
          <w:p w:rsidR="006423EA" w:rsidRPr="005D3331" w:rsidRDefault="006423EA" w:rsidP="00161984">
            <w:pPr>
              <w:rPr>
                <w:color w:val="000000"/>
              </w:rPr>
            </w:pPr>
            <w:r w:rsidRPr="005D3331">
              <w:rPr>
                <w:color w:val="000000"/>
              </w:rPr>
              <w:t>Простая окраска с оштукатуриванием стен в подсобных помещениях</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829,86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87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4.2.7</w:t>
            </w:r>
          </w:p>
        </w:tc>
        <w:tc>
          <w:tcPr>
            <w:tcW w:w="4754" w:type="dxa"/>
            <w:shd w:val="clear" w:color="auto" w:fill="auto"/>
            <w:vAlign w:val="center"/>
            <w:hideMark/>
          </w:tcPr>
          <w:p w:rsidR="006423EA" w:rsidRPr="005D3331" w:rsidRDefault="006423EA" w:rsidP="00161984">
            <w:pPr>
              <w:rPr>
                <w:color w:val="000000"/>
              </w:rPr>
            </w:pPr>
            <w:r w:rsidRPr="005D3331">
              <w:rPr>
                <w:color w:val="000000"/>
              </w:rPr>
              <w:t>Обшивка ст</w:t>
            </w:r>
            <w:r w:rsidR="00161984">
              <w:rPr>
                <w:color w:val="000000"/>
              </w:rPr>
              <w:t>ен ГКЛ с последующей отделкой (</w:t>
            </w:r>
            <w:r w:rsidRPr="005D3331">
              <w:rPr>
                <w:color w:val="000000"/>
              </w:rPr>
              <w:t>шпаклевание, окраска)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1 915,26</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88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4.2.8</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деревянных радиаторных решеток на ГКЛ с последующей отделкой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1 341,23</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89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4.2.9</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коробов из ГКЛ с последующей отделкой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2 264,63</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90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 xml:space="preserve">4.2.10 </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обоев на стеклообои, с ремонтом штукатурки стен и окраской обоев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1 006,48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91</w:t>
            </w:r>
          </w:p>
        </w:tc>
        <w:tc>
          <w:tcPr>
            <w:tcW w:w="1031" w:type="dxa"/>
            <w:shd w:val="clear" w:color="auto" w:fill="auto"/>
            <w:vAlign w:val="center"/>
          </w:tcPr>
          <w:p w:rsidR="006423EA" w:rsidRPr="005D3331" w:rsidRDefault="006423EA" w:rsidP="00161984">
            <w:pPr>
              <w:jc w:val="center"/>
              <w:rPr>
                <w:color w:val="000000"/>
              </w:rPr>
            </w:pPr>
            <w:r w:rsidRPr="005D3331">
              <w:rPr>
                <w:color w:val="000000"/>
              </w:rPr>
              <w:t>4.2.11</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Установка декоративного стеклянного панно</w:t>
            </w:r>
          </w:p>
        </w:tc>
        <w:tc>
          <w:tcPr>
            <w:tcW w:w="1996" w:type="dxa"/>
            <w:shd w:val="clear" w:color="auto" w:fill="auto"/>
            <w:vAlign w:val="center"/>
            <w:hideMark/>
          </w:tcPr>
          <w:p w:rsidR="006423EA" w:rsidRPr="005D3331" w:rsidRDefault="006423EA" w:rsidP="00161984">
            <w:pPr>
              <w:jc w:val="center"/>
            </w:pPr>
            <w:r w:rsidRPr="005D3331">
              <w:t>кв. м</w:t>
            </w:r>
          </w:p>
        </w:tc>
        <w:tc>
          <w:tcPr>
            <w:tcW w:w="1462" w:type="dxa"/>
            <w:shd w:val="clear" w:color="auto" w:fill="auto"/>
            <w:vAlign w:val="center"/>
          </w:tcPr>
          <w:p w:rsidR="006423EA" w:rsidRPr="005D3331" w:rsidRDefault="006423EA" w:rsidP="006423EA">
            <w:pPr>
              <w:jc w:val="center"/>
            </w:pPr>
            <w:r w:rsidRPr="005D3331">
              <w:t>11 646,79</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92</w:t>
            </w:r>
          </w:p>
        </w:tc>
        <w:tc>
          <w:tcPr>
            <w:tcW w:w="1031" w:type="dxa"/>
            <w:shd w:val="clear" w:color="auto" w:fill="auto"/>
            <w:vAlign w:val="center"/>
          </w:tcPr>
          <w:p w:rsidR="006423EA" w:rsidRPr="005D3331" w:rsidRDefault="006423EA" w:rsidP="00161984">
            <w:pPr>
              <w:jc w:val="center"/>
              <w:rPr>
                <w:color w:val="000000"/>
              </w:rPr>
            </w:pPr>
            <w:r w:rsidRPr="005D3331">
              <w:rPr>
                <w:color w:val="000000"/>
              </w:rPr>
              <w:t>4.2.12</w:t>
            </w:r>
          </w:p>
        </w:tc>
        <w:tc>
          <w:tcPr>
            <w:tcW w:w="4754" w:type="dxa"/>
            <w:shd w:val="clear" w:color="auto" w:fill="auto"/>
            <w:vAlign w:val="center"/>
            <w:hideMark/>
          </w:tcPr>
          <w:p w:rsidR="006423EA" w:rsidRPr="005D3331" w:rsidRDefault="006423EA" w:rsidP="00161984">
            <w:pPr>
              <w:rPr>
                <w:color w:val="000000"/>
              </w:rPr>
            </w:pPr>
            <w:r w:rsidRPr="005D3331">
              <w:rPr>
                <w:color w:val="000000"/>
              </w:rPr>
              <w:t>Отделка стен структурным составом Sofradecor</w:t>
            </w:r>
          </w:p>
        </w:tc>
        <w:tc>
          <w:tcPr>
            <w:tcW w:w="1996" w:type="dxa"/>
            <w:shd w:val="clear" w:color="auto" w:fill="auto"/>
            <w:vAlign w:val="center"/>
            <w:hideMark/>
          </w:tcPr>
          <w:p w:rsidR="006423EA" w:rsidRPr="005D3331" w:rsidRDefault="006423EA" w:rsidP="00161984">
            <w:pPr>
              <w:jc w:val="center"/>
            </w:pPr>
            <w:r w:rsidRPr="005D3331">
              <w:t>кв. м</w:t>
            </w:r>
          </w:p>
        </w:tc>
        <w:tc>
          <w:tcPr>
            <w:tcW w:w="1462" w:type="dxa"/>
            <w:shd w:val="clear" w:color="auto" w:fill="auto"/>
            <w:vAlign w:val="center"/>
          </w:tcPr>
          <w:p w:rsidR="006423EA" w:rsidRPr="005D3331" w:rsidRDefault="006423EA" w:rsidP="006423EA">
            <w:pPr>
              <w:jc w:val="center"/>
            </w:pPr>
            <w:r w:rsidRPr="005D3331">
              <w:t>1 601,86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93</w:t>
            </w:r>
          </w:p>
        </w:tc>
        <w:tc>
          <w:tcPr>
            <w:tcW w:w="1031" w:type="dxa"/>
            <w:shd w:val="clear" w:color="auto" w:fill="auto"/>
            <w:vAlign w:val="center"/>
          </w:tcPr>
          <w:p w:rsidR="006423EA" w:rsidRPr="005D3331" w:rsidRDefault="006423EA" w:rsidP="00161984">
            <w:pPr>
              <w:jc w:val="center"/>
              <w:rPr>
                <w:color w:val="000000"/>
              </w:rPr>
            </w:pPr>
            <w:r w:rsidRPr="005D3331">
              <w:rPr>
                <w:color w:val="000000"/>
              </w:rPr>
              <w:t>4.2.13</w:t>
            </w:r>
          </w:p>
        </w:tc>
        <w:tc>
          <w:tcPr>
            <w:tcW w:w="4754" w:type="dxa"/>
            <w:shd w:val="clear" w:color="auto" w:fill="auto"/>
            <w:vAlign w:val="center"/>
            <w:hideMark/>
          </w:tcPr>
          <w:p w:rsidR="006423EA" w:rsidRPr="005D3331" w:rsidRDefault="006423EA" w:rsidP="00161984">
            <w:pPr>
              <w:rPr>
                <w:color w:val="000000"/>
              </w:rPr>
            </w:pPr>
            <w:r w:rsidRPr="005D3331">
              <w:rPr>
                <w:color w:val="000000"/>
              </w:rPr>
              <w:t>Отделочные работ</w:t>
            </w:r>
            <w:r w:rsidR="00161984">
              <w:rPr>
                <w:color w:val="000000"/>
              </w:rPr>
              <w:t>ы в рентген-кабинетах (рентгено</w:t>
            </w:r>
            <w:r w:rsidRPr="005D3331">
              <w:rPr>
                <w:color w:val="000000"/>
              </w:rPr>
              <w:t>защитным раствором) с заземлением из медной ленты</w:t>
            </w:r>
          </w:p>
        </w:tc>
        <w:tc>
          <w:tcPr>
            <w:tcW w:w="1996" w:type="dxa"/>
            <w:shd w:val="clear" w:color="auto" w:fill="auto"/>
            <w:vAlign w:val="center"/>
            <w:hideMark/>
          </w:tcPr>
          <w:p w:rsidR="006423EA" w:rsidRPr="005D3331" w:rsidRDefault="006423EA" w:rsidP="00161984">
            <w:pPr>
              <w:jc w:val="center"/>
            </w:pPr>
            <w:r w:rsidRPr="005D3331">
              <w:t>кв. м</w:t>
            </w:r>
          </w:p>
        </w:tc>
        <w:tc>
          <w:tcPr>
            <w:tcW w:w="1462" w:type="dxa"/>
            <w:shd w:val="clear" w:color="auto" w:fill="auto"/>
            <w:vAlign w:val="center"/>
          </w:tcPr>
          <w:p w:rsidR="006423EA" w:rsidRPr="005D3331" w:rsidRDefault="006423EA" w:rsidP="006423EA">
            <w:pPr>
              <w:jc w:val="center"/>
            </w:pPr>
            <w:r w:rsidRPr="005D3331">
              <w:t>6 027,60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94</w:t>
            </w:r>
          </w:p>
        </w:tc>
        <w:tc>
          <w:tcPr>
            <w:tcW w:w="1031" w:type="dxa"/>
            <w:shd w:val="clear" w:color="auto" w:fill="auto"/>
            <w:vAlign w:val="center"/>
          </w:tcPr>
          <w:p w:rsidR="006423EA" w:rsidRPr="005D3331" w:rsidRDefault="006423EA" w:rsidP="00161984">
            <w:pPr>
              <w:jc w:val="center"/>
              <w:rPr>
                <w:color w:val="000000"/>
              </w:rPr>
            </w:pPr>
            <w:r w:rsidRPr="005D3331">
              <w:rPr>
                <w:color w:val="000000"/>
              </w:rPr>
              <w:t>4.2.14</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Установка отбойной полосы</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м</w:t>
            </w:r>
          </w:p>
        </w:tc>
        <w:tc>
          <w:tcPr>
            <w:tcW w:w="1462" w:type="dxa"/>
            <w:shd w:val="clear" w:color="auto" w:fill="auto"/>
            <w:vAlign w:val="center"/>
          </w:tcPr>
          <w:p w:rsidR="006423EA" w:rsidRPr="005D3331" w:rsidRDefault="006423EA" w:rsidP="006423EA">
            <w:pPr>
              <w:jc w:val="center"/>
            </w:pPr>
            <w:r w:rsidRPr="005D3331">
              <w:t>2 049,22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95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4.2.15</w:t>
            </w:r>
          </w:p>
        </w:tc>
        <w:tc>
          <w:tcPr>
            <w:tcW w:w="4754" w:type="dxa"/>
            <w:shd w:val="clear" w:color="auto" w:fill="auto"/>
            <w:vAlign w:val="center"/>
            <w:hideMark/>
          </w:tcPr>
          <w:p w:rsidR="006423EA" w:rsidRPr="005D3331" w:rsidRDefault="006423EA" w:rsidP="00161984">
            <w:pPr>
              <w:rPr>
                <w:color w:val="000000"/>
              </w:rPr>
            </w:pPr>
            <w:r w:rsidRPr="005D3331">
              <w:rPr>
                <w:color w:val="000000"/>
              </w:rPr>
              <w:t>Ремонт аудиометрической комнаты (с изоляцией)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vAlign w:val="center"/>
          </w:tcPr>
          <w:p w:rsidR="006423EA" w:rsidRPr="005D3331" w:rsidRDefault="006423EA" w:rsidP="006423EA">
            <w:pPr>
              <w:jc w:val="center"/>
            </w:pPr>
            <w:r w:rsidRPr="005D3331">
              <w:t>4 239,37</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noWrap/>
            <w:vAlign w:val="center"/>
            <w:hideMark/>
          </w:tcPr>
          <w:p w:rsidR="006423EA" w:rsidRPr="005D3331" w:rsidRDefault="006423EA" w:rsidP="00161984">
            <w:pPr>
              <w:jc w:val="center"/>
              <w:rPr>
                <w:color w:val="000000"/>
              </w:rPr>
            </w:pPr>
            <w:r w:rsidRPr="005D3331">
              <w:rPr>
                <w:color w:val="000000"/>
              </w:rPr>
              <w:t>4.3</w:t>
            </w:r>
          </w:p>
        </w:tc>
        <w:tc>
          <w:tcPr>
            <w:tcW w:w="4754" w:type="dxa"/>
            <w:shd w:val="clear" w:color="auto" w:fill="auto"/>
            <w:noWrap/>
            <w:vAlign w:val="center"/>
            <w:hideMark/>
          </w:tcPr>
          <w:p w:rsidR="006423EA" w:rsidRPr="005D3331" w:rsidRDefault="006423EA" w:rsidP="00161984">
            <w:pPr>
              <w:rPr>
                <w:bCs/>
                <w:color w:val="000000"/>
              </w:rPr>
            </w:pPr>
            <w:r w:rsidRPr="005D3331">
              <w:rPr>
                <w:bCs/>
                <w:color w:val="000000"/>
              </w:rPr>
              <w:t>Перегородки</w:t>
            </w:r>
          </w:p>
        </w:tc>
        <w:tc>
          <w:tcPr>
            <w:tcW w:w="1996" w:type="dxa"/>
            <w:shd w:val="clear" w:color="auto" w:fill="auto"/>
            <w:noWrap/>
            <w:vAlign w:val="center"/>
            <w:hideMark/>
          </w:tcPr>
          <w:p w:rsidR="006423EA" w:rsidRPr="005D3331" w:rsidRDefault="006423EA" w:rsidP="00161984">
            <w:pPr>
              <w:jc w:val="center"/>
              <w:rPr>
                <w:i/>
                <w:iCs/>
                <w:color w:val="000000"/>
              </w:rPr>
            </w:pPr>
            <w:r w:rsidRPr="005D3331">
              <w:rPr>
                <w:i/>
                <w:iCs/>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lastRenderedPageBreak/>
              <w:t>96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4.3.1</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остекленных перегородок на перегородки из ГКЛ с последующей отделкой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3 136,90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97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4.3.2</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сантехнических перегородок из ПВХ на алюминиевом каркасе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5 339,83</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98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4.3.3</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дощатых перегородок на гипсокартонные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3 863,23</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 </w:t>
            </w:r>
          </w:p>
        </w:tc>
        <w:tc>
          <w:tcPr>
            <w:tcW w:w="1031" w:type="dxa"/>
            <w:shd w:val="clear" w:color="auto" w:fill="auto"/>
            <w:noWrap/>
            <w:vAlign w:val="center"/>
            <w:hideMark/>
          </w:tcPr>
          <w:p w:rsidR="006423EA" w:rsidRPr="005D3331" w:rsidRDefault="006423EA" w:rsidP="00161984">
            <w:pPr>
              <w:jc w:val="center"/>
              <w:rPr>
                <w:color w:val="000000"/>
              </w:rPr>
            </w:pPr>
            <w:r w:rsidRPr="005D3331">
              <w:rPr>
                <w:color w:val="000000"/>
              </w:rPr>
              <w:t>4.4</w:t>
            </w:r>
          </w:p>
        </w:tc>
        <w:tc>
          <w:tcPr>
            <w:tcW w:w="4754" w:type="dxa"/>
            <w:shd w:val="clear" w:color="auto" w:fill="auto"/>
            <w:noWrap/>
            <w:vAlign w:val="center"/>
            <w:hideMark/>
          </w:tcPr>
          <w:p w:rsidR="006423EA" w:rsidRPr="005D3331" w:rsidRDefault="006423EA" w:rsidP="00161984">
            <w:pPr>
              <w:rPr>
                <w:bCs/>
                <w:color w:val="000000"/>
              </w:rPr>
            </w:pPr>
            <w:r w:rsidRPr="005D3331">
              <w:rPr>
                <w:bCs/>
                <w:color w:val="000000"/>
              </w:rPr>
              <w:t>Полы</w:t>
            </w:r>
          </w:p>
        </w:tc>
        <w:tc>
          <w:tcPr>
            <w:tcW w:w="1996" w:type="dxa"/>
            <w:shd w:val="clear" w:color="auto" w:fill="auto"/>
            <w:noWrap/>
            <w:vAlign w:val="center"/>
            <w:hideMark/>
          </w:tcPr>
          <w:p w:rsidR="006423EA" w:rsidRPr="005D3331" w:rsidRDefault="006423EA" w:rsidP="00161984">
            <w:pPr>
              <w:jc w:val="center"/>
              <w:rPr>
                <w:i/>
                <w:iCs/>
                <w:color w:val="000000"/>
              </w:rPr>
            </w:pPr>
            <w:r w:rsidRPr="005D3331">
              <w:rPr>
                <w:i/>
                <w:iCs/>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99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4.4.1</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полов на линолеум, с подготовкой основания (ремонт стяжки, наливной пол, покрытие и т.д</w:t>
            </w:r>
            <w:r w:rsidR="00161984">
              <w:rPr>
                <w:color w:val="000000"/>
              </w:rPr>
              <w:t>.</w:t>
            </w:r>
            <w:r w:rsidRPr="005D3331">
              <w:rPr>
                <w:color w:val="000000"/>
              </w:rPr>
              <w:t>)</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4 140,60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100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4.4.2</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полов на керамическую плитку, керамогранит с подготовкой основания (стяжка, гидроизоляция, покрытие и т.д</w:t>
            </w:r>
            <w:r w:rsidR="00161984">
              <w:rPr>
                <w:color w:val="000000"/>
              </w:rPr>
              <w:t>.</w:t>
            </w:r>
            <w:r w:rsidRPr="005D3331">
              <w:rPr>
                <w:color w:val="000000"/>
              </w:rPr>
              <w:t>)</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6 818,92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101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4.4.3</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полов на деревянные, с подготовкой основания (смена ДВП, окраска)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3 786,83</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102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4.4.4</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конструкций кирпичного подиума с армированием, без облицовки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куб. м</w:t>
            </w:r>
          </w:p>
        </w:tc>
        <w:tc>
          <w:tcPr>
            <w:tcW w:w="1462" w:type="dxa"/>
            <w:shd w:val="clear" w:color="auto" w:fill="auto"/>
            <w:noWrap/>
            <w:vAlign w:val="center"/>
          </w:tcPr>
          <w:p w:rsidR="006423EA" w:rsidRPr="005D3331" w:rsidRDefault="006423EA" w:rsidP="006423EA">
            <w:pPr>
              <w:jc w:val="center"/>
            </w:pPr>
            <w:r w:rsidRPr="005D3331">
              <w:t>21 987,06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103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4.4.5</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конструкций монолитных с армированием (ступени и т.д</w:t>
            </w:r>
            <w:r w:rsidR="00161984">
              <w:rPr>
                <w:color w:val="000000"/>
              </w:rPr>
              <w:t>.</w:t>
            </w:r>
            <w:r w:rsidRPr="005D3331">
              <w:rPr>
                <w:color w:val="000000"/>
              </w:rPr>
              <w:t>), без облицовки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куб.</w:t>
            </w:r>
            <w:r w:rsidR="00161984">
              <w:rPr>
                <w:color w:val="000000"/>
              </w:rPr>
              <w:t xml:space="preserve"> </w:t>
            </w: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48 433,43</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104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4.4.6</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деревянной сцены по кирпичным столбикам и лагам</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5 872,78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105</w:t>
            </w:r>
          </w:p>
        </w:tc>
        <w:tc>
          <w:tcPr>
            <w:tcW w:w="1031" w:type="dxa"/>
            <w:shd w:val="clear" w:color="auto" w:fill="auto"/>
            <w:vAlign w:val="center"/>
          </w:tcPr>
          <w:p w:rsidR="006423EA" w:rsidRPr="005D3331" w:rsidRDefault="006423EA" w:rsidP="00161984">
            <w:pPr>
              <w:jc w:val="center"/>
              <w:rPr>
                <w:color w:val="000000"/>
              </w:rPr>
            </w:pPr>
            <w:r w:rsidRPr="005D3331">
              <w:rPr>
                <w:color w:val="000000"/>
              </w:rPr>
              <w:t>4.4.7</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линолеума с нахлестом на стену и подготовкой основания</w:t>
            </w:r>
          </w:p>
        </w:tc>
        <w:tc>
          <w:tcPr>
            <w:tcW w:w="1996" w:type="dxa"/>
            <w:shd w:val="clear" w:color="auto" w:fill="auto"/>
            <w:vAlign w:val="center"/>
            <w:hideMark/>
          </w:tcPr>
          <w:p w:rsidR="006423EA" w:rsidRPr="005D3331" w:rsidRDefault="006423EA" w:rsidP="00161984">
            <w:pPr>
              <w:jc w:val="center"/>
            </w:pPr>
            <w:r w:rsidRPr="005D3331">
              <w:t>кв. м</w:t>
            </w:r>
          </w:p>
        </w:tc>
        <w:tc>
          <w:tcPr>
            <w:tcW w:w="1462" w:type="dxa"/>
            <w:shd w:val="clear" w:color="auto" w:fill="auto"/>
            <w:vAlign w:val="center"/>
          </w:tcPr>
          <w:p w:rsidR="006423EA" w:rsidRPr="005D3331" w:rsidRDefault="006423EA" w:rsidP="006423EA">
            <w:pPr>
              <w:jc w:val="center"/>
            </w:pPr>
            <w:r w:rsidRPr="005D3331">
              <w:t>5 227,46</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106</w:t>
            </w:r>
          </w:p>
        </w:tc>
        <w:tc>
          <w:tcPr>
            <w:tcW w:w="1031" w:type="dxa"/>
            <w:shd w:val="clear" w:color="auto" w:fill="auto"/>
            <w:vAlign w:val="center"/>
          </w:tcPr>
          <w:p w:rsidR="006423EA" w:rsidRPr="005D3331" w:rsidRDefault="006423EA" w:rsidP="00161984">
            <w:pPr>
              <w:jc w:val="center"/>
              <w:rPr>
                <w:color w:val="000000"/>
              </w:rPr>
            </w:pPr>
            <w:r w:rsidRPr="005D3331">
              <w:rPr>
                <w:color w:val="000000"/>
              </w:rPr>
              <w:t>4.4.8</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пола в физическом кабинете с заземлением (устройство линолеума)</w:t>
            </w:r>
          </w:p>
        </w:tc>
        <w:tc>
          <w:tcPr>
            <w:tcW w:w="1996" w:type="dxa"/>
            <w:shd w:val="clear" w:color="auto" w:fill="auto"/>
            <w:vAlign w:val="center"/>
            <w:hideMark/>
          </w:tcPr>
          <w:p w:rsidR="006423EA" w:rsidRPr="005D3331" w:rsidRDefault="006423EA" w:rsidP="00161984">
            <w:pPr>
              <w:jc w:val="center"/>
            </w:pPr>
            <w:r w:rsidRPr="005D3331">
              <w:t>кв. м</w:t>
            </w:r>
          </w:p>
        </w:tc>
        <w:tc>
          <w:tcPr>
            <w:tcW w:w="1462" w:type="dxa"/>
            <w:shd w:val="clear" w:color="auto" w:fill="auto"/>
            <w:vAlign w:val="center"/>
          </w:tcPr>
          <w:p w:rsidR="006423EA" w:rsidRPr="005D3331" w:rsidRDefault="006423EA" w:rsidP="006423EA">
            <w:pPr>
              <w:jc w:val="center"/>
            </w:pPr>
            <w:r w:rsidRPr="005D3331">
              <w:t>5 844,32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107</w:t>
            </w:r>
          </w:p>
        </w:tc>
        <w:tc>
          <w:tcPr>
            <w:tcW w:w="1031" w:type="dxa"/>
            <w:shd w:val="clear" w:color="auto" w:fill="auto"/>
            <w:vAlign w:val="center"/>
          </w:tcPr>
          <w:p w:rsidR="006423EA" w:rsidRPr="005D3331" w:rsidRDefault="006423EA" w:rsidP="00161984">
            <w:pPr>
              <w:jc w:val="center"/>
              <w:rPr>
                <w:color w:val="000000"/>
              </w:rPr>
            </w:pPr>
            <w:r w:rsidRPr="005D3331">
              <w:rPr>
                <w:color w:val="000000"/>
              </w:rPr>
              <w:t>4.4.9</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стяжки в рентген кабинете (рентгенозащитным раствором)</w:t>
            </w:r>
          </w:p>
        </w:tc>
        <w:tc>
          <w:tcPr>
            <w:tcW w:w="1996" w:type="dxa"/>
            <w:shd w:val="clear" w:color="auto" w:fill="auto"/>
            <w:vAlign w:val="center"/>
            <w:hideMark/>
          </w:tcPr>
          <w:p w:rsidR="006423EA" w:rsidRPr="005D3331" w:rsidRDefault="006423EA" w:rsidP="00161984">
            <w:pPr>
              <w:jc w:val="center"/>
            </w:pPr>
            <w:r w:rsidRPr="005D3331">
              <w:t>кв. м</w:t>
            </w:r>
          </w:p>
        </w:tc>
        <w:tc>
          <w:tcPr>
            <w:tcW w:w="1462" w:type="dxa"/>
            <w:shd w:val="clear" w:color="auto" w:fill="auto"/>
            <w:vAlign w:val="center"/>
          </w:tcPr>
          <w:p w:rsidR="006423EA" w:rsidRPr="005D3331" w:rsidRDefault="006423EA" w:rsidP="006423EA">
            <w:pPr>
              <w:jc w:val="center"/>
            </w:pPr>
            <w:r w:rsidRPr="005D3331">
              <w:t>11 776,61</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108</w:t>
            </w:r>
          </w:p>
        </w:tc>
        <w:tc>
          <w:tcPr>
            <w:tcW w:w="1031" w:type="dxa"/>
            <w:shd w:val="clear" w:color="auto" w:fill="auto"/>
            <w:vAlign w:val="center"/>
          </w:tcPr>
          <w:p w:rsidR="006423EA" w:rsidRPr="005D3331" w:rsidRDefault="006423EA" w:rsidP="00161984">
            <w:pPr>
              <w:jc w:val="center"/>
              <w:rPr>
                <w:color w:val="000000"/>
              </w:rPr>
            </w:pPr>
            <w:r w:rsidRPr="005D3331">
              <w:rPr>
                <w:color w:val="000000"/>
              </w:rPr>
              <w:t>4.4.10</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сапожка из керамогранита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vAlign w:val="center"/>
          </w:tcPr>
          <w:p w:rsidR="006423EA" w:rsidRPr="005D3331" w:rsidRDefault="006423EA" w:rsidP="006423EA">
            <w:pPr>
              <w:jc w:val="center"/>
            </w:pPr>
            <w:r w:rsidRPr="005D3331">
              <w:t>437,68</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 xml:space="preserve"> 4.5</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Теплые полы</w:t>
            </w:r>
          </w:p>
        </w:tc>
        <w:tc>
          <w:tcPr>
            <w:tcW w:w="1996" w:type="dxa"/>
            <w:shd w:val="clear" w:color="auto" w:fill="auto"/>
            <w:vAlign w:val="center"/>
            <w:hideMark/>
          </w:tcPr>
          <w:p w:rsidR="006423EA" w:rsidRPr="005D3331" w:rsidRDefault="006423EA" w:rsidP="00161984">
            <w:pPr>
              <w:jc w:val="center"/>
              <w:rPr>
                <w:i/>
                <w:iCs/>
                <w:color w:val="000000"/>
              </w:rPr>
            </w:pPr>
            <w:r w:rsidRPr="005D3331">
              <w:rPr>
                <w:i/>
                <w:iCs/>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109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4.5.1</w:t>
            </w:r>
          </w:p>
        </w:tc>
        <w:tc>
          <w:tcPr>
            <w:tcW w:w="4754" w:type="dxa"/>
            <w:shd w:val="clear" w:color="auto" w:fill="auto"/>
            <w:vAlign w:val="center"/>
            <w:hideMark/>
          </w:tcPr>
          <w:p w:rsidR="006423EA" w:rsidRPr="005D3331" w:rsidRDefault="006423EA" w:rsidP="00161984">
            <w:pPr>
              <w:rPr>
                <w:color w:val="000000"/>
              </w:rPr>
            </w:pPr>
            <w:r w:rsidRPr="005D3331">
              <w:rPr>
                <w:color w:val="000000"/>
              </w:rPr>
              <w:t>Монтаж теплых полов (колле</w:t>
            </w:r>
            <w:r w:rsidR="00F75414">
              <w:rPr>
                <w:color w:val="000000"/>
              </w:rPr>
              <w:t>к</w:t>
            </w:r>
            <w:r w:rsidRPr="005D3331">
              <w:rPr>
                <w:color w:val="000000"/>
              </w:rPr>
              <w:t>торный узел GROSSETO, трубопроводы полипропиленовые)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 трубопровод</w:t>
            </w:r>
          </w:p>
        </w:tc>
        <w:tc>
          <w:tcPr>
            <w:tcW w:w="1462" w:type="dxa"/>
            <w:shd w:val="clear" w:color="auto" w:fill="auto"/>
            <w:noWrap/>
            <w:vAlign w:val="center"/>
          </w:tcPr>
          <w:p w:rsidR="006423EA" w:rsidRPr="005D3331" w:rsidRDefault="006423EA" w:rsidP="006423EA">
            <w:pPr>
              <w:jc w:val="center"/>
            </w:pPr>
            <w:r w:rsidRPr="005D3331">
              <w:t>959,90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110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4.5.2</w:t>
            </w:r>
          </w:p>
        </w:tc>
        <w:tc>
          <w:tcPr>
            <w:tcW w:w="4754" w:type="dxa"/>
            <w:shd w:val="clear" w:color="auto" w:fill="auto"/>
            <w:vAlign w:val="center"/>
            <w:hideMark/>
          </w:tcPr>
          <w:p w:rsidR="006423EA" w:rsidRPr="005D3331" w:rsidRDefault="006423EA" w:rsidP="00161984">
            <w:pPr>
              <w:rPr>
                <w:color w:val="000000"/>
              </w:rPr>
            </w:pPr>
            <w:r w:rsidRPr="005D3331">
              <w:rPr>
                <w:color w:val="000000"/>
              </w:rPr>
              <w:t>Монтаж теплых полов с установкой насосов WILO (колле</w:t>
            </w:r>
            <w:r w:rsidR="00F75414">
              <w:rPr>
                <w:color w:val="000000"/>
              </w:rPr>
              <w:t>к</w:t>
            </w:r>
            <w:r w:rsidRPr="005D3331">
              <w:rPr>
                <w:color w:val="000000"/>
              </w:rPr>
              <w:t>торный узел TECE, трубопроводы из сшитого полиэтилена)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 трубопровод</w:t>
            </w:r>
          </w:p>
        </w:tc>
        <w:tc>
          <w:tcPr>
            <w:tcW w:w="1462" w:type="dxa"/>
            <w:shd w:val="clear" w:color="auto" w:fill="auto"/>
            <w:noWrap/>
            <w:vAlign w:val="center"/>
          </w:tcPr>
          <w:p w:rsidR="006423EA" w:rsidRPr="005D3331" w:rsidRDefault="006423EA" w:rsidP="006423EA">
            <w:pPr>
              <w:jc w:val="center"/>
            </w:pPr>
            <w:r w:rsidRPr="005D3331">
              <w:t>2 213,46</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 xml:space="preserve"> 4.6</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Потолки</w:t>
            </w:r>
          </w:p>
        </w:tc>
        <w:tc>
          <w:tcPr>
            <w:tcW w:w="1996" w:type="dxa"/>
            <w:shd w:val="clear" w:color="auto" w:fill="auto"/>
            <w:vAlign w:val="center"/>
            <w:hideMark/>
          </w:tcPr>
          <w:p w:rsidR="006423EA" w:rsidRPr="005D3331" w:rsidRDefault="006423EA" w:rsidP="00161984">
            <w:pPr>
              <w:jc w:val="center"/>
              <w:rPr>
                <w:i/>
                <w:iCs/>
                <w:color w:val="000000"/>
              </w:rPr>
            </w:pPr>
            <w:r w:rsidRPr="005D3331">
              <w:rPr>
                <w:i/>
                <w:iCs/>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111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4.6.1</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Окраска потолков с предварительным ремонтом штукатурки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w:t>
            </w:r>
            <w:r w:rsidR="004319B0">
              <w:rPr>
                <w:color w:val="000000"/>
              </w:rPr>
              <w:t xml:space="preserve"> </w:t>
            </w: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1 300,16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112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4.6.2</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потолков из пластиковых панелей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w:t>
            </w:r>
            <w:r w:rsidR="004319B0">
              <w:rPr>
                <w:color w:val="000000"/>
              </w:rPr>
              <w:t xml:space="preserve"> </w:t>
            </w: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1 864,52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113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4.6.3</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потолков из ГКЛ с последующей отделкой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w:t>
            </w:r>
            <w:r w:rsidR="004319B0">
              <w:rPr>
                <w:color w:val="000000"/>
              </w:rPr>
              <w:t xml:space="preserve"> </w:t>
            </w: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2 828,26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114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4.6.4</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потолков типа «Армстронг»</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w:t>
            </w:r>
            <w:r w:rsidR="004319B0">
              <w:rPr>
                <w:color w:val="000000"/>
              </w:rPr>
              <w:t xml:space="preserve"> </w:t>
            </w: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1 796,58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115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4.6.5</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потолков реечных алюминиевых</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w:t>
            </w:r>
            <w:r w:rsidR="004319B0">
              <w:rPr>
                <w:color w:val="000000"/>
              </w:rPr>
              <w:t xml:space="preserve"> </w:t>
            </w: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2 562,05</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 xml:space="preserve"> 4.7</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Прочие</w:t>
            </w:r>
          </w:p>
        </w:tc>
        <w:tc>
          <w:tcPr>
            <w:tcW w:w="1996" w:type="dxa"/>
            <w:shd w:val="clear" w:color="auto" w:fill="auto"/>
            <w:vAlign w:val="center"/>
            <w:hideMark/>
          </w:tcPr>
          <w:p w:rsidR="006423EA" w:rsidRPr="005D3331" w:rsidRDefault="006423EA" w:rsidP="00161984">
            <w:pPr>
              <w:jc w:val="center"/>
              <w:rPr>
                <w:i/>
                <w:iCs/>
                <w:color w:val="000000"/>
              </w:rPr>
            </w:pPr>
            <w:r w:rsidRPr="005D3331">
              <w:rPr>
                <w:i/>
                <w:iCs/>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1130"/>
        </w:trPr>
        <w:tc>
          <w:tcPr>
            <w:tcW w:w="817" w:type="dxa"/>
            <w:shd w:val="clear" w:color="auto" w:fill="auto"/>
            <w:vAlign w:val="center"/>
          </w:tcPr>
          <w:p w:rsidR="006423EA" w:rsidRPr="005D3331" w:rsidRDefault="006423EA" w:rsidP="00161984">
            <w:pPr>
              <w:jc w:val="center"/>
            </w:pPr>
            <w:r w:rsidRPr="005D3331">
              <w:lastRenderedPageBreak/>
              <w:t>116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4.7.1</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Устройство пристроенного кирпичного сан. узла для сельской местности (взамен старого) (фундаменты, стены, полы, потолки, кровля, проемы) </w:t>
            </w:r>
            <w:r w:rsidRPr="005D3331">
              <w:rPr>
                <w:bCs/>
                <w:color w:val="FFFFFF"/>
              </w:rPr>
              <w:t>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площади пола</w:t>
            </w:r>
          </w:p>
        </w:tc>
        <w:tc>
          <w:tcPr>
            <w:tcW w:w="1462" w:type="dxa"/>
            <w:shd w:val="clear" w:color="auto" w:fill="auto"/>
            <w:noWrap/>
            <w:vAlign w:val="center"/>
          </w:tcPr>
          <w:p w:rsidR="006423EA" w:rsidRPr="005D3331" w:rsidRDefault="006423EA" w:rsidP="006423EA">
            <w:pPr>
              <w:jc w:val="center"/>
            </w:pPr>
            <w:r w:rsidRPr="005D3331">
              <w:t>99787,64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5</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Центральное отопление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117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5.1</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Установка узла учета тепла (элеваторного узла)*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компл.</w:t>
            </w:r>
          </w:p>
        </w:tc>
        <w:tc>
          <w:tcPr>
            <w:tcW w:w="1462" w:type="dxa"/>
            <w:shd w:val="clear" w:color="auto" w:fill="auto"/>
            <w:noWrap/>
            <w:vAlign w:val="center"/>
          </w:tcPr>
          <w:p w:rsidR="006423EA" w:rsidRPr="005D3331" w:rsidRDefault="006423EA" w:rsidP="006423EA">
            <w:pPr>
              <w:jc w:val="center"/>
            </w:pPr>
            <w:r w:rsidRPr="005D3331">
              <w:t>258 890,75</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118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5.2</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Установка балансировочного клапана диаметром 20 мм                                 </w:t>
            </w:r>
            <w:r w:rsidRPr="005D3331">
              <w:rPr>
                <w:bCs/>
                <w:color w:val="FFFFFF"/>
              </w:rPr>
              <w:t>Р.Х. убрала стесненность!!! По ПРИКАЗУ №65/0, вел-на=2640 за 1клапан</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клапан</w:t>
            </w:r>
          </w:p>
        </w:tc>
        <w:tc>
          <w:tcPr>
            <w:tcW w:w="1462" w:type="dxa"/>
            <w:shd w:val="clear" w:color="auto" w:fill="auto"/>
            <w:vAlign w:val="center"/>
          </w:tcPr>
          <w:p w:rsidR="006423EA" w:rsidRPr="005D3331" w:rsidRDefault="006423EA" w:rsidP="006423EA">
            <w:pPr>
              <w:jc w:val="center"/>
            </w:pPr>
            <w:r w:rsidRPr="005D3331">
              <w:t>5 667,80</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119</w:t>
            </w:r>
          </w:p>
        </w:tc>
        <w:tc>
          <w:tcPr>
            <w:tcW w:w="1031" w:type="dxa"/>
            <w:shd w:val="clear" w:color="auto" w:fill="auto"/>
            <w:vAlign w:val="center"/>
            <w:hideMark/>
          </w:tcPr>
          <w:p w:rsidR="006423EA" w:rsidRPr="005D3331" w:rsidRDefault="006423EA" w:rsidP="00161984">
            <w:pPr>
              <w:jc w:val="center"/>
            </w:pPr>
            <w:r w:rsidRPr="005D3331">
              <w:t>5.3</w:t>
            </w:r>
          </w:p>
        </w:tc>
        <w:tc>
          <w:tcPr>
            <w:tcW w:w="4754" w:type="dxa"/>
            <w:shd w:val="clear" w:color="auto" w:fill="auto"/>
            <w:vAlign w:val="center"/>
            <w:hideMark/>
          </w:tcPr>
          <w:p w:rsidR="006423EA" w:rsidRPr="005D3331" w:rsidRDefault="006423EA" w:rsidP="00161984">
            <w:r w:rsidRPr="005D3331">
              <w:t>Смена стальных трубопроводов отопления в подвале с утеплением</w:t>
            </w:r>
          </w:p>
        </w:tc>
        <w:tc>
          <w:tcPr>
            <w:tcW w:w="1996" w:type="dxa"/>
            <w:shd w:val="clear" w:color="auto" w:fill="auto"/>
            <w:vAlign w:val="center"/>
            <w:hideMark/>
          </w:tcPr>
          <w:p w:rsidR="006423EA" w:rsidRPr="005D3331" w:rsidRDefault="006423EA" w:rsidP="00161984">
            <w:pPr>
              <w:jc w:val="center"/>
            </w:pPr>
            <w:r w:rsidRPr="005D3331">
              <w:t>м</w:t>
            </w:r>
          </w:p>
        </w:tc>
        <w:tc>
          <w:tcPr>
            <w:tcW w:w="1462" w:type="dxa"/>
            <w:shd w:val="clear" w:color="auto" w:fill="auto"/>
            <w:noWrap/>
            <w:vAlign w:val="center"/>
          </w:tcPr>
          <w:p w:rsidR="006423EA" w:rsidRPr="005D3331" w:rsidRDefault="006423EA" w:rsidP="006423EA">
            <w:pPr>
              <w:jc w:val="center"/>
            </w:pPr>
            <w:r w:rsidRPr="005D3331">
              <w:t>5 407,30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120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5.4</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стальных трубопроводов отопления на чердаке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2 786,41</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121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5.5</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стальных трубопроводов отопления с чугунными радиаторами в помещениях</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7 966,91</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122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5.6</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Замена теплоизоляции на трубопроводах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692,12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123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5.7</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стальных труб отопления</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2 685,01</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124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5.8</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чугунных радиаторов на чугунные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секция</w:t>
            </w:r>
          </w:p>
        </w:tc>
        <w:tc>
          <w:tcPr>
            <w:tcW w:w="1462" w:type="dxa"/>
            <w:shd w:val="clear" w:color="auto" w:fill="auto"/>
            <w:noWrap/>
            <w:vAlign w:val="center"/>
          </w:tcPr>
          <w:p w:rsidR="006423EA" w:rsidRPr="005D3331" w:rsidRDefault="006423EA" w:rsidP="006423EA">
            <w:pPr>
              <w:jc w:val="center"/>
            </w:pPr>
            <w:r w:rsidRPr="005D3331">
              <w:t>2 387,16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125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5.9</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чугунных радиаторов на алюминиевые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секция</w:t>
            </w:r>
          </w:p>
        </w:tc>
        <w:tc>
          <w:tcPr>
            <w:tcW w:w="1462" w:type="dxa"/>
            <w:shd w:val="clear" w:color="auto" w:fill="auto"/>
            <w:noWrap/>
            <w:vAlign w:val="center"/>
          </w:tcPr>
          <w:p w:rsidR="006423EA" w:rsidRPr="005D3331" w:rsidRDefault="006423EA" w:rsidP="006423EA">
            <w:pPr>
              <w:jc w:val="center"/>
            </w:pPr>
            <w:r w:rsidRPr="005D3331">
              <w:t>1 426,46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126</w:t>
            </w:r>
          </w:p>
        </w:tc>
        <w:tc>
          <w:tcPr>
            <w:tcW w:w="1031" w:type="dxa"/>
            <w:shd w:val="clear" w:color="auto" w:fill="auto"/>
            <w:vAlign w:val="center"/>
            <w:hideMark/>
          </w:tcPr>
          <w:p w:rsidR="006423EA" w:rsidRPr="005D3331" w:rsidRDefault="006423EA" w:rsidP="00161984">
            <w:pPr>
              <w:jc w:val="center"/>
            </w:pPr>
            <w:r w:rsidRPr="005D3331">
              <w:t>5.10</w:t>
            </w:r>
          </w:p>
        </w:tc>
        <w:tc>
          <w:tcPr>
            <w:tcW w:w="4754" w:type="dxa"/>
            <w:shd w:val="clear" w:color="auto" w:fill="auto"/>
            <w:vAlign w:val="center"/>
            <w:hideMark/>
          </w:tcPr>
          <w:p w:rsidR="006423EA" w:rsidRPr="005D3331" w:rsidRDefault="006423EA" w:rsidP="00161984">
            <w:r w:rsidRPr="005D3331">
              <w:t xml:space="preserve">Замена стальных трубопроводов с  чугунными радиаторами на </w:t>
            </w:r>
            <w:r w:rsidR="004319B0" w:rsidRPr="005D3331">
              <w:t>трубопроводы</w:t>
            </w:r>
            <w:r w:rsidRPr="005D3331">
              <w:t xml:space="preserve"> из сшитого полиэтилена SANEXT/EVON с </w:t>
            </w:r>
            <w:r w:rsidR="004319B0" w:rsidRPr="005D3331">
              <w:t>биметаллическими</w:t>
            </w:r>
            <w:r w:rsidRPr="005D3331">
              <w:t xml:space="preserve"> радиаторами, терморегуляторами, регуляторами, перепада давления «Danfoss» (с изоляции труб в подвале)</w:t>
            </w:r>
          </w:p>
        </w:tc>
        <w:tc>
          <w:tcPr>
            <w:tcW w:w="1996" w:type="dxa"/>
            <w:shd w:val="clear" w:color="auto" w:fill="auto"/>
            <w:vAlign w:val="center"/>
            <w:hideMark/>
          </w:tcPr>
          <w:p w:rsidR="006423EA" w:rsidRPr="005D3331" w:rsidRDefault="006423EA" w:rsidP="00161984">
            <w:pPr>
              <w:jc w:val="center"/>
            </w:pPr>
            <w:r w:rsidRPr="005D3331">
              <w:t>м</w:t>
            </w:r>
          </w:p>
        </w:tc>
        <w:tc>
          <w:tcPr>
            <w:tcW w:w="1462" w:type="dxa"/>
            <w:shd w:val="clear" w:color="auto" w:fill="auto"/>
            <w:noWrap/>
            <w:vAlign w:val="center"/>
          </w:tcPr>
          <w:p w:rsidR="006423EA" w:rsidRPr="005D3331" w:rsidRDefault="006423EA" w:rsidP="006423EA">
            <w:pPr>
              <w:jc w:val="center"/>
            </w:pPr>
            <w:r w:rsidRPr="005D3331">
              <w:t>5 927,38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127</w:t>
            </w:r>
          </w:p>
        </w:tc>
        <w:tc>
          <w:tcPr>
            <w:tcW w:w="1031" w:type="dxa"/>
            <w:shd w:val="clear" w:color="auto" w:fill="auto"/>
            <w:vAlign w:val="center"/>
            <w:hideMark/>
          </w:tcPr>
          <w:p w:rsidR="006423EA" w:rsidRPr="005D3331" w:rsidRDefault="006423EA" w:rsidP="00161984">
            <w:pPr>
              <w:jc w:val="center"/>
            </w:pPr>
            <w:r w:rsidRPr="005D3331">
              <w:t>5.11</w:t>
            </w:r>
          </w:p>
        </w:tc>
        <w:tc>
          <w:tcPr>
            <w:tcW w:w="4754" w:type="dxa"/>
            <w:shd w:val="clear" w:color="auto" w:fill="auto"/>
            <w:vAlign w:val="center"/>
            <w:hideMark/>
          </w:tcPr>
          <w:p w:rsidR="006423EA" w:rsidRPr="005D3331" w:rsidRDefault="006423EA" w:rsidP="00161984">
            <w:r w:rsidRPr="005D3331">
              <w:t xml:space="preserve">Замена чугунных радиаторов на чугунные с </w:t>
            </w:r>
            <w:r w:rsidR="004319B0" w:rsidRPr="005D3331">
              <w:t>терморегуляторами</w:t>
            </w:r>
            <w:r w:rsidRPr="005D3331">
              <w:t xml:space="preserve"> и нижними кранами «Danfoss»</w:t>
            </w:r>
          </w:p>
        </w:tc>
        <w:tc>
          <w:tcPr>
            <w:tcW w:w="1996" w:type="dxa"/>
            <w:shd w:val="clear" w:color="auto" w:fill="auto"/>
            <w:vAlign w:val="center"/>
            <w:hideMark/>
          </w:tcPr>
          <w:p w:rsidR="006423EA" w:rsidRPr="005D3331" w:rsidRDefault="006423EA" w:rsidP="00161984">
            <w:pPr>
              <w:jc w:val="center"/>
            </w:pPr>
            <w:r w:rsidRPr="005D3331">
              <w:t>секция</w:t>
            </w:r>
          </w:p>
        </w:tc>
        <w:tc>
          <w:tcPr>
            <w:tcW w:w="1462" w:type="dxa"/>
            <w:shd w:val="clear" w:color="auto" w:fill="auto"/>
            <w:noWrap/>
            <w:vAlign w:val="center"/>
          </w:tcPr>
          <w:p w:rsidR="006423EA" w:rsidRPr="005D3331" w:rsidRDefault="006423EA" w:rsidP="006423EA">
            <w:pPr>
              <w:jc w:val="center"/>
            </w:pPr>
            <w:r w:rsidRPr="005D3331">
              <w:t>1 852,15</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128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5.12</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Установка насоса WILO для отоп</w:t>
            </w:r>
            <w:r w:rsidR="004319B0">
              <w:rPr>
                <w:color w:val="000000"/>
              </w:rPr>
              <w:t>ления, производительностью 25 куб.м</w:t>
            </w:r>
            <w:r w:rsidRPr="005D3331">
              <w:rPr>
                <w:color w:val="000000"/>
              </w:rPr>
              <w:t>/час, со стоимостью насоса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шт.</w:t>
            </w:r>
          </w:p>
        </w:tc>
        <w:tc>
          <w:tcPr>
            <w:tcW w:w="1462" w:type="dxa"/>
            <w:shd w:val="clear" w:color="auto" w:fill="auto"/>
            <w:noWrap/>
            <w:vAlign w:val="center"/>
          </w:tcPr>
          <w:p w:rsidR="006423EA" w:rsidRPr="005D3331" w:rsidRDefault="006423EA" w:rsidP="006423EA">
            <w:pPr>
              <w:jc w:val="center"/>
            </w:pPr>
            <w:r w:rsidRPr="005D3331">
              <w:t>76 604,77</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noWrap/>
            <w:vAlign w:val="center"/>
            <w:hideMark/>
          </w:tcPr>
          <w:p w:rsidR="006423EA" w:rsidRPr="005D3331" w:rsidRDefault="006423EA" w:rsidP="00161984">
            <w:pPr>
              <w:jc w:val="center"/>
              <w:rPr>
                <w:bCs/>
                <w:color w:val="000000"/>
              </w:rPr>
            </w:pPr>
            <w:r w:rsidRPr="005D3331">
              <w:rPr>
                <w:bCs/>
                <w:color w:val="000000"/>
              </w:rPr>
              <w:t>6</w:t>
            </w:r>
          </w:p>
        </w:tc>
        <w:tc>
          <w:tcPr>
            <w:tcW w:w="4754" w:type="dxa"/>
            <w:shd w:val="clear" w:color="auto" w:fill="auto"/>
            <w:noWrap/>
            <w:vAlign w:val="center"/>
            <w:hideMark/>
          </w:tcPr>
          <w:p w:rsidR="006423EA" w:rsidRPr="005D3331" w:rsidRDefault="006423EA" w:rsidP="00161984">
            <w:pPr>
              <w:rPr>
                <w:bCs/>
                <w:color w:val="000000"/>
              </w:rPr>
            </w:pPr>
            <w:r w:rsidRPr="005D3331">
              <w:rPr>
                <w:bCs/>
                <w:color w:val="000000"/>
              </w:rPr>
              <w:t xml:space="preserve">Канализация </w:t>
            </w:r>
          </w:p>
        </w:tc>
        <w:tc>
          <w:tcPr>
            <w:tcW w:w="1996" w:type="dxa"/>
            <w:shd w:val="clear" w:color="auto" w:fill="auto"/>
            <w:noWrap/>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129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6.1</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трубопроводов чугунных на полиэтиленовые с заменой выпусков в подвале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3 265,63</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130</w:t>
            </w:r>
          </w:p>
        </w:tc>
        <w:tc>
          <w:tcPr>
            <w:tcW w:w="1031" w:type="dxa"/>
            <w:shd w:val="clear" w:color="auto" w:fill="auto"/>
            <w:vAlign w:val="center"/>
            <w:hideMark/>
          </w:tcPr>
          <w:p w:rsidR="006423EA" w:rsidRPr="005D3331" w:rsidRDefault="006423EA" w:rsidP="00161984">
            <w:pPr>
              <w:jc w:val="center"/>
            </w:pPr>
            <w:r w:rsidRPr="005D3331">
              <w:t>6.2</w:t>
            </w:r>
          </w:p>
        </w:tc>
        <w:tc>
          <w:tcPr>
            <w:tcW w:w="4754" w:type="dxa"/>
            <w:shd w:val="clear" w:color="auto" w:fill="auto"/>
            <w:vAlign w:val="center"/>
            <w:hideMark/>
          </w:tcPr>
          <w:p w:rsidR="006423EA" w:rsidRPr="005D3331" w:rsidRDefault="006423EA" w:rsidP="00161984">
            <w:r w:rsidRPr="005D3331">
              <w:t>Смена трубопроводов чугунных на полиэтиленовые в учебной части</w:t>
            </w:r>
          </w:p>
        </w:tc>
        <w:tc>
          <w:tcPr>
            <w:tcW w:w="1996" w:type="dxa"/>
            <w:shd w:val="clear" w:color="auto" w:fill="auto"/>
            <w:vAlign w:val="center"/>
            <w:hideMark/>
          </w:tcPr>
          <w:p w:rsidR="006423EA" w:rsidRPr="005D3331" w:rsidRDefault="006423EA" w:rsidP="00161984">
            <w:pPr>
              <w:jc w:val="center"/>
            </w:pPr>
            <w:r w:rsidRPr="005D3331">
              <w:t>м</w:t>
            </w:r>
          </w:p>
        </w:tc>
        <w:tc>
          <w:tcPr>
            <w:tcW w:w="1462" w:type="dxa"/>
            <w:shd w:val="clear" w:color="auto" w:fill="auto"/>
            <w:noWrap/>
            <w:vAlign w:val="center"/>
          </w:tcPr>
          <w:p w:rsidR="006423EA" w:rsidRPr="005D3331" w:rsidRDefault="006423EA" w:rsidP="006423EA">
            <w:pPr>
              <w:jc w:val="center"/>
            </w:pPr>
            <w:r w:rsidRPr="005D3331">
              <w:t>2 938,25</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131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6.3</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выпусков канализации из полиэтиленовых труб с восстановлением покрытия</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12 459,08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132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6.4</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выпусков канализации из гофрированных, армированных полиэтиленовых труб с восстановлением покрытия</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13 278,98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lastRenderedPageBreak/>
              <w:t>133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6.5</w:t>
            </w:r>
          </w:p>
        </w:tc>
        <w:tc>
          <w:tcPr>
            <w:tcW w:w="4754" w:type="dxa"/>
            <w:shd w:val="clear" w:color="auto" w:fill="auto"/>
            <w:vAlign w:val="center"/>
            <w:hideMark/>
          </w:tcPr>
          <w:p w:rsidR="006423EA" w:rsidRPr="005D3331" w:rsidRDefault="006423EA" w:rsidP="00161984">
            <w:pPr>
              <w:rPr>
                <w:color w:val="000000"/>
              </w:rPr>
            </w:pPr>
            <w:r w:rsidRPr="005D3331">
              <w:rPr>
                <w:color w:val="000000"/>
              </w:rPr>
              <w:t>Ремонт внутреннего водостока из полиэтиленовых труб (с ремонтом стен, сменой водосточных воронок и т.д</w:t>
            </w:r>
            <w:r w:rsidR="004319B0">
              <w:rPr>
                <w:color w:val="000000"/>
              </w:rPr>
              <w:t>.</w:t>
            </w:r>
            <w:r w:rsidRPr="005D3331">
              <w:rPr>
                <w:color w:val="000000"/>
              </w:rPr>
              <w:t>)</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4 194,19</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134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6.6</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выгребной ямы из ж/б колец, диаметром 1,5 м, глубиной 1,8 м, в сухих грунтах, с прокладкой выпуска канализации из ПВХ труб</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13 478,42</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6.7</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 xml:space="preserve">Смена санитарно-технических приборов </w:t>
            </w:r>
          </w:p>
        </w:tc>
        <w:tc>
          <w:tcPr>
            <w:tcW w:w="1996" w:type="dxa"/>
            <w:shd w:val="clear" w:color="auto" w:fill="auto"/>
            <w:vAlign w:val="center"/>
            <w:hideMark/>
          </w:tcPr>
          <w:p w:rsidR="006423EA" w:rsidRPr="005D3331" w:rsidRDefault="006423EA" w:rsidP="00161984">
            <w:pPr>
              <w:jc w:val="center"/>
              <w:rPr>
                <w:bCs/>
                <w:color w:val="000000"/>
              </w:rPr>
            </w:pPr>
            <w:r w:rsidRPr="005D3331">
              <w:rPr>
                <w:bCs/>
                <w:color w:val="000000"/>
              </w:rPr>
              <w:t> </w:t>
            </w:r>
          </w:p>
        </w:tc>
        <w:tc>
          <w:tcPr>
            <w:tcW w:w="1462" w:type="dxa"/>
            <w:shd w:val="clear" w:color="auto" w:fill="auto"/>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135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6.7.1</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мойки  на одно отделение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8 118,59</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136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6.7.2</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мойки на одно отделение (ванна моечная из нержавеющей 13214,63стали)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19 058,52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137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6.7.3</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мойки на два отделения (</w:t>
            </w:r>
            <w:r w:rsidR="004319B0" w:rsidRPr="005D3331">
              <w:rPr>
                <w:color w:val="000000"/>
              </w:rPr>
              <w:t>хозяйственная</w:t>
            </w:r>
            <w:r w:rsidRPr="005D3331">
              <w:rPr>
                <w:color w:val="000000"/>
              </w:rPr>
              <w:t xml:space="preserve"> ванна моечная со смесителем)</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18 942,28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138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6.7.4</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ванн стальных эмалированных</w:t>
            </w:r>
          </w:p>
        </w:tc>
        <w:tc>
          <w:tcPr>
            <w:tcW w:w="1996" w:type="dxa"/>
            <w:shd w:val="clear" w:color="auto" w:fill="auto"/>
            <w:vAlign w:val="center"/>
            <w:hideMark/>
          </w:tcPr>
          <w:p w:rsidR="006423EA" w:rsidRPr="005D3331" w:rsidRDefault="00D2154E" w:rsidP="00161984">
            <w:pPr>
              <w:jc w:val="center"/>
              <w:rPr>
                <w:color w:val="000000"/>
              </w:rPr>
            </w:pPr>
            <w:r>
              <w:rPr>
                <w:color w:val="000000"/>
              </w:rPr>
              <w:t>1</w:t>
            </w:r>
            <w:r w:rsidR="006423EA" w:rsidRPr="005D3331">
              <w:rPr>
                <w:color w:val="000000"/>
              </w:rPr>
              <w:t xml:space="preserve"> прибор</w:t>
            </w:r>
          </w:p>
        </w:tc>
        <w:tc>
          <w:tcPr>
            <w:tcW w:w="1462" w:type="dxa"/>
            <w:shd w:val="clear" w:color="auto" w:fill="auto"/>
            <w:noWrap/>
            <w:vAlign w:val="center"/>
          </w:tcPr>
          <w:p w:rsidR="006423EA" w:rsidRPr="005D3331" w:rsidRDefault="006423EA" w:rsidP="006423EA">
            <w:pPr>
              <w:jc w:val="center"/>
            </w:pPr>
            <w:r w:rsidRPr="005D3331">
              <w:t>17 398,20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139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6.7.5</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умывальника (на кронштейнах)</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rPr>
                <w:color w:val="000000"/>
              </w:rPr>
            </w:pPr>
            <w:r w:rsidRPr="005D3331">
              <w:t>3 569,30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140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6.7.6</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умывальника (типа Тюльпан)</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rPr>
                <w:color w:val="000000"/>
              </w:rPr>
            </w:pPr>
            <w:r w:rsidRPr="005D3331">
              <w:t>3 958,02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141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6.7.7</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умывальника импортного (Ресса на пьедестале Santeri)</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rPr>
                <w:color w:val="000000"/>
              </w:rPr>
            </w:pPr>
            <w:r w:rsidRPr="005D3331">
              <w:t>4 140,14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142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6.7.8</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трапа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1 464,62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143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6.7.9</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унитаза с бачком (типа Компакт)</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13 648,15</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144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6.7.10</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Смена унитаза с </w:t>
            </w:r>
            <w:r w:rsidR="004319B0">
              <w:rPr>
                <w:color w:val="000000"/>
              </w:rPr>
              <w:t>бачком (типа Компакт), с ножным</w:t>
            </w:r>
            <w:r w:rsidRPr="005D3331">
              <w:rPr>
                <w:color w:val="000000"/>
              </w:rPr>
              <w:t xml:space="preserve"> педальным спуском бачка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18 198,83</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145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6.7.11</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детского унитаза с бачком (типа Компакт)</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8 099,47</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146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6.7.12</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писсуара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2 586,89</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147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6.7.13</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душевого поддона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4 971,85</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148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6.7.14</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Смена биде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7 067,34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149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6.7.15</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смывного бачка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2 132,72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150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6.7.17</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гибкой подводки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443,81</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151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6.7.18</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сифона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876,58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152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6.7.19</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смесителя с душевой сеткой</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2 938,02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153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6.7.20</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смесителя без душевой сетки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2 587,78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154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6.7.21</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Установка поручней для инвалидов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компл.</w:t>
            </w:r>
          </w:p>
        </w:tc>
        <w:tc>
          <w:tcPr>
            <w:tcW w:w="1462" w:type="dxa"/>
            <w:shd w:val="clear" w:color="auto" w:fill="auto"/>
            <w:noWrap/>
            <w:vAlign w:val="center"/>
          </w:tcPr>
          <w:p w:rsidR="006423EA" w:rsidRPr="005D3331" w:rsidRDefault="006423EA" w:rsidP="006423EA">
            <w:pPr>
              <w:jc w:val="center"/>
            </w:pPr>
            <w:r w:rsidRPr="005D3331">
              <w:t>7 683,19</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7</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 xml:space="preserve"> Холодный водопровод</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155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7.1</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Установка узла учета расхода холодной воды*</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компл.</w:t>
            </w:r>
          </w:p>
        </w:tc>
        <w:tc>
          <w:tcPr>
            <w:tcW w:w="1462" w:type="dxa"/>
            <w:shd w:val="clear" w:color="auto" w:fill="auto"/>
            <w:noWrap/>
            <w:vAlign w:val="center"/>
          </w:tcPr>
          <w:p w:rsidR="006423EA" w:rsidRPr="005D3331" w:rsidRDefault="006423EA" w:rsidP="006423EA">
            <w:pPr>
              <w:jc w:val="center"/>
            </w:pPr>
            <w:r w:rsidRPr="005D3331">
              <w:t>91 856,14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156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7.2</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Смена стального холодного трубопровода в </w:t>
            </w:r>
            <w:r w:rsidR="004319B0" w:rsidRPr="005D3331">
              <w:rPr>
                <w:color w:val="000000"/>
              </w:rPr>
              <w:t>подвале с</w:t>
            </w:r>
            <w:r w:rsidRPr="005D3331">
              <w:rPr>
                <w:color w:val="000000"/>
              </w:rPr>
              <w:t xml:space="preserve"> утеплением</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2 130,35</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157</w:t>
            </w:r>
          </w:p>
        </w:tc>
        <w:tc>
          <w:tcPr>
            <w:tcW w:w="1031" w:type="dxa"/>
            <w:shd w:val="clear" w:color="auto" w:fill="auto"/>
            <w:vAlign w:val="center"/>
            <w:hideMark/>
          </w:tcPr>
          <w:p w:rsidR="006423EA" w:rsidRPr="005D3331" w:rsidRDefault="006423EA" w:rsidP="00161984">
            <w:pPr>
              <w:jc w:val="center"/>
            </w:pPr>
            <w:r w:rsidRPr="005D3331">
              <w:t>7.3</w:t>
            </w:r>
          </w:p>
        </w:tc>
        <w:tc>
          <w:tcPr>
            <w:tcW w:w="4754" w:type="dxa"/>
            <w:shd w:val="clear" w:color="auto" w:fill="auto"/>
            <w:vAlign w:val="center"/>
            <w:hideMark/>
          </w:tcPr>
          <w:p w:rsidR="006423EA" w:rsidRPr="005D3331" w:rsidRDefault="006423EA" w:rsidP="00161984">
            <w:r w:rsidRPr="005D3331">
              <w:t>Смена стального холодного трубопровода в подвале на полипропиленовый (PN 20) с утеплением</w:t>
            </w:r>
          </w:p>
        </w:tc>
        <w:tc>
          <w:tcPr>
            <w:tcW w:w="1996" w:type="dxa"/>
            <w:shd w:val="clear" w:color="auto" w:fill="auto"/>
            <w:vAlign w:val="center"/>
            <w:hideMark/>
          </w:tcPr>
          <w:p w:rsidR="006423EA" w:rsidRPr="005D3331" w:rsidRDefault="006423EA" w:rsidP="00161984">
            <w:pPr>
              <w:jc w:val="center"/>
            </w:pPr>
            <w:r w:rsidRPr="005D3331">
              <w:t>м</w:t>
            </w:r>
          </w:p>
        </w:tc>
        <w:tc>
          <w:tcPr>
            <w:tcW w:w="1462" w:type="dxa"/>
            <w:shd w:val="clear" w:color="auto" w:fill="auto"/>
            <w:noWrap/>
            <w:vAlign w:val="center"/>
          </w:tcPr>
          <w:p w:rsidR="006423EA" w:rsidRPr="005D3331" w:rsidRDefault="006423EA" w:rsidP="006423EA">
            <w:pPr>
              <w:jc w:val="center"/>
            </w:pPr>
            <w:r w:rsidRPr="005D3331">
              <w:t>1 402,87</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158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7.4</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пожарного водопровода из стальных труб с установкой пожарных щитов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5 711,54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159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7.5</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Смена стального холодного трубопровода в помещениях на полипропиленовый (PN 20)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649,93</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160</w:t>
            </w:r>
          </w:p>
        </w:tc>
        <w:tc>
          <w:tcPr>
            <w:tcW w:w="1031" w:type="dxa"/>
            <w:shd w:val="clear" w:color="auto" w:fill="auto"/>
            <w:vAlign w:val="center"/>
            <w:hideMark/>
          </w:tcPr>
          <w:p w:rsidR="006423EA" w:rsidRPr="005D3331" w:rsidRDefault="006423EA" w:rsidP="00161984">
            <w:pPr>
              <w:jc w:val="center"/>
            </w:pPr>
            <w:r w:rsidRPr="005D3331">
              <w:t>7.6</w:t>
            </w:r>
          </w:p>
        </w:tc>
        <w:tc>
          <w:tcPr>
            <w:tcW w:w="4754" w:type="dxa"/>
            <w:shd w:val="clear" w:color="auto" w:fill="auto"/>
            <w:vAlign w:val="center"/>
            <w:hideMark/>
          </w:tcPr>
          <w:p w:rsidR="006423EA" w:rsidRPr="005D3331" w:rsidRDefault="006423EA" w:rsidP="00161984">
            <w:r w:rsidRPr="005D3331">
              <w:t>Замена выпусков водопровода из чугунных труб на выпуски из стальных</w:t>
            </w:r>
            <w:r w:rsidR="001F441E">
              <w:t xml:space="preserve"> </w:t>
            </w:r>
            <w:r w:rsidRPr="005D3331">
              <w:t>труб с восстановлением А/бетонного покрытия</w:t>
            </w:r>
          </w:p>
        </w:tc>
        <w:tc>
          <w:tcPr>
            <w:tcW w:w="1996" w:type="dxa"/>
            <w:shd w:val="clear" w:color="auto" w:fill="auto"/>
            <w:vAlign w:val="center"/>
            <w:hideMark/>
          </w:tcPr>
          <w:p w:rsidR="006423EA" w:rsidRPr="005D3331" w:rsidRDefault="006423EA" w:rsidP="00161984">
            <w:pPr>
              <w:jc w:val="center"/>
            </w:pPr>
            <w:r w:rsidRPr="005D3331">
              <w:t>м</w:t>
            </w:r>
          </w:p>
        </w:tc>
        <w:tc>
          <w:tcPr>
            <w:tcW w:w="1462" w:type="dxa"/>
            <w:shd w:val="clear" w:color="auto" w:fill="auto"/>
            <w:noWrap/>
            <w:vAlign w:val="center"/>
          </w:tcPr>
          <w:p w:rsidR="006423EA" w:rsidRPr="005D3331" w:rsidRDefault="006423EA" w:rsidP="006423EA">
            <w:pPr>
              <w:jc w:val="center"/>
            </w:pPr>
            <w:r w:rsidRPr="005D3331">
              <w:t>10 328,08</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lastRenderedPageBreak/>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8</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Горячий водопровод</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161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8.1</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стального трубопровода в подвале на армированный полипропилен PN 25 со сменой бойлера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1 617,75</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162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8.2</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стального трубопровода в подвале на армированный полипропилен PN 25 без смены бойлера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1 944,65</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163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8.3</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стального трубопровода в помещениях на армированный полипропилен PN 25</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700,47</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164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8.4</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бойлера*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37 971,59</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165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8.5</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полотенцесушителя (из нержавеющей стали)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4 029,43</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166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8.6</w:t>
            </w:r>
          </w:p>
        </w:tc>
        <w:tc>
          <w:tcPr>
            <w:tcW w:w="4754" w:type="dxa"/>
            <w:shd w:val="clear" w:color="auto" w:fill="auto"/>
            <w:vAlign w:val="center"/>
            <w:hideMark/>
          </w:tcPr>
          <w:p w:rsidR="006423EA" w:rsidRPr="005D3331" w:rsidRDefault="006423EA" w:rsidP="00161984">
            <w:pPr>
              <w:rPr>
                <w:color w:val="000000"/>
              </w:rPr>
            </w:pPr>
            <w:r w:rsidRPr="005D3331">
              <w:rPr>
                <w:color w:val="000000"/>
              </w:rPr>
              <w:t>Смена полотенцесушителя (хромированных)</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прибор</w:t>
            </w:r>
          </w:p>
        </w:tc>
        <w:tc>
          <w:tcPr>
            <w:tcW w:w="1462" w:type="dxa"/>
            <w:shd w:val="clear" w:color="auto" w:fill="auto"/>
            <w:noWrap/>
            <w:vAlign w:val="center"/>
          </w:tcPr>
          <w:p w:rsidR="006423EA" w:rsidRPr="005D3331" w:rsidRDefault="006423EA" w:rsidP="006423EA">
            <w:pPr>
              <w:jc w:val="center"/>
            </w:pPr>
            <w:r w:rsidRPr="005D3331">
              <w:t>3 925,37</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167</w:t>
            </w:r>
          </w:p>
        </w:tc>
        <w:tc>
          <w:tcPr>
            <w:tcW w:w="1031" w:type="dxa"/>
            <w:shd w:val="clear" w:color="auto" w:fill="auto"/>
            <w:vAlign w:val="center"/>
            <w:hideMark/>
          </w:tcPr>
          <w:p w:rsidR="006423EA" w:rsidRPr="005D3331" w:rsidRDefault="006423EA" w:rsidP="00161984">
            <w:pPr>
              <w:jc w:val="center"/>
            </w:pPr>
            <w:r w:rsidRPr="005D3331">
              <w:t>8.7</w:t>
            </w:r>
          </w:p>
        </w:tc>
        <w:tc>
          <w:tcPr>
            <w:tcW w:w="4754" w:type="dxa"/>
            <w:shd w:val="clear" w:color="auto" w:fill="auto"/>
            <w:vAlign w:val="center"/>
            <w:hideMark/>
          </w:tcPr>
          <w:p w:rsidR="006423EA" w:rsidRPr="005D3331" w:rsidRDefault="006423EA" w:rsidP="00161984">
            <w:r w:rsidRPr="005D3331">
              <w:t>Смена водоподогревателя *</w:t>
            </w:r>
          </w:p>
        </w:tc>
        <w:tc>
          <w:tcPr>
            <w:tcW w:w="1996" w:type="dxa"/>
            <w:shd w:val="clear" w:color="auto" w:fill="auto"/>
            <w:vAlign w:val="center"/>
            <w:hideMark/>
          </w:tcPr>
          <w:p w:rsidR="006423EA" w:rsidRPr="005D3331" w:rsidRDefault="006423EA" w:rsidP="00161984">
            <w:pPr>
              <w:jc w:val="center"/>
            </w:pPr>
            <w:r w:rsidRPr="005D3331">
              <w:t>1 прибор</w:t>
            </w:r>
          </w:p>
        </w:tc>
        <w:tc>
          <w:tcPr>
            <w:tcW w:w="1462" w:type="dxa"/>
            <w:shd w:val="clear" w:color="auto" w:fill="auto"/>
            <w:noWrap/>
            <w:vAlign w:val="center"/>
          </w:tcPr>
          <w:p w:rsidR="006423EA" w:rsidRPr="005D3331" w:rsidRDefault="006423EA" w:rsidP="006423EA">
            <w:pPr>
              <w:jc w:val="center"/>
            </w:pPr>
            <w:r w:rsidRPr="005D3331">
              <w:t>35 682,51</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168</w:t>
            </w:r>
          </w:p>
        </w:tc>
        <w:tc>
          <w:tcPr>
            <w:tcW w:w="1031" w:type="dxa"/>
            <w:shd w:val="clear" w:color="auto" w:fill="auto"/>
            <w:vAlign w:val="center"/>
            <w:hideMark/>
          </w:tcPr>
          <w:p w:rsidR="006423EA" w:rsidRPr="005D3331" w:rsidRDefault="006423EA" w:rsidP="00161984">
            <w:pPr>
              <w:jc w:val="center"/>
            </w:pPr>
            <w:r w:rsidRPr="005D3331">
              <w:t>8.8</w:t>
            </w:r>
          </w:p>
        </w:tc>
        <w:tc>
          <w:tcPr>
            <w:tcW w:w="4754" w:type="dxa"/>
            <w:shd w:val="clear" w:color="auto" w:fill="auto"/>
            <w:noWrap/>
            <w:vAlign w:val="center"/>
            <w:hideMark/>
          </w:tcPr>
          <w:p w:rsidR="006423EA" w:rsidRPr="005D3331" w:rsidRDefault="006423EA" w:rsidP="00161984">
            <w:r w:rsidRPr="005D3331">
              <w:t>Монтаж и пуско-наладочные работы одноступенчатого пластинчатого водоподогревателя системы горячего водоснабжения с регулированием температуры теплоносителя системы ГВС, в индивидуальном тепловом пункте бюджетного учреждения, с обвязкой ИТП внутри учреждения, с подключением к существующим сетям ХВС, ГВС, ТС, с учетом мероприятий по сохранности оборудования ИТП</w:t>
            </w:r>
          </w:p>
        </w:tc>
        <w:tc>
          <w:tcPr>
            <w:tcW w:w="1996" w:type="dxa"/>
            <w:shd w:val="clear" w:color="auto" w:fill="auto"/>
            <w:vAlign w:val="center"/>
            <w:hideMark/>
          </w:tcPr>
          <w:p w:rsidR="006423EA" w:rsidRPr="005D3331" w:rsidRDefault="004E64B7" w:rsidP="00161984">
            <w:pPr>
              <w:jc w:val="center"/>
            </w:pPr>
            <w:r>
              <w:t>куб. м</w:t>
            </w:r>
            <w:r w:rsidR="006423EA" w:rsidRPr="005D3331">
              <w:t xml:space="preserve"> объема здания</w:t>
            </w:r>
          </w:p>
        </w:tc>
        <w:tc>
          <w:tcPr>
            <w:tcW w:w="1462" w:type="dxa"/>
            <w:shd w:val="clear" w:color="auto" w:fill="auto"/>
            <w:noWrap/>
            <w:vAlign w:val="center"/>
          </w:tcPr>
          <w:p w:rsidR="006423EA" w:rsidRPr="005D3331" w:rsidRDefault="006423EA" w:rsidP="006423EA">
            <w:pPr>
              <w:jc w:val="center"/>
            </w:pPr>
            <w:r w:rsidRPr="005D3331">
              <w:t>148,52</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9</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Электромонтажные работы</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169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9.1</w:t>
            </w:r>
          </w:p>
        </w:tc>
        <w:tc>
          <w:tcPr>
            <w:tcW w:w="4754" w:type="dxa"/>
            <w:shd w:val="clear" w:color="auto" w:fill="auto"/>
            <w:vAlign w:val="center"/>
            <w:hideMark/>
          </w:tcPr>
          <w:p w:rsidR="006423EA" w:rsidRPr="005D3331" w:rsidRDefault="006423EA" w:rsidP="00161984">
            <w:pPr>
              <w:rPr>
                <w:color w:val="000000"/>
              </w:rPr>
            </w:pPr>
            <w:r w:rsidRPr="005D3331">
              <w:rPr>
                <w:color w:val="000000"/>
              </w:rPr>
              <w:t>Электромонтажные работы в подвале (с заменой ВРУ)</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147,76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170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9.2</w:t>
            </w:r>
          </w:p>
        </w:tc>
        <w:tc>
          <w:tcPr>
            <w:tcW w:w="4754" w:type="dxa"/>
            <w:shd w:val="clear" w:color="auto" w:fill="auto"/>
            <w:vAlign w:val="center"/>
            <w:hideMark/>
          </w:tcPr>
          <w:p w:rsidR="006423EA" w:rsidRPr="005D3331" w:rsidRDefault="006423EA" w:rsidP="00161984">
            <w:pPr>
              <w:rPr>
                <w:color w:val="000000"/>
              </w:rPr>
            </w:pPr>
            <w:r w:rsidRPr="005D3331">
              <w:rPr>
                <w:color w:val="000000"/>
              </w:rPr>
              <w:t>Электромонтажные работы в помещениях (с заменой светильников и щитков)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448,67</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171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9.3</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линии электроосвещения  чердака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xml:space="preserve">кв. м общей площади здания </w:t>
            </w:r>
          </w:p>
        </w:tc>
        <w:tc>
          <w:tcPr>
            <w:tcW w:w="1462" w:type="dxa"/>
            <w:shd w:val="clear" w:color="auto" w:fill="auto"/>
            <w:noWrap/>
            <w:vAlign w:val="center"/>
          </w:tcPr>
          <w:p w:rsidR="006423EA" w:rsidRPr="005D3331" w:rsidRDefault="006423EA" w:rsidP="006423EA">
            <w:pPr>
              <w:jc w:val="center"/>
            </w:pPr>
            <w:r w:rsidRPr="005D3331">
              <w:t>62,34</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172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9.4</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линии электроосвещения фасада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52,87</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173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9.5</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молниезащиты</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19,00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174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9.6</w:t>
            </w:r>
          </w:p>
        </w:tc>
        <w:tc>
          <w:tcPr>
            <w:tcW w:w="4754" w:type="dxa"/>
            <w:shd w:val="clear" w:color="auto" w:fill="auto"/>
            <w:vAlign w:val="center"/>
            <w:hideMark/>
          </w:tcPr>
          <w:p w:rsidR="006423EA" w:rsidRPr="005D3331" w:rsidRDefault="006423EA" w:rsidP="00161984">
            <w:pPr>
              <w:rPr>
                <w:color w:val="000000"/>
              </w:rPr>
            </w:pPr>
            <w:r w:rsidRPr="005D3331">
              <w:rPr>
                <w:color w:val="000000"/>
              </w:rPr>
              <w:t>Замена автоматизированной системы дымоудаления и пожарной сигнализации (АППЗ)</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722,03</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175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9.7</w:t>
            </w:r>
          </w:p>
        </w:tc>
        <w:tc>
          <w:tcPr>
            <w:tcW w:w="4754" w:type="dxa"/>
            <w:shd w:val="clear" w:color="auto" w:fill="auto"/>
            <w:vAlign w:val="center"/>
            <w:hideMark/>
          </w:tcPr>
          <w:p w:rsidR="006423EA" w:rsidRPr="005D3331" w:rsidRDefault="006423EA" w:rsidP="00161984">
            <w:pPr>
              <w:rPr>
                <w:color w:val="000000"/>
              </w:rPr>
            </w:pPr>
            <w:r w:rsidRPr="005D3331">
              <w:rPr>
                <w:color w:val="000000"/>
              </w:rPr>
              <w:t>2-х этажный детский сад комбинированного вида на 150 мест, общей площадью 1637,4 м2 (с подвалом) со светодиодными светильниками (комплекс электромонтажных работ: замена силового кабеля, проводки, ВРУ, щитков, светильников, трансформаторов, заземление и т.д.)</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4 074,68</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lastRenderedPageBreak/>
              <w:t>176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9.8</w:t>
            </w:r>
          </w:p>
        </w:tc>
        <w:tc>
          <w:tcPr>
            <w:tcW w:w="4754" w:type="dxa"/>
            <w:shd w:val="clear" w:color="auto" w:fill="auto"/>
            <w:vAlign w:val="center"/>
            <w:hideMark/>
          </w:tcPr>
          <w:p w:rsidR="006423EA" w:rsidRPr="005D3331" w:rsidRDefault="006423EA" w:rsidP="004319B0">
            <w:pPr>
              <w:rPr>
                <w:color w:val="000000"/>
              </w:rPr>
            </w:pPr>
            <w:r w:rsidRPr="005D3331">
              <w:rPr>
                <w:color w:val="000000"/>
              </w:rPr>
              <w:t xml:space="preserve">2-х этажный детский сад на 220 мест, общей площадью 4000 </w:t>
            </w:r>
            <w:r w:rsidR="004319B0">
              <w:rPr>
                <w:color w:val="000000"/>
              </w:rPr>
              <w:t>кв. м</w:t>
            </w:r>
            <w:r w:rsidRPr="005D3331">
              <w:rPr>
                <w:color w:val="000000"/>
              </w:rPr>
              <w:t xml:space="preserve"> (с подвалом) со люминесцентными светильниками (замена кабеля, ВРУ, счетчиков, светильников, заземление и т.д.)</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1 472,18</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10</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Вентиляция</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177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10.1</w:t>
            </w:r>
          </w:p>
        </w:tc>
        <w:tc>
          <w:tcPr>
            <w:tcW w:w="4754" w:type="dxa"/>
            <w:shd w:val="clear" w:color="auto" w:fill="auto"/>
            <w:vAlign w:val="center"/>
            <w:hideMark/>
          </w:tcPr>
          <w:p w:rsidR="006423EA" w:rsidRPr="005D3331" w:rsidRDefault="006423EA" w:rsidP="00161984">
            <w:pPr>
              <w:rPr>
                <w:color w:val="000000"/>
              </w:rPr>
            </w:pPr>
            <w:r w:rsidRPr="005D3331">
              <w:rPr>
                <w:color w:val="000000"/>
              </w:rPr>
              <w:t>Ремонт боровов, вентшахт и вентканалов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404,29</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178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10.2</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Установка воздуховодов, вентиляторов, вентиляционных решеток в санитарных узлах</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27,74</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11</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Охранно-пожарная сигнализация</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179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11.1</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охранно-пожарной сигнализации подростковых клубов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573,82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180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11.2</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охранно-пожарной сигнализации на базе станции объектовой РСПИ «Стрелец-Мониторинг»</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782,06</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181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11.3</w:t>
            </w:r>
          </w:p>
        </w:tc>
        <w:tc>
          <w:tcPr>
            <w:tcW w:w="4754" w:type="dxa"/>
            <w:shd w:val="clear" w:color="auto" w:fill="auto"/>
            <w:vAlign w:val="center"/>
            <w:hideMark/>
          </w:tcPr>
          <w:p w:rsidR="006423EA" w:rsidRPr="005D3331" w:rsidRDefault="006423EA" w:rsidP="00161984">
            <w:pPr>
              <w:rPr>
                <w:color w:val="000000"/>
              </w:rPr>
            </w:pPr>
            <w:r w:rsidRPr="005D3331">
              <w:rPr>
                <w:color w:val="000000"/>
              </w:rPr>
              <w:t>Монтаж пожарной сигнализации на базе</w:t>
            </w:r>
            <w:r w:rsidR="004319B0">
              <w:rPr>
                <w:color w:val="000000"/>
              </w:rPr>
              <w:t xml:space="preserve"> прибора приемно-контрольного и «</w:t>
            </w:r>
            <w:r w:rsidRPr="005D3331">
              <w:rPr>
                <w:color w:val="000000"/>
              </w:rPr>
              <w:t>Гранит-24»</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335,24</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12</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Наружные сети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182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12.1</w:t>
            </w:r>
          </w:p>
        </w:tc>
        <w:tc>
          <w:tcPr>
            <w:tcW w:w="4754" w:type="dxa"/>
            <w:shd w:val="clear" w:color="auto" w:fill="auto"/>
            <w:vAlign w:val="center"/>
            <w:hideMark/>
          </w:tcPr>
          <w:p w:rsidR="006423EA" w:rsidRPr="005D3331" w:rsidRDefault="006423EA" w:rsidP="00161984">
            <w:pPr>
              <w:rPr>
                <w:color w:val="000000"/>
              </w:rPr>
            </w:pPr>
            <w:r w:rsidRPr="005D3331">
              <w:rPr>
                <w:color w:val="000000"/>
              </w:rPr>
              <w:t>Подземная прокладка наружных кабельных сетей электроснабжения в полиэтиленовых трубах</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1 742,50</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183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12.2</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наружного освещения с подземной прокладкой кабеля в полиэтиленовых трубах, установкой опор и светильников уличного освещения (с заземлением), ящиков управления, автоматических выключателей и счетчика электроэнергии</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3 214,48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184</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12.3</w:t>
            </w:r>
          </w:p>
        </w:tc>
        <w:tc>
          <w:tcPr>
            <w:tcW w:w="4754" w:type="dxa"/>
            <w:shd w:val="clear" w:color="auto" w:fill="auto"/>
            <w:vAlign w:val="center"/>
            <w:hideMark/>
          </w:tcPr>
          <w:p w:rsidR="006423EA" w:rsidRPr="005D3331" w:rsidRDefault="006423EA" w:rsidP="00161984">
            <w:pPr>
              <w:rPr>
                <w:color w:val="000000"/>
              </w:rPr>
            </w:pPr>
            <w:r w:rsidRPr="005D3331">
              <w:rPr>
                <w:color w:val="000000"/>
              </w:rPr>
              <w:t>Прокладка трубопроводов наружного водоснабжения из полиэтиленовых труб</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1 727,72</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185</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12.4</w:t>
            </w:r>
          </w:p>
        </w:tc>
        <w:tc>
          <w:tcPr>
            <w:tcW w:w="4754" w:type="dxa"/>
            <w:shd w:val="clear" w:color="auto" w:fill="auto"/>
            <w:vAlign w:val="center"/>
            <w:hideMark/>
          </w:tcPr>
          <w:p w:rsidR="006423EA" w:rsidRPr="005D3331" w:rsidRDefault="006423EA" w:rsidP="00161984">
            <w:pPr>
              <w:rPr>
                <w:color w:val="000000"/>
              </w:rPr>
            </w:pPr>
            <w:r w:rsidRPr="005D3331">
              <w:rPr>
                <w:color w:val="000000"/>
              </w:rPr>
              <w:t>Прокладка трубопроводов наружной канализации из полиэтиленовых труб с устройством колодцев в сухих грунтах</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м</w:t>
            </w:r>
          </w:p>
        </w:tc>
        <w:tc>
          <w:tcPr>
            <w:tcW w:w="1462" w:type="dxa"/>
            <w:shd w:val="clear" w:color="auto" w:fill="auto"/>
            <w:noWrap/>
            <w:vAlign w:val="center"/>
          </w:tcPr>
          <w:p w:rsidR="006423EA" w:rsidRPr="005D3331" w:rsidRDefault="006423EA" w:rsidP="006423EA">
            <w:pPr>
              <w:jc w:val="center"/>
            </w:pPr>
            <w:r w:rsidRPr="005D3331">
              <w:t>4 238,81</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186</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12.5</w:t>
            </w:r>
          </w:p>
        </w:tc>
        <w:tc>
          <w:tcPr>
            <w:tcW w:w="4754" w:type="dxa"/>
            <w:shd w:val="clear" w:color="auto" w:fill="auto"/>
            <w:vAlign w:val="center"/>
            <w:hideMark/>
          </w:tcPr>
          <w:p w:rsidR="006423EA" w:rsidRPr="005D3331" w:rsidRDefault="006423EA" w:rsidP="00800A9E">
            <w:pPr>
              <w:rPr>
                <w:color w:val="000000"/>
              </w:rPr>
            </w:pPr>
            <w:r w:rsidRPr="005D3331">
              <w:rPr>
                <w:color w:val="000000"/>
              </w:rPr>
              <w:t>Устройство выгребной ямы-септика из ж/б колец, диаметром 1,5 м, глубиной 2,7 м, с боковой обмазочной гидроизоляцией и с установкой люка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шт.</w:t>
            </w:r>
          </w:p>
        </w:tc>
        <w:tc>
          <w:tcPr>
            <w:tcW w:w="1462" w:type="dxa"/>
            <w:shd w:val="clear" w:color="auto" w:fill="auto"/>
            <w:noWrap/>
            <w:vAlign w:val="center"/>
          </w:tcPr>
          <w:p w:rsidR="006423EA" w:rsidRPr="005D3331" w:rsidRDefault="006423EA" w:rsidP="006423EA">
            <w:pPr>
              <w:jc w:val="center"/>
            </w:pPr>
            <w:r w:rsidRPr="005D3331">
              <w:t>90 655,05</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13</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Ограждение</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187</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13.1</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ограждения из профнастила</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3 425,87</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188</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13.2</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ограждения из профильной трубы</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w:t>
            </w:r>
          </w:p>
        </w:tc>
        <w:tc>
          <w:tcPr>
            <w:tcW w:w="1462" w:type="dxa"/>
            <w:shd w:val="clear" w:color="auto" w:fill="auto"/>
            <w:noWrap/>
            <w:vAlign w:val="center"/>
          </w:tcPr>
          <w:p w:rsidR="006423EA" w:rsidRPr="005D3331" w:rsidRDefault="006423EA" w:rsidP="006423EA">
            <w:pPr>
              <w:jc w:val="center"/>
            </w:pPr>
            <w:r w:rsidRPr="005D3331">
              <w:t>3 445,80</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189</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13.3</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ограждения из сетчатых панелей (плетенная сетка из оцинкованной проволоки), с установкой столбов из труб</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w:t>
            </w:r>
            <w:r w:rsidR="00E060F9">
              <w:rPr>
                <w:color w:val="000000"/>
              </w:rPr>
              <w:t xml:space="preserve"> </w:t>
            </w:r>
            <w:r w:rsidRPr="005D3331">
              <w:rPr>
                <w:color w:val="000000"/>
              </w:rPr>
              <w:t xml:space="preserve">м </w:t>
            </w:r>
          </w:p>
        </w:tc>
        <w:tc>
          <w:tcPr>
            <w:tcW w:w="1462" w:type="dxa"/>
            <w:shd w:val="clear" w:color="auto" w:fill="auto"/>
            <w:noWrap/>
            <w:vAlign w:val="center"/>
          </w:tcPr>
          <w:p w:rsidR="006423EA" w:rsidRPr="005D3331" w:rsidRDefault="006423EA" w:rsidP="006423EA">
            <w:pPr>
              <w:jc w:val="center"/>
            </w:pPr>
            <w:r w:rsidRPr="005D3331">
              <w:t>946,30</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14</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 xml:space="preserve">Система контроля управления доступом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190</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 xml:space="preserve"> 14.1</w:t>
            </w:r>
          </w:p>
        </w:tc>
        <w:tc>
          <w:tcPr>
            <w:tcW w:w="4754" w:type="dxa"/>
            <w:shd w:val="clear" w:color="auto" w:fill="auto"/>
            <w:vAlign w:val="center"/>
            <w:hideMark/>
          </w:tcPr>
          <w:p w:rsidR="006423EA" w:rsidRPr="005D3331" w:rsidRDefault="006423EA" w:rsidP="00161984">
            <w:pPr>
              <w:rPr>
                <w:color w:val="000000"/>
              </w:rPr>
            </w:pPr>
            <w:r w:rsidRPr="005D3331">
              <w:rPr>
                <w:color w:val="000000"/>
              </w:rPr>
              <w:t xml:space="preserve">Монтаж системы контроля управления доступом </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114,08</w:t>
            </w:r>
          </w:p>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lastRenderedPageBreak/>
              <w:t> </w:t>
            </w:r>
          </w:p>
        </w:tc>
        <w:tc>
          <w:tcPr>
            <w:tcW w:w="1031" w:type="dxa"/>
            <w:shd w:val="clear" w:color="auto" w:fill="auto"/>
            <w:vAlign w:val="center"/>
            <w:hideMark/>
          </w:tcPr>
          <w:p w:rsidR="006423EA" w:rsidRPr="005D3331" w:rsidRDefault="006423EA" w:rsidP="00161984">
            <w:pPr>
              <w:jc w:val="center"/>
              <w:rPr>
                <w:bCs/>
                <w:color w:val="000000"/>
              </w:rPr>
            </w:pPr>
            <w:r w:rsidRPr="005D3331">
              <w:rPr>
                <w:bCs/>
                <w:color w:val="000000"/>
              </w:rPr>
              <w:t>15</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Видеонаблюдение</w:t>
            </w:r>
          </w:p>
        </w:tc>
        <w:tc>
          <w:tcPr>
            <w:tcW w:w="1996" w:type="dxa"/>
            <w:shd w:val="clear" w:color="auto" w:fill="auto"/>
            <w:vAlign w:val="center"/>
            <w:hideMark/>
          </w:tcPr>
          <w:p w:rsidR="006423EA" w:rsidRPr="005D3331" w:rsidRDefault="006423EA" w:rsidP="00161984">
            <w:pPr>
              <w:jc w:val="center"/>
              <w:rPr>
                <w:bCs/>
                <w:color w:val="000000"/>
              </w:rPr>
            </w:pPr>
            <w:r w:rsidRPr="005D3331">
              <w:rPr>
                <w:bCs/>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pPr>
            <w:r w:rsidRPr="005D3331">
              <w:t>191</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 xml:space="preserve">  15.1</w:t>
            </w:r>
          </w:p>
        </w:tc>
        <w:tc>
          <w:tcPr>
            <w:tcW w:w="4754" w:type="dxa"/>
            <w:shd w:val="clear" w:color="auto" w:fill="auto"/>
            <w:vAlign w:val="center"/>
            <w:hideMark/>
          </w:tcPr>
          <w:p w:rsidR="006423EA" w:rsidRPr="005D3331" w:rsidRDefault="006423EA" w:rsidP="00161984">
            <w:pPr>
              <w:rPr>
                <w:color w:val="000000"/>
              </w:rPr>
            </w:pPr>
            <w:r w:rsidRPr="005D3331">
              <w:rPr>
                <w:color w:val="000000"/>
              </w:rPr>
              <w:t>Монтаж системы видеонаблюдения</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кв. м общей площади здания</w:t>
            </w:r>
          </w:p>
        </w:tc>
        <w:tc>
          <w:tcPr>
            <w:tcW w:w="1462" w:type="dxa"/>
            <w:shd w:val="clear" w:color="auto" w:fill="auto"/>
            <w:noWrap/>
            <w:vAlign w:val="center"/>
          </w:tcPr>
          <w:p w:rsidR="006423EA" w:rsidRPr="005D3331" w:rsidRDefault="006423EA" w:rsidP="006423EA">
            <w:pPr>
              <w:jc w:val="center"/>
            </w:pPr>
            <w:r w:rsidRPr="005D3331">
              <w:t>274,94</w:t>
            </w:r>
          </w:p>
        </w:tc>
      </w:tr>
      <w:tr w:rsidR="006423EA" w:rsidRPr="005D3331" w:rsidTr="0070074A">
        <w:trPr>
          <w:cantSplit/>
          <w:trHeight w:val="20"/>
        </w:trPr>
        <w:tc>
          <w:tcPr>
            <w:tcW w:w="817" w:type="dxa"/>
            <w:shd w:val="clear" w:color="auto" w:fill="auto"/>
            <w:vAlign w:val="center"/>
            <w:hideMark/>
          </w:tcPr>
          <w:p w:rsidR="006423EA" w:rsidRPr="005D3331" w:rsidRDefault="006423EA" w:rsidP="00161984">
            <w:pPr>
              <w:jc w:val="center"/>
              <w:rPr>
                <w:bCs/>
              </w:rPr>
            </w:pPr>
            <w:r w:rsidRPr="005D3331">
              <w:rPr>
                <w:bCs/>
              </w:rPr>
              <w:t> </w:t>
            </w:r>
          </w:p>
        </w:tc>
        <w:tc>
          <w:tcPr>
            <w:tcW w:w="1031" w:type="dxa"/>
            <w:shd w:val="clear" w:color="auto" w:fill="auto"/>
            <w:noWrap/>
            <w:vAlign w:val="center"/>
            <w:hideMark/>
          </w:tcPr>
          <w:p w:rsidR="006423EA" w:rsidRPr="005D3331" w:rsidRDefault="006423EA" w:rsidP="00161984">
            <w:pPr>
              <w:jc w:val="center"/>
              <w:rPr>
                <w:bCs/>
                <w:color w:val="000000"/>
              </w:rPr>
            </w:pPr>
            <w:r w:rsidRPr="005D3331">
              <w:rPr>
                <w:bCs/>
                <w:color w:val="000000"/>
              </w:rPr>
              <w:t>16</w:t>
            </w:r>
          </w:p>
        </w:tc>
        <w:tc>
          <w:tcPr>
            <w:tcW w:w="4754" w:type="dxa"/>
            <w:shd w:val="clear" w:color="auto" w:fill="auto"/>
            <w:vAlign w:val="center"/>
            <w:hideMark/>
          </w:tcPr>
          <w:p w:rsidR="006423EA" w:rsidRPr="005D3331" w:rsidRDefault="006423EA" w:rsidP="00161984">
            <w:pPr>
              <w:rPr>
                <w:bCs/>
                <w:color w:val="000000"/>
              </w:rPr>
            </w:pPr>
            <w:r w:rsidRPr="005D3331">
              <w:rPr>
                <w:bCs/>
                <w:color w:val="000000"/>
              </w:rPr>
              <w:t>Благоустройство игровых площадок</w:t>
            </w:r>
          </w:p>
        </w:tc>
        <w:tc>
          <w:tcPr>
            <w:tcW w:w="1996" w:type="dxa"/>
            <w:shd w:val="clear" w:color="auto" w:fill="auto"/>
            <w:noWrap/>
            <w:vAlign w:val="center"/>
            <w:hideMark/>
          </w:tcPr>
          <w:p w:rsidR="006423EA" w:rsidRPr="005D3331" w:rsidRDefault="006423EA" w:rsidP="00161984">
            <w:pPr>
              <w:jc w:val="center"/>
              <w:rPr>
                <w:bCs/>
                <w:color w:val="000000"/>
              </w:rPr>
            </w:pPr>
            <w:r w:rsidRPr="005D3331">
              <w:rPr>
                <w:bCs/>
                <w:color w:val="000000"/>
              </w:rPr>
              <w:t> </w:t>
            </w:r>
          </w:p>
        </w:tc>
        <w:tc>
          <w:tcPr>
            <w:tcW w:w="1462" w:type="dxa"/>
            <w:shd w:val="clear" w:color="auto" w:fill="auto"/>
            <w:noWrap/>
            <w:vAlign w:val="center"/>
          </w:tcPr>
          <w:p w:rsidR="006423EA" w:rsidRPr="005D3331" w:rsidRDefault="006423EA" w:rsidP="006423EA">
            <w:pPr>
              <w:jc w:val="center"/>
            </w:pP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192</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 xml:space="preserve"> 16.1</w:t>
            </w:r>
          </w:p>
        </w:tc>
        <w:tc>
          <w:tcPr>
            <w:tcW w:w="4754" w:type="dxa"/>
            <w:shd w:val="clear" w:color="auto" w:fill="auto"/>
            <w:vAlign w:val="center"/>
            <w:hideMark/>
          </w:tcPr>
          <w:p w:rsidR="006423EA" w:rsidRPr="005D3331" w:rsidRDefault="006423EA" w:rsidP="001F441E">
            <w:pPr>
              <w:rPr>
                <w:color w:val="000000"/>
              </w:rPr>
            </w:pPr>
            <w:r w:rsidRPr="005D3331">
              <w:rPr>
                <w:color w:val="000000"/>
              </w:rPr>
              <w:t>Детский сад на 220 мест. Обустройство игровых площадок (Мафы: «Городок (скамейки, разделенные декоративными скамейками)», «Качели однопролетные»,</w:t>
            </w:r>
            <w:r w:rsidR="001F441E">
              <w:rPr>
                <w:color w:val="000000"/>
              </w:rPr>
              <w:t xml:space="preserve"> «Песочница», «Качели двухпролетны</w:t>
            </w:r>
            <w:r w:rsidRPr="005D3331">
              <w:rPr>
                <w:color w:val="000000"/>
              </w:rPr>
              <w:t>е на металлических стойках с гибк</w:t>
            </w:r>
            <w:r w:rsidR="001F441E">
              <w:rPr>
                <w:color w:val="000000"/>
              </w:rPr>
              <w:t>ой подвеской», Барабан (крутящая</w:t>
            </w:r>
            <w:r w:rsidRPr="005D3331">
              <w:rPr>
                <w:color w:val="000000"/>
              </w:rPr>
              <w:t>ся часть с площадками)», «Урна металлическая опрокидывающаяся»)</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1 место</w:t>
            </w:r>
          </w:p>
        </w:tc>
        <w:tc>
          <w:tcPr>
            <w:tcW w:w="1462" w:type="dxa"/>
            <w:shd w:val="clear" w:color="auto" w:fill="auto"/>
            <w:noWrap/>
            <w:vAlign w:val="center"/>
          </w:tcPr>
          <w:p w:rsidR="006423EA" w:rsidRPr="005D3331" w:rsidRDefault="006423EA" w:rsidP="006423EA">
            <w:pPr>
              <w:jc w:val="center"/>
            </w:pPr>
            <w:r w:rsidRPr="005D3331">
              <w:t>7 646,18</w:t>
            </w:r>
          </w:p>
        </w:tc>
      </w:tr>
      <w:tr w:rsidR="006423EA" w:rsidRPr="005D3331" w:rsidTr="0070074A">
        <w:trPr>
          <w:cantSplit/>
          <w:trHeight w:val="20"/>
        </w:trPr>
        <w:tc>
          <w:tcPr>
            <w:tcW w:w="817" w:type="dxa"/>
            <w:shd w:val="clear" w:color="auto" w:fill="auto"/>
            <w:vAlign w:val="center"/>
          </w:tcPr>
          <w:p w:rsidR="006423EA" w:rsidRPr="005D3331" w:rsidRDefault="006423EA" w:rsidP="00161984">
            <w:pPr>
              <w:jc w:val="center"/>
            </w:pPr>
            <w:r w:rsidRPr="005D3331">
              <w:t>193</w:t>
            </w:r>
          </w:p>
        </w:tc>
        <w:tc>
          <w:tcPr>
            <w:tcW w:w="1031" w:type="dxa"/>
            <w:shd w:val="clear" w:color="auto" w:fill="auto"/>
            <w:vAlign w:val="center"/>
            <w:hideMark/>
          </w:tcPr>
          <w:p w:rsidR="006423EA" w:rsidRPr="005D3331" w:rsidRDefault="006423EA" w:rsidP="00161984">
            <w:pPr>
              <w:jc w:val="center"/>
              <w:rPr>
                <w:color w:val="000000"/>
              </w:rPr>
            </w:pPr>
            <w:r w:rsidRPr="005D3331">
              <w:rPr>
                <w:color w:val="000000"/>
              </w:rPr>
              <w:t>16.2</w:t>
            </w:r>
          </w:p>
        </w:tc>
        <w:tc>
          <w:tcPr>
            <w:tcW w:w="4754" w:type="dxa"/>
            <w:shd w:val="clear" w:color="auto" w:fill="auto"/>
            <w:vAlign w:val="center"/>
            <w:hideMark/>
          </w:tcPr>
          <w:p w:rsidR="006423EA" w:rsidRPr="005D3331" w:rsidRDefault="006423EA" w:rsidP="00161984">
            <w:pPr>
              <w:rPr>
                <w:color w:val="000000"/>
              </w:rPr>
            </w:pPr>
            <w:r w:rsidRPr="005D3331">
              <w:rPr>
                <w:color w:val="000000"/>
              </w:rPr>
              <w:t>Устройство теневых навесов</w:t>
            </w:r>
          </w:p>
        </w:tc>
        <w:tc>
          <w:tcPr>
            <w:tcW w:w="1996" w:type="dxa"/>
            <w:shd w:val="clear" w:color="auto" w:fill="auto"/>
            <w:vAlign w:val="center"/>
            <w:hideMark/>
          </w:tcPr>
          <w:p w:rsidR="006423EA" w:rsidRPr="005D3331" w:rsidRDefault="006423EA" w:rsidP="00161984">
            <w:pPr>
              <w:jc w:val="center"/>
              <w:rPr>
                <w:color w:val="000000"/>
              </w:rPr>
            </w:pPr>
            <w:r w:rsidRPr="005D3331">
              <w:rPr>
                <w:color w:val="000000"/>
              </w:rPr>
              <w:t>шт.</w:t>
            </w:r>
          </w:p>
        </w:tc>
        <w:tc>
          <w:tcPr>
            <w:tcW w:w="1462" w:type="dxa"/>
            <w:shd w:val="clear" w:color="auto" w:fill="auto"/>
            <w:noWrap/>
            <w:vAlign w:val="center"/>
          </w:tcPr>
          <w:p w:rsidR="006423EA" w:rsidRPr="005D3331" w:rsidRDefault="006423EA" w:rsidP="006423EA">
            <w:pPr>
              <w:jc w:val="center"/>
            </w:pPr>
            <w:r w:rsidRPr="005D3331">
              <w:t>787 008,77</w:t>
            </w:r>
          </w:p>
        </w:tc>
      </w:tr>
    </w:tbl>
    <w:p w:rsidR="006423EA" w:rsidRDefault="006423EA" w:rsidP="00A26CBB"/>
    <w:p w:rsidR="006423EA" w:rsidRDefault="006423EA" w:rsidP="00A26CBB"/>
    <w:p w:rsidR="004319B0" w:rsidRPr="0052391C" w:rsidRDefault="004319B0" w:rsidP="004319B0">
      <w:pPr>
        <w:ind w:firstLine="709"/>
        <w:rPr>
          <w:szCs w:val="24"/>
        </w:rPr>
      </w:pPr>
      <w:r w:rsidRPr="0052391C">
        <w:rPr>
          <w:szCs w:val="24"/>
        </w:rPr>
        <w:t>Примечания:</w:t>
      </w:r>
    </w:p>
    <w:p w:rsidR="004319B0" w:rsidRPr="0052391C" w:rsidRDefault="00CE3A17" w:rsidP="004319B0">
      <w:pPr>
        <w:widowControl/>
        <w:numPr>
          <w:ilvl w:val="0"/>
          <w:numId w:val="5"/>
        </w:numPr>
        <w:ind w:left="0" w:firstLine="426"/>
        <w:rPr>
          <w:szCs w:val="24"/>
        </w:rPr>
      </w:pPr>
      <w:r w:rsidRPr="0052391C">
        <w:rPr>
          <w:szCs w:val="24"/>
        </w:rPr>
        <w:t>Н</w:t>
      </w:r>
      <w:r w:rsidR="004319B0" w:rsidRPr="0052391C">
        <w:rPr>
          <w:szCs w:val="24"/>
        </w:rPr>
        <w:t>ормативы предельных затрат рассчитаны с учетом стоимости резерва средств на непредвиденные затраты в размере 2 %;</w:t>
      </w:r>
    </w:p>
    <w:p w:rsidR="004319B0" w:rsidRPr="0052391C" w:rsidRDefault="00CE3A17" w:rsidP="004319B0">
      <w:pPr>
        <w:widowControl/>
        <w:numPr>
          <w:ilvl w:val="0"/>
          <w:numId w:val="5"/>
        </w:numPr>
        <w:ind w:left="0" w:firstLine="426"/>
        <w:rPr>
          <w:szCs w:val="24"/>
        </w:rPr>
      </w:pPr>
      <w:r w:rsidRPr="0052391C">
        <w:rPr>
          <w:szCs w:val="24"/>
        </w:rPr>
        <w:t>Д</w:t>
      </w:r>
      <w:r w:rsidR="004319B0" w:rsidRPr="0052391C">
        <w:rPr>
          <w:szCs w:val="24"/>
        </w:rPr>
        <w:t xml:space="preserve">ополнительные затраты на производство работ в зимнее время приняты согласно п. 2.1. приложения № 2 Методики определения дополнительных затрат при производстве строительно- монтажных работ в зимнее время, утвержденной приказом Минстроя России </w:t>
      </w:r>
      <w:r w:rsidR="00721B08">
        <w:rPr>
          <w:szCs w:val="24"/>
        </w:rPr>
        <w:t xml:space="preserve">                   </w:t>
      </w:r>
      <w:r w:rsidR="004319B0" w:rsidRPr="0052391C">
        <w:rPr>
          <w:szCs w:val="24"/>
        </w:rPr>
        <w:t>от 25.05.</w:t>
      </w:r>
      <w:r w:rsidR="002B6249">
        <w:rPr>
          <w:szCs w:val="24"/>
        </w:rPr>
        <w:t xml:space="preserve">2021 </w:t>
      </w:r>
      <w:r w:rsidR="004319B0" w:rsidRPr="0052391C">
        <w:rPr>
          <w:szCs w:val="24"/>
        </w:rPr>
        <w:t xml:space="preserve">№ 325/пр, в размере 2,07 %; </w:t>
      </w:r>
    </w:p>
    <w:p w:rsidR="004319B0" w:rsidRPr="0052391C" w:rsidRDefault="004319B0" w:rsidP="004319B0">
      <w:pPr>
        <w:widowControl/>
        <w:numPr>
          <w:ilvl w:val="0"/>
          <w:numId w:val="5"/>
        </w:numPr>
        <w:ind w:left="0" w:firstLine="426"/>
        <w:rPr>
          <w:szCs w:val="24"/>
        </w:rPr>
      </w:pPr>
      <w:r w:rsidRPr="0052391C">
        <w:rPr>
          <w:szCs w:val="24"/>
        </w:rPr>
        <w:t>Фонд оплаты труда рабочих основного производства и механизаторов принят в размере 46 880,28 рублей в месяц (для 4 разряда работ).</w:t>
      </w:r>
    </w:p>
    <w:p w:rsidR="006423EA" w:rsidRDefault="006423EA" w:rsidP="00A26CBB"/>
    <w:p w:rsidR="006423EA" w:rsidRDefault="006423EA" w:rsidP="00A26CBB"/>
    <w:p w:rsidR="006423EA" w:rsidRDefault="006423EA" w:rsidP="00A26CBB"/>
    <w:sectPr w:rsidR="006423EA" w:rsidSect="00F85579">
      <w:headerReference w:type="default" r:id="rId9"/>
      <w:pgSz w:w="11907" w:h="16840" w:code="9"/>
      <w:pgMar w:top="1134" w:right="992" w:bottom="993"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FC6" w:rsidRDefault="00B53FC6" w:rsidP="00534F1F">
      <w:r>
        <w:separator/>
      </w:r>
    </w:p>
  </w:endnote>
  <w:endnote w:type="continuationSeparator" w:id="0">
    <w:p w:rsidR="00B53FC6" w:rsidRDefault="00B53FC6" w:rsidP="0053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tar Academy">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FC6" w:rsidRDefault="00B53FC6" w:rsidP="00534F1F">
      <w:r>
        <w:separator/>
      </w:r>
    </w:p>
  </w:footnote>
  <w:footnote w:type="continuationSeparator" w:id="0">
    <w:p w:rsidR="00B53FC6" w:rsidRDefault="00B53FC6" w:rsidP="00534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803383"/>
      <w:docPartObj>
        <w:docPartGallery w:val="Page Numbers (Top of Page)"/>
        <w:docPartUnique/>
      </w:docPartObj>
    </w:sdtPr>
    <w:sdtEndPr/>
    <w:sdtContent>
      <w:p w:rsidR="00161984" w:rsidRDefault="00161984">
        <w:pPr>
          <w:pStyle w:val="a6"/>
          <w:jc w:val="center"/>
        </w:pPr>
        <w:r>
          <w:fldChar w:fldCharType="begin"/>
        </w:r>
        <w:r>
          <w:instrText>PAGE   \* MERGEFORMAT</w:instrText>
        </w:r>
        <w:r>
          <w:fldChar w:fldCharType="separate"/>
        </w:r>
        <w:r w:rsidR="00F73CBF">
          <w:rPr>
            <w:noProof/>
          </w:rPr>
          <w:t>2</w:t>
        </w:r>
        <w:r>
          <w:fldChar w:fldCharType="end"/>
        </w:r>
      </w:p>
    </w:sdtContent>
  </w:sdt>
  <w:p w:rsidR="00161984" w:rsidRDefault="001619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81927"/>
    <w:multiLevelType w:val="hybridMultilevel"/>
    <w:tmpl w:val="49F21972"/>
    <w:lvl w:ilvl="0" w:tplc="6F022222">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0C23E6B"/>
    <w:multiLevelType w:val="hybridMultilevel"/>
    <w:tmpl w:val="338E2E72"/>
    <w:lvl w:ilvl="0" w:tplc="2D58EA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A66A3"/>
    <w:multiLevelType w:val="hybridMultilevel"/>
    <w:tmpl w:val="8432F332"/>
    <w:lvl w:ilvl="0" w:tplc="835853AA">
      <w:start w:val="1"/>
      <w:numFmt w:val="bullet"/>
      <w:lvlText w:val="˗"/>
      <w:lvlJc w:val="left"/>
      <w:pPr>
        <w:ind w:left="1146" w:hanging="360"/>
      </w:pPr>
      <w:rPr>
        <w:rFonts w:ascii="Times New Roman" w:hAnsi="Times New Roman" w:cs="Times New Roman" w:hint="default"/>
        <w:color w:val="00000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49737B94"/>
    <w:multiLevelType w:val="hybridMultilevel"/>
    <w:tmpl w:val="9DBCA992"/>
    <w:lvl w:ilvl="0" w:tplc="25324784">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4E5601AC"/>
    <w:multiLevelType w:val="singleLevel"/>
    <w:tmpl w:val="B6A0CC72"/>
    <w:lvl w:ilvl="0">
      <w:numFmt w:val="bullet"/>
      <w:lvlText w:val="-"/>
      <w:lvlJc w:val="left"/>
      <w:pPr>
        <w:tabs>
          <w:tab w:val="num" w:pos="1080"/>
        </w:tabs>
        <w:ind w:left="1080" w:hanging="360"/>
      </w:pPr>
      <w:rPr>
        <w:rFonts w:hint="default"/>
      </w:rPr>
    </w:lvl>
  </w:abstractNum>
  <w:abstractNum w:abstractNumId="5" w15:restartNumberingAfterBreak="0">
    <w:nsid w:val="4FE83CA1"/>
    <w:multiLevelType w:val="hybridMultilevel"/>
    <w:tmpl w:val="D3446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715302"/>
    <w:multiLevelType w:val="hybridMultilevel"/>
    <w:tmpl w:val="E89074BC"/>
    <w:lvl w:ilvl="0" w:tplc="25324784">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77"/>
    <w:rsid w:val="000143B0"/>
    <w:rsid w:val="000151F7"/>
    <w:rsid w:val="000255F9"/>
    <w:rsid w:val="00036CB7"/>
    <w:rsid w:val="00040CB3"/>
    <w:rsid w:val="000557D7"/>
    <w:rsid w:val="00064BBF"/>
    <w:rsid w:val="0006519E"/>
    <w:rsid w:val="00071BCB"/>
    <w:rsid w:val="0007760B"/>
    <w:rsid w:val="00087770"/>
    <w:rsid w:val="000A4AB9"/>
    <w:rsid w:val="000B2C05"/>
    <w:rsid w:val="000B48C1"/>
    <w:rsid w:val="000C02D2"/>
    <w:rsid w:val="000C407F"/>
    <w:rsid w:val="000E0CCE"/>
    <w:rsid w:val="000F5968"/>
    <w:rsid w:val="001148A6"/>
    <w:rsid w:val="00115A7F"/>
    <w:rsid w:val="0013479D"/>
    <w:rsid w:val="00135DE8"/>
    <w:rsid w:val="00146BB9"/>
    <w:rsid w:val="00153550"/>
    <w:rsid w:val="00161984"/>
    <w:rsid w:val="001651EB"/>
    <w:rsid w:val="00167A20"/>
    <w:rsid w:val="001766D6"/>
    <w:rsid w:val="00186BB8"/>
    <w:rsid w:val="0018793C"/>
    <w:rsid w:val="001B444C"/>
    <w:rsid w:val="001C242D"/>
    <w:rsid w:val="001C3CD3"/>
    <w:rsid w:val="001E30F6"/>
    <w:rsid w:val="001F441E"/>
    <w:rsid w:val="002004F5"/>
    <w:rsid w:val="0021132C"/>
    <w:rsid w:val="002207CE"/>
    <w:rsid w:val="00227AF3"/>
    <w:rsid w:val="00227DE8"/>
    <w:rsid w:val="00234DB8"/>
    <w:rsid w:val="002458D5"/>
    <w:rsid w:val="00286921"/>
    <w:rsid w:val="0028736C"/>
    <w:rsid w:val="002B0999"/>
    <w:rsid w:val="002B6249"/>
    <w:rsid w:val="002C1E7C"/>
    <w:rsid w:val="002C7C7B"/>
    <w:rsid w:val="002E0D9A"/>
    <w:rsid w:val="002E3595"/>
    <w:rsid w:val="002E7837"/>
    <w:rsid w:val="00322FE3"/>
    <w:rsid w:val="00340BE0"/>
    <w:rsid w:val="003546A4"/>
    <w:rsid w:val="00390999"/>
    <w:rsid w:val="003B28ED"/>
    <w:rsid w:val="003B6924"/>
    <w:rsid w:val="003C2D13"/>
    <w:rsid w:val="003C562B"/>
    <w:rsid w:val="003C7AE1"/>
    <w:rsid w:val="003E0F3D"/>
    <w:rsid w:val="003E5783"/>
    <w:rsid w:val="003F1BE1"/>
    <w:rsid w:val="00404052"/>
    <w:rsid w:val="004124DC"/>
    <w:rsid w:val="00414DC8"/>
    <w:rsid w:val="00424126"/>
    <w:rsid w:val="004254B3"/>
    <w:rsid w:val="004319B0"/>
    <w:rsid w:val="00437069"/>
    <w:rsid w:val="004563CE"/>
    <w:rsid w:val="00456B24"/>
    <w:rsid w:val="004606BA"/>
    <w:rsid w:val="00464982"/>
    <w:rsid w:val="004657D2"/>
    <w:rsid w:val="00465FCE"/>
    <w:rsid w:val="004662A0"/>
    <w:rsid w:val="00470E8C"/>
    <w:rsid w:val="00483543"/>
    <w:rsid w:val="00492CF3"/>
    <w:rsid w:val="004B75BA"/>
    <w:rsid w:val="004C22A4"/>
    <w:rsid w:val="004E64B7"/>
    <w:rsid w:val="004F120F"/>
    <w:rsid w:val="004F4011"/>
    <w:rsid w:val="004F42AD"/>
    <w:rsid w:val="0050034D"/>
    <w:rsid w:val="0050154D"/>
    <w:rsid w:val="0050270F"/>
    <w:rsid w:val="00503651"/>
    <w:rsid w:val="00522B50"/>
    <w:rsid w:val="0052391C"/>
    <w:rsid w:val="005308B0"/>
    <w:rsid w:val="005324CA"/>
    <w:rsid w:val="00534F1F"/>
    <w:rsid w:val="005475C3"/>
    <w:rsid w:val="0056757E"/>
    <w:rsid w:val="0057045E"/>
    <w:rsid w:val="00583DC9"/>
    <w:rsid w:val="005913DD"/>
    <w:rsid w:val="0059185A"/>
    <w:rsid w:val="00595F69"/>
    <w:rsid w:val="005D0CEB"/>
    <w:rsid w:val="005D3331"/>
    <w:rsid w:val="005E141C"/>
    <w:rsid w:val="00615EFB"/>
    <w:rsid w:val="00623C40"/>
    <w:rsid w:val="00635C4E"/>
    <w:rsid w:val="006400CE"/>
    <w:rsid w:val="00641E5E"/>
    <w:rsid w:val="006423EA"/>
    <w:rsid w:val="00656DB4"/>
    <w:rsid w:val="006647C8"/>
    <w:rsid w:val="00670EF7"/>
    <w:rsid w:val="00690776"/>
    <w:rsid w:val="00691C87"/>
    <w:rsid w:val="006934C1"/>
    <w:rsid w:val="006948F7"/>
    <w:rsid w:val="006974C0"/>
    <w:rsid w:val="006A240F"/>
    <w:rsid w:val="006A4243"/>
    <w:rsid w:val="006E144D"/>
    <w:rsid w:val="0070074A"/>
    <w:rsid w:val="007015C0"/>
    <w:rsid w:val="007018BB"/>
    <w:rsid w:val="00702115"/>
    <w:rsid w:val="00705784"/>
    <w:rsid w:val="0070777B"/>
    <w:rsid w:val="007108C1"/>
    <w:rsid w:val="00721B08"/>
    <w:rsid w:val="00730C13"/>
    <w:rsid w:val="00744E82"/>
    <w:rsid w:val="00763E18"/>
    <w:rsid w:val="00772EB9"/>
    <w:rsid w:val="0078185C"/>
    <w:rsid w:val="0078308D"/>
    <w:rsid w:val="0079013A"/>
    <w:rsid w:val="00793DA8"/>
    <w:rsid w:val="007C2F53"/>
    <w:rsid w:val="007E21A8"/>
    <w:rsid w:val="00800A9E"/>
    <w:rsid w:val="00803B20"/>
    <w:rsid w:val="00807C7D"/>
    <w:rsid w:val="00835F8F"/>
    <w:rsid w:val="0086083A"/>
    <w:rsid w:val="008722FE"/>
    <w:rsid w:val="00891149"/>
    <w:rsid w:val="0089326D"/>
    <w:rsid w:val="008A03ED"/>
    <w:rsid w:val="008B0DA9"/>
    <w:rsid w:val="008B59A2"/>
    <w:rsid w:val="008E59D0"/>
    <w:rsid w:val="00912F0A"/>
    <w:rsid w:val="00917533"/>
    <w:rsid w:val="0092257E"/>
    <w:rsid w:val="00951F5A"/>
    <w:rsid w:val="00964230"/>
    <w:rsid w:val="00971906"/>
    <w:rsid w:val="00971A82"/>
    <w:rsid w:val="00974050"/>
    <w:rsid w:val="00981893"/>
    <w:rsid w:val="00995F37"/>
    <w:rsid w:val="009A24FB"/>
    <w:rsid w:val="009A3DC9"/>
    <w:rsid w:val="009C7656"/>
    <w:rsid w:val="009D0074"/>
    <w:rsid w:val="009E204B"/>
    <w:rsid w:val="00A26CBB"/>
    <w:rsid w:val="00A34830"/>
    <w:rsid w:val="00A81A71"/>
    <w:rsid w:val="00A825D6"/>
    <w:rsid w:val="00AA45E8"/>
    <w:rsid w:val="00AB1BE1"/>
    <w:rsid w:val="00AB60CB"/>
    <w:rsid w:val="00AC628B"/>
    <w:rsid w:val="00AC7663"/>
    <w:rsid w:val="00AD0C15"/>
    <w:rsid w:val="00AD20E2"/>
    <w:rsid w:val="00AD6509"/>
    <w:rsid w:val="00AD7E8C"/>
    <w:rsid w:val="00AE2AE4"/>
    <w:rsid w:val="00AE33AE"/>
    <w:rsid w:val="00AF1A4E"/>
    <w:rsid w:val="00AF5643"/>
    <w:rsid w:val="00B05D02"/>
    <w:rsid w:val="00B11AC2"/>
    <w:rsid w:val="00B2280A"/>
    <w:rsid w:val="00B4192A"/>
    <w:rsid w:val="00B504C6"/>
    <w:rsid w:val="00B53FC6"/>
    <w:rsid w:val="00BA33B0"/>
    <w:rsid w:val="00BA7865"/>
    <w:rsid w:val="00BB2E47"/>
    <w:rsid w:val="00BC4501"/>
    <w:rsid w:val="00BE4701"/>
    <w:rsid w:val="00BF24D6"/>
    <w:rsid w:val="00BF7179"/>
    <w:rsid w:val="00C0141A"/>
    <w:rsid w:val="00C02FE3"/>
    <w:rsid w:val="00C07BFA"/>
    <w:rsid w:val="00C123F7"/>
    <w:rsid w:val="00C213F4"/>
    <w:rsid w:val="00C469D7"/>
    <w:rsid w:val="00C52CCC"/>
    <w:rsid w:val="00C666B2"/>
    <w:rsid w:val="00CE3A17"/>
    <w:rsid w:val="00CF0DE1"/>
    <w:rsid w:val="00CF15D7"/>
    <w:rsid w:val="00D0123B"/>
    <w:rsid w:val="00D0614C"/>
    <w:rsid w:val="00D2154E"/>
    <w:rsid w:val="00D25CD8"/>
    <w:rsid w:val="00D563F0"/>
    <w:rsid w:val="00D5742E"/>
    <w:rsid w:val="00D61E60"/>
    <w:rsid w:val="00D65FDF"/>
    <w:rsid w:val="00D76894"/>
    <w:rsid w:val="00DB37F9"/>
    <w:rsid w:val="00DC13CC"/>
    <w:rsid w:val="00DD3865"/>
    <w:rsid w:val="00DD76DA"/>
    <w:rsid w:val="00DE6DD7"/>
    <w:rsid w:val="00DF3A1E"/>
    <w:rsid w:val="00DF7AA1"/>
    <w:rsid w:val="00E00997"/>
    <w:rsid w:val="00E060F9"/>
    <w:rsid w:val="00E22A77"/>
    <w:rsid w:val="00E33820"/>
    <w:rsid w:val="00E36469"/>
    <w:rsid w:val="00E36D38"/>
    <w:rsid w:val="00EB4F3D"/>
    <w:rsid w:val="00EC180E"/>
    <w:rsid w:val="00EE3748"/>
    <w:rsid w:val="00EF2615"/>
    <w:rsid w:val="00EF6E16"/>
    <w:rsid w:val="00F33DDB"/>
    <w:rsid w:val="00F376B7"/>
    <w:rsid w:val="00F40BC4"/>
    <w:rsid w:val="00F5054D"/>
    <w:rsid w:val="00F609E6"/>
    <w:rsid w:val="00F7110E"/>
    <w:rsid w:val="00F72560"/>
    <w:rsid w:val="00F73CBF"/>
    <w:rsid w:val="00F75414"/>
    <w:rsid w:val="00F84E6E"/>
    <w:rsid w:val="00F85579"/>
    <w:rsid w:val="00F86203"/>
    <w:rsid w:val="00F92F43"/>
    <w:rsid w:val="00FA0428"/>
    <w:rsid w:val="00FB4923"/>
    <w:rsid w:val="00FB4ABD"/>
    <w:rsid w:val="00FB5710"/>
    <w:rsid w:val="00FF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CDF8F-F7BA-4A71-95D6-D732A904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A77"/>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22A77"/>
    <w:pPr>
      <w:keepNext/>
      <w:jc w:val="center"/>
      <w:outlineLvl w:val="0"/>
    </w:pPr>
    <w:rPr>
      <w:rFonts w:ascii="Tatar Academy" w:hAnsi="Tatar Academy"/>
      <w:b/>
      <w:caps/>
      <w:noProof/>
      <w:color w:val="800000"/>
    </w:rPr>
  </w:style>
  <w:style w:type="paragraph" w:styleId="3">
    <w:name w:val="heading 3"/>
    <w:basedOn w:val="a"/>
    <w:next w:val="a"/>
    <w:link w:val="30"/>
    <w:qFormat/>
    <w:rsid w:val="00E22A77"/>
    <w:pPr>
      <w:keepNext/>
      <w:jc w:val="center"/>
      <w:outlineLvl w:val="2"/>
    </w:pPr>
    <w:rPr>
      <w:rFonts w:ascii="Tatar Academy" w:hAnsi="Tatar Academy"/>
      <w:b/>
      <w:caps/>
      <w:noProof/>
      <w:color w:val="8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A77"/>
    <w:rPr>
      <w:rFonts w:ascii="Tatar Academy" w:eastAsia="Times New Roman" w:hAnsi="Tatar Academy" w:cs="Times New Roman"/>
      <w:b/>
      <w:caps/>
      <w:noProof/>
      <w:color w:val="800000"/>
      <w:sz w:val="24"/>
      <w:szCs w:val="20"/>
      <w:lang w:eastAsia="ru-RU"/>
    </w:rPr>
  </w:style>
  <w:style w:type="character" w:customStyle="1" w:styleId="30">
    <w:name w:val="Заголовок 3 Знак"/>
    <w:basedOn w:val="a0"/>
    <w:link w:val="3"/>
    <w:rsid w:val="00E22A77"/>
    <w:rPr>
      <w:rFonts w:ascii="Tatar Academy" w:eastAsia="Times New Roman" w:hAnsi="Tatar Academy" w:cs="Times New Roman"/>
      <w:b/>
      <w:caps/>
      <w:noProof/>
      <w:color w:val="800000"/>
      <w:szCs w:val="20"/>
      <w:lang w:eastAsia="ru-RU"/>
    </w:rPr>
  </w:style>
  <w:style w:type="paragraph" w:customStyle="1" w:styleId="2">
    <w:name w:val="Стиль2"/>
    <w:basedOn w:val="a"/>
    <w:rsid w:val="00E22A77"/>
  </w:style>
  <w:style w:type="paragraph" w:styleId="a3">
    <w:name w:val="Balloon Text"/>
    <w:basedOn w:val="a"/>
    <w:link w:val="a4"/>
    <w:uiPriority w:val="99"/>
    <w:unhideWhenUsed/>
    <w:rsid w:val="00E22A77"/>
    <w:rPr>
      <w:rFonts w:ascii="Tahoma" w:hAnsi="Tahoma" w:cs="Tahoma"/>
      <w:sz w:val="16"/>
      <w:szCs w:val="16"/>
    </w:rPr>
  </w:style>
  <w:style w:type="character" w:customStyle="1" w:styleId="a4">
    <w:name w:val="Текст выноски Знак"/>
    <w:basedOn w:val="a0"/>
    <w:link w:val="a3"/>
    <w:uiPriority w:val="99"/>
    <w:rsid w:val="00E22A77"/>
    <w:rPr>
      <w:rFonts w:ascii="Tahoma" w:eastAsia="Times New Roman" w:hAnsi="Tahoma" w:cs="Tahoma"/>
      <w:sz w:val="16"/>
      <w:szCs w:val="16"/>
      <w:lang w:eastAsia="ru-RU"/>
    </w:rPr>
  </w:style>
  <w:style w:type="paragraph" w:styleId="a5">
    <w:name w:val="List Paragraph"/>
    <w:basedOn w:val="a"/>
    <w:uiPriority w:val="34"/>
    <w:qFormat/>
    <w:rsid w:val="00B11AC2"/>
    <w:pPr>
      <w:ind w:left="720"/>
      <w:contextualSpacing/>
    </w:pPr>
  </w:style>
  <w:style w:type="paragraph" w:styleId="a6">
    <w:name w:val="header"/>
    <w:basedOn w:val="a"/>
    <w:link w:val="a7"/>
    <w:uiPriority w:val="99"/>
    <w:unhideWhenUsed/>
    <w:rsid w:val="00534F1F"/>
    <w:pPr>
      <w:tabs>
        <w:tab w:val="center" w:pos="4677"/>
        <w:tab w:val="right" w:pos="9355"/>
      </w:tabs>
    </w:pPr>
  </w:style>
  <w:style w:type="character" w:customStyle="1" w:styleId="a7">
    <w:name w:val="Верхний колонтитул Знак"/>
    <w:basedOn w:val="a0"/>
    <w:link w:val="a6"/>
    <w:uiPriority w:val="99"/>
    <w:rsid w:val="00534F1F"/>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534F1F"/>
    <w:pPr>
      <w:tabs>
        <w:tab w:val="center" w:pos="4677"/>
        <w:tab w:val="right" w:pos="9355"/>
      </w:tabs>
    </w:pPr>
  </w:style>
  <w:style w:type="character" w:customStyle="1" w:styleId="a9">
    <w:name w:val="Нижний колонтитул Знак"/>
    <w:basedOn w:val="a0"/>
    <w:link w:val="a8"/>
    <w:uiPriority w:val="99"/>
    <w:rsid w:val="00534F1F"/>
    <w:rPr>
      <w:rFonts w:ascii="Times New Roman" w:eastAsia="Times New Roman" w:hAnsi="Times New Roman" w:cs="Times New Roman"/>
      <w:sz w:val="24"/>
      <w:szCs w:val="20"/>
      <w:lang w:eastAsia="ru-RU"/>
    </w:rPr>
  </w:style>
  <w:style w:type="table" w:styleId="aa">
    <w:name w:val="Table Grid"/>
    <w:basedOn w:val="a1"/>
    <w:uiPriority w:val="59"/>
    <w:rsid w:val="00BC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004F5"/>
    <w:pPr>
      <w:spacing w:after="0" w:line="240" w:lineRule="auto"/>
    </w:pPr>
    <w:rPr>
      <w:rFonts w:ascii="Times New Roman" w:eastAsia="Times New Roman" w:hAnsi="Times New Roman" w:cs="Times New Roman"/>
      <w:sz w:val="28"/>
      <w:szCs w:val="20"/>
      <w:lang w:eastAsia="ru-RU"/>
    </w:rPr>
  </w:style>
  <w:style w:type="paragraph" w:styleId="20">
    <w:name w:val="Body Text Indent 2"/>
    <w:basedOn w:val="a"/>
    <w:link w:val="21"/>
    <w:unhideWhenUsed/>
    <w:rsid w:val="006423EA"/>
    <w:pPr>
      <w:widowControl/>
      <w:spacing w:after="120" w:line="480" w:lineRule="auto"/>
      <w:ind w:left="283"/>
      <w:jc w:val="left"/>
    </w:pPr>
    <w:rPr>
      <w:sz w:val="20"/>
    </w:rPr>
  </w:style>
  <w:style w:type="character" w:customStyle="1" w:styleId="21">
    <w:name w:val="Основной текст с отступом 2 Знак"/>
    <w:basedOn w:val="a0"/>
    <w:link w:val="20"/>
    <w:rsid w:val="006423EA"/>
    <w:rPr>
      <w:rFonts w:ascii="Times New Roman" w:eastAsia="Times New Roman" w:hAnsi="Times New Roman" w:cs="Times New Roman"/>
      <w:sz w:val="20"/>
      <w:szCs w:val="20"/>
      <w:lang w:eastAsia="ru-RU"/>
    </w:rPr>
  </w:style>
  <w:style w:type="paragraph" w:customStyle="1" w:styleId="ac">
    <w:name w:val="Знак Знак Знак"/>
    <w:basedOn w:val="a"/>
    <w:rsid w:val="006423EA"/>
    <w:pPr>
      <w:widowControl/>
      <w:spacing w:before="100" w:beforeAutospacing="1" w:after="100" w:afterAutospacing="1"/>
      <w:jc w:val="left"/>
    </w:pPr>
    <w:rPr>
      <w:rFonts w:ascii="Tahoma" w:hAnsi="Tahoma" w:cs="Tahoma"/>
      <w:sz w:val="20"/>
      <w:lang w:val="en-US" w:eastAsia="en-US"/>
    </w:rPr>
  </w:style>
  <w:style w:type="paragraph" w:styleId="ad">
    <w:name w:val="Body Text"/>
    <w:basedOn w:val="a"/>
    <w:link w:val="ae"/>
    <w:rsid w:val="006423EA"/>
    <w:pPr>
      <w:widowControl/>
      <w:spacing w:after="120"/>
      <w:jc w:val="left"/>
    </w:pPr>
    <w:rPr>
      <w:szCs w:val="24"/>
    </w:rPr>
  </w:style>
  <w:style w:type="character" w:customStyle="1" w:styleId="ae">
    <w:name w:val="Основной текст Знак"/>
    <w:basedOn w:val="a0"/>
    <w:link w:val="ad"/>
    <w:rsid w:val="006423EA"/>
    <w:rPr>
      <w:rFonts w:ascii="Times New Roman" w:eastAsia="Times New Roman" w:hAnsi="Times New Roman" w:cs="Times New Roman"/>
      <w:sz w:val="24"/>
      <w:szCs w:val="24"/>
      <w:lang w:eastAsia="ru-RU"/>
    </w:rPr>
  </w:style>
  <w:style w:type="character" w:styleId="af">
    <w:name w:val="Hyperlink"/>
    <w:uiPriority w:val="99"/>
    <w:unhideWhenUsed/>
    <w:rsid w:val="006423EA"/>
    <w:rPr>
      <w:color w:val="0000FF"/>
      <w:u w:val="single"/>
    </w:rPr>
  </w:style>
  <w:style w:type="character" w:styleId="af0">
    <w:name w:val="FollowedHyperlink"/>
    <w:uiPriority w:val="99"/>
    <w:unhideWhenUsed/>
    <w:rsid w:val="006423EA"/>
    <w:rPr>
      <w:color w:val="800080"/>
      <w:u w:val="single"/>
    </w:rPr>
  </w:style>
  <w:style w:type="paragraph" w:customStyle="1" w:styleId="ar3">
    <w:name w:val="ar3"/>
    <w:basedOn w:val="a"/>
    <w:rsid w:val="006423EA"/>
    <w:pPr>
      <w:widowControl/>
      <w:spacing w:before="75" w:after="75"/>
      <w:jc w:val="left"/>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5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3291</Words>
  <Characters>21496</Characters>
  <Application>Microsoft Office Word</Application>
  <DocSecurity>0</DocSecurity>
  <Lines>429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Минстрой</Company>
  <LinksUpToDate>false</LinksUpToDate>
  <CharactersWithSpaces>24689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Гульназ Минниханова</cp:lastModifiedBy>
  <cp:revision>2</cp:revision>
  <cp:lastPrinted>2017-03-17T11:06:00Z</cp:lastPrinted>
  <dcterms:created xsi:type="dcterms:W3CDTF">2024-12-26T11:31:00Z</dcterms:created>
  <dcterms:modified xsi:type="dcterms:W3CDTF">2024-12-26T11:31:00Z</dcterms:modified>
</cp:coreProperties>
</file>