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14579F">
        <w:trPr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D6520A" w:rsidRDefault="00921853" w:rsidP="00D4560C">
      <w:pPr>
        <w:rPr>
          <w:sz w:val="28"/>
          <w:szCs w:val="28"/>
        </w:rPr>
      </w:pPr>
      <w:r w:rsidRPr="00921853">
        <w:rPr>
          <w:sz w:val="28"/>
          <w:szCs w:val="28"/>
        </w:rPr>
        <w:t xml:space="preserve">О </w:t>
      </w:r>
      <w:r w:rsidR="00D4560C">
        <w:rPr>
          <w:sz w:val="28"/>
          <w:szCs w:val="28"/>
        </w:rPr>
        <w:t>признании утратившими силу</w:t>
      </w:r>
    </w:p>
    <w:p w:rsidR="0015662F" w:rsidRDefault="00D4560C" w:rsidP="00D4560C">
      <w:pPr>
        <w:rPr>
          <w:sz w:val="28"/>
          <w:szCs w:val="28"/>
        </w:rPr>
      </w:pPr>
      <w:r>
        <w:rPr>
          <w:sz w:val="28"/>
          <w:szCs w:val="28"/>
        </w:rPr>
        <w:t xml:space="preserve">отдельных </w:t>
      </w:r>
      <w:r w:rsidR="0015662F">
        <w:rPr>
          <w:sz w:val="28"/>
          <w:szCs w:val="28"/>
        </w:rPr>
        <w:t xml:space="preserve">приказов </w:t>
      </w:r>
      <w:r w:rsidR="00921853" w:rsidRPr="00921853">
        <w:rPr>
          <w:sz w:val="28"/>
          <w:szCs w:val="28"/>
        </w:rPr>
        <w:t xml:space="preserve">Министерства </w:t>
      </w:r>
    </w:p>
    <w:p w:rsidR="00D4560C" w:rsidRDefault="00921853" w:rsidP="00D4560C">
      <w:pPr>
        <w:rPr>
          <w:sz w:val="28"/>
          <w:szCs w:val="28"/>
        </w:rPr>
      </w:pPr>
      <w:bookmarkStart w:id="0" w:name="_GoBack"/>
      <w:bookmarkEnd w:id="0"/>
      <w:r w:rsidRPr="00921853">
        <w:rPr>
          <w:sz w:val="28"/>
          <w:szCs w:val="28"/>
        </w:rPr>
        <w:t>труда, занятости и</w:t>
      </w:r>
      <w:r w:rsidR="00D4560C">
        <w:rPr>
          <w:sz w:val="28"/>
          <w:szCs w:val="28"/>
        </w:rPr>
        <w:t xml:space="preserve"> </w:t>
      </w:r>
      <w:r w:rsidRPr="00921853">
        <w:rPr>
          <w:sz w:val="28"/>
          <w:szCs w:val="28"/>
        </w:rPr>
        <w:t>социальной</w:t>
      </w:r>
    </w:p>
    <w:p w:rsidR="00921853" w:rsidRPr="00921853" w:rsidRDefault="00921853" w:rsidP="00D4560C">
      <w:pPr>
        <w:rPr>
          <w:sz w:val="28"/>
          <w:szCs w:val="28"/>
        </w:rPr>
      </w:pPr>
      <w:r w:rsidRPr="00921853">
        <w:rPr>
          <w:sz w:val="28"/>
          <w:szCs w:val="28"/>
        </w:rPr>
        <w:t>защиты Республики</w:t>
      </w:r>
      <w:r w:rsidR="00D4560C">
        <w:rPr>
          <w:sz w:val="28"/>
          <w:szCs w:val="28"/>
        </w:rPr>
        <w:t xml:space="preserve"> </w:t>
      </w:r>
      <w:r w:rsidRPr="00921853">
        <w:rPr>
          <w:sz w:val="28"/>
          <w:szCs w:val="28"/>
        </w:rPr>
        <w:t xml:space="preserve">Татарстан </w:t>
      </w:r>
    </w:p>
    <w:p w:rsidR="00921853" w:rsidRDefault="00921853"/>
    <w:p w:rsidR="00921853" w:rsidRDefault="00921853"/>
    <w:p w:rsidR="00921853" w:rsidRPr="00921853" w:rsidRDefault="00921853" w:rsidP="00921853">
      <w:pPr>
        <w:ind w:firstLine="709"/>
        <w:rPr>
          <w:sz w:val="28"/>
          <w:szCs w:val="28"/>
        </w:rPr>
      </w:pPr>
      <w:r w:rsidRPr="00921853">
        <w:rPr>
          <w:sz w:val="28"/>
          <w:szCs w:val="28"/>
        </w:rPr>
        <w:t xml:space="preserve">П р и </w:t>
      </w:r>
      <w:proofErr w:type="gramStart"/>
      <w:r w:rsidRPr="00921853">
        <w:rPr>
          <w:sz w:val="28"/>
          <w:szCs w:val="28"/>
        </w:rPr>
        <w:t>к</w:t>
      </w:r>
      <w:proofErr w:type="gramEnd"/>
      <w:r w:rsidRPr="00921853">
        <w:rPr>
          <w:sz w:val="28"/>
          <w:szCs w:val="28"/>
        </w:rPr>
        <w:t xml:space="preserve"> а з ы в а ю:</w:t>
      </w:r>
    </w:p>
    <w:p w:rsidR="00921853" w:rsidRPr="00921853" w:rsidRDefault="00921853">
      <w:pPr>
        <w:rPr>
          <w:sz w:val="28"/>
          <w:szCs w:val="28"/>
        </w:rPr>
      </w:pPr>
    </w:p>
    <w:p w:rsidR="00D4560C" w:rsidRDefault="00D4560C" w:rsidP="00921853">
      <w:pPr>
        <w:tabs>
          <w:tab w:val="left" w:pos="478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следующие </w:t>
      </w:r>
      <w:r w:rsidR="00921853" w:rsidRPr="00921853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="00921853" w:rsidRPr="00921853">
        <w:rPr>
          <w:sz w:val="28"/>
          <w:szCs w:val="28"/>
        </w:rPr>
        <w:t xml:space="preserve"> Министерства труда, занятости и социальной защиты Республики Татарстан</w:t>
      </w:r>
      <w:r>
        <w:rPr>
          <w:sz w:val="28"/>
          <w:szCs w:val="28"/>
        </w:rPr>
        <w:t>:</w:t>
      </w:r>
    </w:p>
    <w:p w:rsidR="00921853" w:rsidRDefault="00921853" w:rsidP="00921853">
      <w:pPr>
        <w:tabs>
          <w:tab w:val="left" w:pos="478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1853">
        <w:rPr>
          <w:sz w:val="28"/>
          <w:szCs w:val="28"/>
        </w:rPr>
        <w:t xml:space="preserve">от </w:t>
      </w:r>
      <w:r w:rsidRPr="00AD513A">
        <w:rPr>
          <w:sz w:val="28"/>
          <w:szCs w:val="28"/>
        </w:rPr>
        <w:t>25.08.2015 № 591 «Об утверждении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</w:t>
      </w:r>
      <w:r w:rsidR="00D4560C">
        <w:rPr>
          <w:sz w:val="28"/>
          <w:szCs w:val="28"/>
        </w:rPr>
        <w:t>;</w:t>
      </w:r>
    </w:p>
    <w:p w:rsidR="00D4560C" w:rsidRDefault="00D4560C" w:rsidP="00D4560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от 15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.09.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2015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649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«О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дминистративного регламента предоставления государственной услуги по социальной адаптации безработных граждан на рынке труда в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Т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»;</w:t>
      </w:r>
    </w:p>
    <w:p w:rsidR="00D4560C" w:rsidRDefault="00D4560C" w:rsidP="00D4560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от 13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.11.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2014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625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«О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б утверждении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дминистративного регламента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предоставления государственной услуги по организации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профессиональной ориентации граждан в целях выбора сферы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деятельности (профессии), трудоустройства, прохождения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профессионального обучения и получения дополнительного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профессионального образования в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еспублике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Т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атарста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н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D4560C" w:rsidRDefault="00D4560C" w:rsidP="00D4560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от 28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.09.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2015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674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«О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б утверждении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дминистративного регламента предоставления государственной услуги по психологической поддержке безработных граждан в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еспублике 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Т</w:t>
      </w:r>
      <w:r w:rsidRPr="00D4560C">
        <w:rPr>
          <w:rFonts w:ascii="Times New Roman" w:eastAsia="Times New Roman" w:hAnsi="Times New Roman" w:cs="Times New Roman"/>
          <w:b w:val="0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CB5E8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D4560C" w:rsidRPr="00D4560C" w:rsidRDefault="00D4560C" w:rsidP="00D4560C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4560C" w:rsidRPr="00B36C1F" w:rsidRDefault="00D4560C" w:rsidP="00D4560C">
      <w:pPr>
        <w:tabs>
          <w:tab w:val="left" w:pos="4783"/>
        </w:tabs>
        <w:autoSpaceDE w:val="0"/>
        <w:autoSpaceDN w:val="0"/>
        <w:adjustRightInd w:val="0"/>
        <w:ind w:right="-1" w:firstLine="709"/>
        <w:jc w:val="both"/>
        <w:rPr>
          <w:strike/>
          <w:sz w:val="28"/>
          <w:szCs w:val="28"/>
        </w:rPr>
      </w:pPr>
    </w:p>
    <w:p w:rsidR="00921853" w:rsidRDefault="00921853" w:rsidP="00921853">
      <w:pPr>
        <w:ind w:firstLine="709"/>
        <w:rPr>
          <w:sz w:val="28"/>
          <w:szCs w:val="28"/>
        </w:rPr>
      </w:pPr>
    </w:p>
    <w:p w:rsidR="00921853" w:rsidRDefault="00921853" w:rsidP="00921853">
      <w:pPr>
        <w:ind w:firstLine="709"/>
        <w:rPr>
          <w:sz w:val="28"/>
          <w:szCs w:val="28"/>
        </w:rPr>
      </w:pPr>
    </w:p>
    <w:p w:rsidR="00921853" w:rsidRPr="00921853" w:rsidRDefault="00D4560C" w:rsidP="00A94D0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21853">
        <w:rPr>
          <w:sz w:val="28"/>
          <w:szCs w:val="28"/>
        </w:rPr>
        <w:t>инистр</w:t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 w:rsidR="009218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D08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Э</w:t>
      </w:r>
      <w:r w:rsidR="009218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21853">
        <w:rPr>
          <w:sz w:val="28"/>
          <w:szCs w:val="28"/>
        </w:rPr>
        <w:t>.</w:t>
      </w:r>
      <w:r>
        <w:rPr>
          <w:sz w:val="28"/>
          <w:szCs w:val="28"/>
        </w:rPr>
        <w:t>Зарипова</w:t>
      </w:r>
      <w:proofErr w:type="spellEnd"/>
    </w:p>
    <w:sectPr w:rsidR="00921853" w:rsidRPr="00921853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15662F"/>
    <w:rsid w:val="001E0A73"/>
    <w:rsid w:val="00481894"/>
    <w:rsid w:val="0048191E"/>
    <w:rsid w:val="00553E03"/>
    <w:rsid w:val="0059129A"/>
    <w:rsid w:val="00921853"/>
    <w:rsid w:val="00A85E07"/>
    <w:rsid w:val="00A94D08"/>
    <w:rsid w:val="00C045A4"/>
    <w:rsid w:val="00CB5E86"/>
    <w:rsid w:val="00D4560C"/>
    <w:rsid w:val="00D6520A"/>
    <w:rsid w:val="00E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86B4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456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456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Колюшкина Елена Александровна</cp:lastModifiedBy>
  <cp:revision>7</cp:revision>
  <dcterms:created xsi:type="dcterms:W3CDTF">2024-12-23T08:17:00Z</dcterms:created>
  <dcterms:modified xsi:type="dcterms:W3CDTF">2024-12-24T10:01:00Z</dcterms:modified>
</cp:coreProperties>
</file>