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71" w:rsidRDefault="00CF7AFA">
      <w:r>
        <w:t xml:space="preserve">Дата начала </w:t>
      </w:r>
      <w:proofErr w:type="spellStart"/>
      <w:r>
        <w:t>антикоррупционной</w:t>
      </w:r>
      <w:proofErr w:type="spellEnd"/>
      <w:r>
        <w:t xml:space="preserve"> </w:t>
      </w:r>
    </w:p>
    <w:p w:rsidR="00AE0371" w:rsidRDefault="00CF7AFA">
      <w:r>
        <w:t>Экспе</w:t>
      </w:r>
      <w:bookmarkStart w:id="0" w:name="_GoBack_Копия_1"/>
      <w:bookmarkEnd w:id="0"/>
      <w:r>
        <w:t>ртизы 11.12.2024 г.</w:t>
      </w:r>
    </w:p>
    <w:p w:rsidR="00AE0371" w:rsidRDefault="00CF7AFA">
      <w:r>
        <w:t xml:space="preserve">Дата окончания </w:t>
      </w:r>
      <w:proofErr w:type="spellStart"/>
      <w:r>
        <w:t>антикоррупционной</w:t>
      </w:r>
      <w:proofErr w:type="spellEnd"/>
      <w:r>
        <w:t xml:space="preserve"> </w:t>
      </w:r>
    </w:p>
    <w:p w:rsidR="00AE0371" w:rsidRDefault="00CF7AFA">
      <w:r>
        <w:t xml:space="preserve">экспертизы </w:t>
      </w:r>
      <w:r w:rsidR="00F73107">
        <w:t>1</w:t>
      </w:r>
      <w:r w:rsidR="00105BCA">
        <w:t>8</w:t>
      </w:r>
      <w:r>
        <w:t>.12.2024 г.</w:t>
      </w:r>
    </w:p>
    <w:p w:rsidR="00AE0371" w:rsidRDefault="00CF7AFA">
      <w:proofErr w:type="gramStart"/>
      <w:r>
        <w:t>Разработчик</w:t>
      </w:r>
      <w:proofErr w:type="gramEnd"/>
      <w:r>
        <w:t xml:space="preserve"> ведущий консультант отдела </w:t>
      </w:r>
    </w:p>
    <w:p w:rsidR="00AE0371" w:rsidRDefault="00CF7AFA">
      <w:r>
        <w:t xml:space="preserve">предупреждения чрезвычайных ситуаций МЧС </w:t>
      </w:r>
    </w:p>
    <w:p w:rsidR="00AE0371" w:rsidRDefault="00CF7AFA">
      <w:r>
        <w:t xml:space="preserve">Республики Татарстан М.Р. </w:t>
      </w:r>
      <w:proofErr w:type="spellStart"/>
      <w:r>
        <w:t>Низамутдинов</w:t>
      </w:r>
      <w:proofErr w:type="spellEnd"/>
    </w:p>
    <w:p w:rsidR="00AE0371" w:rsidRDefault="00824149">
      <w:hyperlink r:id="rId8">
        <w:r w:rsidR="00CF7AFA">
          <w:rPr>
            <w:rStyle w:val="a5"/>
            <w:color w:val="auto"/>
            <w:u w:val="none"/>
          </w:rPr>
          <w:t>Marat.Nizamutdinov1@tatar.ru</w:t>
        </w:r>
      </w:hyperlink>
    </w:p>
    <w:p w:rsidR="00AE0371" w:rsidRDefault="00CF7AFA">
      <w:pPr>
        <w:outlineLvl w:val="0"/>
      </w:pPr>
      <w:r>
        <w:t xml:space="preserve">Тел. 221-62-12 </w:t>
      </w:r>
    </w:p>
    <w:p w:rsidR="00AE0371" w:rsidRDefault="00CF7AFA">
      <w:r>
        <w:t xml:space="preserve">Ответственное лицо по принятию </w:t>
      </w:r>
    </w:p>
    <w:p w:rsidR="00AE0371" w:rsidRDefault="00CF7AFA">
      <w:r>
        <w:t xml:space="preserve">экспертных заключений, начальник </w:t>
      </w:r>
    </w:p>
    <w:p w:rsidR="00AE0371" w:rsidRDefault="00CF7AFA">
      <w:r>
        <w:t xml:space="preserve">отдела правового обеспечения МЧС </w:t>
      </w:r>
    </w:p>
    <w:p w:rsidR="00AE0371" w:rsidRDefault="00CF7AFA">
      <w:r>
        <w:t>Республики Татарстан А.А. Павлов</w:t>
      </w:r>
    </w:p>
    <w:p w:rsidR="00AE0371" w:rsidRDefault="00CF7AFA">
      <w:pPr>
        <w:outlineLvl w:val="0"/>
        <w:rPr>
          <w:color w:val="000000"/>
        </w:rPr>
      </w:pPr>
      <w:proofErr w:type="spellStart"/>
      <w:r>
        <w:rPr>
          <w:color w:val="000000"/>
          <w:lang w:val="en-US"/>
        </w:rPr>
        <w:t>Andrey</w:t>
      </w:r>
      <w:proofErr w:type="spellEnd"/>
      <w:r>
        <w:rPr>
          <w:color w:val="000000"/>
        </w:rPr>
        <w:t>.</w:t>
      </w:r>
      <w:r>
        <w:rPr>
          <w:color w:val="000000"/>
          <w:lang w:val="en-US"/>
        </w:rPr>
        <w:t>Pavlov</w:t>
      </w:r>
      <w:hyperlink r:id="rId9">
        <w:r>
          <w:rPr>
            <w:rStyle w:val="a5"/>
            <w:color w:val="000000"/>
            <w:u w:val="none"/>
            <w:shd w:val="clear" w:color="auto" w:fill="FFFFFF"/>
          </w:rPr>
          <w:t>@</w:t>
        </w:r>
        <w:proofErr w:type="spellStart"/>
        <w:r>
          <w:rPr>
            <w:rStyle w:val="a5"/>
            <w:color w:val="000000"/>
            <w:u w:val="none"/>
            <w:shd w:val="clear" w:color="auto" w:fill="FFFFFF"/>
          </w:rPr>
          <w:t>tatar.ru</w:t>
        </w:r>
        <w:proofErr w:type="spellEnd"/>
      </w:hyperlink>
      <w:r>
        <w:rPr>
          <w:color w:val="000000"/>
        </w:rPr>
        <w:t xml:space="preserve"> </w:t>
      </w:r>
    </w:p>
    <w:p w:rsidR="00AE0371" w:rsidRDefault="00CF7AFA">
      <w:pPr>
        <w:outlineLvl w:val="0"/>
      </w:pPr>
      <w:r>
        <w:t>Тел. 221-62-71</w:t>
      </w:r>
    </w:p>
    <w:p w:rsidR="00AE0371" w:rsidRDefault="00CF7AFA">
      <w:pPr>
        <w:jc w:val="right"/>
        <w:outlineLvl w:val="0"/>
        <w:rPr>
          <w:bCs/>
          <w:sz w:val="28"/>
        </w:rPr>
      </w:pPr>
      <w:r>
        <w:rPr>
          <w:bCs/>
          <w:sz w:val="28"/>
        </w:rPr>
        <w:t>Проект</w:t>
      </w:r>
    </w:p>
    <w:p w:rsidR="00AE0371" w:rsidRDefault="00AE0371">
      <w:pPr>
        <w:jc w:val="right"/>
        <w:outlineLvl w:val="0"/>
        <w:rPr>
          <w:b/>
          <w:bCs/>
          <w:sz w:val="28"/>
        </w:rPr>
      </w:pPr>
    </w:p>
    <w:tbl>
      <w:tblPr>
        <w:tblW w:w="9854" w:type="dxa"/>
        <w:tblInd w:w="108" w:type="dxa"/>
        <w:tblLayout w:type="fixed"/>
        <w:tblLook w:val="0000"/>
      </w:tblPr>
      <w:tblGrid>
        <w:gridCol w:w="4928"/>
        <w:gridCol w:w="4926"/>
      </w:tblGrid>
      <w:tr w:rsidR="00AE0371">
        <w:tc>
          <w:tcPr>
            <w:tcW w:w="4927" w:type="dxa"/>
          </w:tcPr>
          <w:p w:rsidR="00AE0371" w:rsidRDefault="00CF7AFA">
            <w:pPr>
              <w:rPr>
                <w:sz w:val="28"/>
              </w:rPr>
            </w:pPr>
            <w:r>
              <w:rPr>
                <w:sz w:val="28"/>
              </w:rPr>
              <w:t>КАРАР</w:t>
            </w:r>
          </w:p>
        </w:tc>
        <w:tc>
          <w:tcPr>
            <w:tcW w:w="4926" w:type="dxa"/>
          </w:tcPr>
          <w:p w:rsidR="00AE0371" w:rsidRDefault="00CF7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AE0371">
        <w:tc>
          <w:tcPr>
            <w:tcW w:w="4927" w:type="dxa"/>
          </w:tcPr>
          <w:p w:rsidR="00AE0371" w:rsidRDefault="00AE0371">
            <w:pPr>
              <w:jc w:val="center"/>
              <w:rPr>
                <w:sz w:val="28"/>
              </w:rPr>
            </w:pPr>
          </w:p>
          <w:p w:rsidR="00AE0371" w:rsidRDefault="00CF7AFA" w:rsidP="00903353">
            <w:pPr>
              <w:rPr>
                <w:sz w:val="28"/>
              </w:rPr>
            </w:pPr>
            <w:r>
              <w:rPr>
                <w:sz w:val="28"/>
              </w:rPr>
              <w:t xml:space="preserve"> ___.___. 202</w:t>
            </w:r>
            <w:r w:rsidR="00903353">
              <w:rPr>
                <w:sz w:val="28"/>
              </w:rPr>
              <w:t>5</w:t>
            </w:r>
          </w:p>
        </w:tc>
        <w:tc>
          <w:tcPr>
            <w:tcW w:w="4926" w:type="dxa"/>
          </w:tcPr>
          <w:p w:rsidR="00AE0371" w:rsidRDefault="00AE0371">
            <w:pPr>
              <w:jc w:val="center"/>
              <w:rPr>
                <w:sz w:val="28"/>
              </w:rPr>
            </w:pPr>
          </w:p>
          <w:p w:rsidR="00AE0371" w:rsidRDefault="00CF7AF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№ ____</w:t>
            </w:r>
          </w:p>
        </w:tc>
      </w:tr>
    </w:tbl>
    <w:p w:rsidR="00AE0371" w:rsidRDefault="00CF7AFA">
      <w:pPr>
        <w:widowControl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 по предотвращению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гативного воздействия паводковых вод и его последствий в </w:t>
      </w:r>
      <w:proofErr w:type="spellStart"/>
      <w:r>
        <w:rPr>
          <w:sz w:val="28"/>
          <w:szCs w:val="28"/>
        </w:rPr>
        <w:t>паводкоопасном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риоде 2025 года на территории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Татарстан</w:t>
      </w:r>
    </w:p>
    <w:p w:rsidR="00AE0371" w:rsidRDefault="00AE0371">
      <w:pPr>
        <w:pStyle w:val="1"/>
        <w:widowControl w:val="0"/>
        <w:ind w:firstLine="709"/>
        <w:jc w:val="both"/>
        <w:rPr>
          <w:szCs w:val="28"/>
        </w:rPr>
      </w:pPr>
    </w:p>
    <w:p w:rsidR="00AE0371" w:rsidRDefault="00AE0371">
      <w:pPr>
        <w:pStyle w:val="1"/>
        <w:widowControl w:val="0"/>
        <w:ind w:firstLine="709"/>
        <w:jc w:val="both"/>
        <w:rPr>
          <w:szCs w:val="28"/>
          <w:highlight w:val="yellow"/>
        </w:rPr>
      </w:pPr>
    </w:p>
    <w:p w:rsidR="00AE0371" w:rsidRDefault="00AE0371">
      <w:pPr>
        <w:pStyle w:val="1"/>
        <w:widowControl w:val="0"/>
        <w:ind w:firstLine="709"/>
        <w:jc w:val="both"/>
        <w:rPr>
          <w:szCs w:val="28"/>
          <w:highlight w:val="yellow"/>
        </w:rPr>
      </w:pP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чрезвычайных ситуаций и защиты населения,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ственных и жилых объектов, гидротехнических сооружений, дорог и мостов в </w:t>
      </w:r>
      <w:r>
        <w:rPr>
          <w:sz w:val="28"/>
          <w:szCs w:val="28"/>
        </w:rPr>
        <w:br/>
        <w:t>период весеннего половодья 2025 года Кабинет Министров Республики Татарстан ПОСТАНОВЛЯЕТ:</w:t>
      </w:r>
    </w:p>
    <w:p w:rsidR="00AE0371" w:rsidRDefault="00AE0371">
      <w:pPr>
        <w:widowControl w:val="0"/>
        <w:ind w:firstLine="709"/>
        <w:jc w:val="both"/>
        <w:rPr>
          <w:sz w:val="28"/>
          <w:szCs w:val="28"/>
        </w:rPr>
      </w:pP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</w:t>
      </w:r>
      <w:r>
        <w:rPr>
          <w:bCs/>
          <w:sz w:val="28"/>
          <w:szCs w:val="28"/>
        </w:rPr>
        <w:t>предотвращению негативн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воздействия па</w:t>
      </w:r>
      <w:bookmarkStart w:id="1" w:name="_GoBack"/>
      <w:bookmarkEnd w:id="1"/>
      <w:r>
        <w:rPr>
          <w:bCs/>
          <w:sz w:val="28"/>
          <w:szCs w:val="28"/>
        </w:rPr>
        <w:t xml:space="preserve">водковых вод и его последствий в </w:t>
      </w:r>
      <w:proofErr w:type="spellStart"/>
      <w:r>
        <w:rPr>
          <w:bCs/>
          <w:sz w:val="28"/>
          <w:szCs w:val="28"/>
        </w:rPr>
        <w:t>паводкоопасном</w:t>
      </w:r>
      <w:proofErr w:type="spellEnd"/>
      <w:r>
        <w:rPr>
          <w:bCs/>
          <w:sz w:val="28"/>
          <w:szCs w:val="28"/>
        </w:rPr>
        <w:t xml:space="preserve"> периоде 2025 года на территории Республики Татарстан</w:t>
      </w:r>
      <w:r>
        <w:rPr>
          <w:sz w:val="28"/>
          <w:szCs w:val="28"/>
        </w:rPr>
        <w:t xml:space="preserve"> (далее – План).</w:t>
      </w: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Республиканским органам исполнительной власти, а также предложить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миссиям по предупреждению и ликвидации чрезвычайных ситуаций и обеспечению пожарной безопасности Республики Татарстан всех уровней, территориальным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федеральных органов исполнительной власти, органам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организациям, указанным в Плане:</w:t>
      </w: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мероприятий Плана;</w:t>
      </w: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руководство работами по ликвидации чрезвычайных ситуаций в соответствии с постановлением Кабинета Министров Республики Татарстан от 10.11.2004 №</w:t>
      </w:r>
      <w:r w:rsidRPr="00F73107">
        <w:rPr>
          <w:sz w:val="28"/>
          <w:szCs w:val="28"/>
        </w:rPr>
        <w:t xml:space="preserve"> </w:t>
      </w:r>
      <w:r>
        <w:rPr>
          <w:sz w:val="28"/>
          <w:szCs w:val="28"/>
        </w:rPr>
        <w:t>480 «О территориальной подсистеме предупреждения и ликвидации чрезвычайных ситуаций Республики Татарстан»;</w:t>
      </w:r>
    </w:p>
    <w:p w:rsidR="00AE0371" w:rsidRDefault="00CF7A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апреля 2025 года представить в Министерство по делам гражданской обороны и чрезвычайным ситуациям Республики Татарстан информацию 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Плана и до 15 мая 2025 года – о результатах прохождения половодья.</w:t>
      </w:r>
    </w:p>
    <w:p w:rsidR="00AE0371" w:rsidRDefault="00CF7AFA">
      <w:pPr>
        <w:pStyle w:val="1"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>
        <w:rPr>
          <w:bCs/>
          <w:szCs w:val="28"/>
        </w:rPr>
        <w:t xml:space="preserve">Министерству по делам гражданской обороны и чрезвычайным ситуациям Республики Татарстан до 2 июня 2025 года представить в Кабинет Министров </w:t>
      </w:r>
      <w:r>
        <w:rPr>
          <w:bCs/>
          <w:szCs w:val="28"/>
        </w:rPr>
        <w:br/>
        <w:t>Республики Татарстан информационно-аналитический отчет об итогах прохождения весеннего половодья на территории Республики Татарстан в 2025 году</w:t>
      </w:r>
      <w:r>
        <w:rPr>
          <w:szCs w:val="28"/>
        </w:rPr>
        <w:t xml:space="preserve">. </w:t>
      </w:r>
    </w:p>
    <w:p w:rsidR="00AE0371" w:rsidRDefault="00CF7AFA">
      <w:pPr>
        <w:pStyle w:val="1"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>
        <w:rPr>
          <w:bCs/>
          <w:szCs w:val="28"/>
        </w:rPr>
        <w:t>Министерство по делам гражданской обороны и чрезвычайным ситуациям Республики Татарстан</w:t>
      </w:r>
      <w:r>
        <w:rPr>
          <w:szCs w:val="28"/>
        </w:rPr>
        <w:t xml:space="preserve">. </w:t>
      </w: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  <w:highlight w:val="yellow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CF7AFA">
      <w:pPr>
        <w:pStyle w:val="1"/>
        <w:widowControl w:val="0"/>
        <w:tabs>
          <w:tab w:val="left" w:pos="284"/>
        </w:tabs>
        <w:jc w:val="both"/>
        <w:rPr>
          <w:szCs w:val="28"/>
        </w:rPr>
      </w:pPr>
      <w:r>
        <w:rPr>
          <w:szCs w:val="28"/>
        </w:rPr>
        <w:t>Премьер-министр</w:t>
      </w:r>
    </w:p>
    <w:p w:rsidR="00AE0371" w:rsidRDefault="00CF7AFA">
      <w:pPr>
        <w:pStyle w:val="1"/>
        <w:widowControl w:val="0"/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szCs w:val="28"/>
        </w:rPr>
        <w:t>А.В.Песошин</w:t>
      </w:r>
      <w:proofErr w:type="spellEnd"/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</w:pPr>
    </w:p>
    <w:p w:rsidR="00AE0371" w:rsidRDefault="00AE0371">
      <w:pPr>
        <w:pStyle w:val="1"/>
        <w:widowControl w:val="0"/>
        <w:tabs>
          <w:tab w:val="left" w:pos="284"/>
        </w:tabs>
        <w:jc w:val="both"/>
        <w:rPr>
          <w:szCs w:val="28"/>
        </w:rPr>
        <w:sectPr w:rsidR="00AE0371">
          <w:headerReference w:type="default" r:id="rId10"/>
          <w:pgSz w:w="11906" w:h="16838"/>
          <w:pgMar w:top="1134" w:right="567" w:bottom="1276" w:left="1134" w:header="709" w:footer="0" w:gutter="0"/>
          <w:cols w:space="720"/>
          <w:formProt w:val="0"/>
          <w:titlePg/>
          <w:docGrid w:linePitch="272" w:charSpace="8192"/>
        </w:sectPr>
      </w:pPr>
    </w:p>
    <w:p w:rsidR="00AE0371" w:rsidRDefault="00CF7AFA">
      <w:pPr>
        <w:pStyle w:val="a6"/>
        <w:spacing w:before="57" w:after="57" w:line="283" w:lineRule="exact"/>
        <w:ind w:left="11169"/>
      </w:pPr>
      <w:r>
        <w:lastRenderedPageBreak/>
        <w:t xml:space="preserve">Утвержден </w:t>
      </w:r>
    </w:p>
    <w:p w:rsidR="00AE0371" w:rsidRDefault="00CF7AFA">
      <w:pPr>
        <w:pStyle w:val="a6"/>
        <w:spacing w:before="57" w:after="57" w:line="283" w:lineRule="exact"/>
        <w:ind w:left="11169"/>
      </w:pPr>
      <w:r>
        <w:t>постановлением</w:t>
      </w:r>
    </w:p>
    <w:p w:rsidR="00AE0371" w:rsidRDefault="00CF7AFA">
      <w:pPr>
        <w:pStyle w:val="a6"/>
        <w:spacing w:before="57" w:after="57" w:line="283" w:lineRule="exact"/>
        <w:ind w:left="11169"/>
      </w:pPr>
      <w:r>
        <w:t>Кабинета Министров</w:t>
      </w:r>
    </w:p>
    <w:p w:rsidR="00AE0371" w:rsidRDefault="00CF7AFA">
      <w:pPr>
        <w:pStyle w:val="Heading2"/>
        <w:keepNext w:val="0"/>
        <w:spacing w:before="57" w:after="57" w:line="283" w:lineRule="exact"/>
        <w:ind w:left="11169"/>
        <w:jc w:val="left"/>
      </w:pPr>
      <w:r>
        <w:t xml:space="preserve">Республики Татарстан </w:t>
      </w:r>
    </w:p>
    <w:p w:rsidR="00AE0371" w:rsidRDefault="00CF7AFA">
      <w:pPr>
        <w:spacing w:before="57" w:after="57" w:line="283" w:lineRule="exact"/>
        <w:ind w:left="11169"/>
      </w:pPr>
      <w:r>
        <w:rPr>
          <w:sz w:val="28"/>
        </w:rPr>
        <w:t>от _______ 2025 № ______</w:t>
      </w:r>
    </w:p>
    <w:p w:rsidR="00AE0371" w:rsidRDefault="00AE0371">
      <w:pPr>
        <w:jc w:val="center"/>
        <w:rPr>
          <w:bCs/>
          <w:caps/>
          <w:sz w:val="28"/>
        </w:rPr>
      </w:pPr>
    </w:p>
    <w:p w:rsidR="00AE0371" w:rsidRDefault="00CF7AFA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AE0371" w:rsidRDefault="00CF7AFA">
      <w:pPr>
        <w:jc w:val="center"/>
      </w:pPr>
      <w:r>
        <w:rPr>
          <w:sz w:val="28"/>
          <w:szCs w:val="28"/>
        </w:rPr>
        <w:t xml:space="preserve">мероприятий по </w:t>
      </w:r>
      <w:r>
        <w:rPr>
          <w:bCs/>
          <w:sz w:val="28"/>
          <w:szCs w:val="28"/>
        </w:rPr>
        <w:t xml:space="preserve">предотвращению негативного воздействия паводковых вод и его последствий </w:t>
      </w:r>
    </w:p>
    <w:p w:rsidR="00AE0371" w:rsidRDefault="00CF7AF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паводкоопасном</w:t>
      </w:r>
      <w:proofErr w:type="spellEnd"/>
      <w:r>
        <w:rPr>
          <w:bCs/>
          <w:sz w:val="28"/>
          <w:szCs w:val="28"/>
        </w:rPr>
        <w:t xml:space="preserve"> периоде 2025 года на территории Республики Татарстан</w:t>
      </w:r>
    </w:p>
    <w:p w:rsidR="00AE0371" w:rsidRDefault="00AE0371">
      <w:pPr>
        <w:jc w:val="center"/>
        <w:rPr>
          <w:bCs/>
          <w:sz w:val="28"/>
          <w:szCs w:val="28"/>
        </w:rPr>
      </w:pPr>
    </w:p>
    <w:tbl>
      <w:tblPr>
        <w:tblW w:w="15309" w:type="dxa"/>
        <w:tblInd w:w="10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567"/>
        <w:gridCol w:w="6237"/>
        <w:gridCol w:w="6379"/>
        <w:gridCol w:w="2126"/>
      </w:tblGrid>
      <w:tr w:rsidR="00AE0371">
        <w:trPr>
          <w:trHeight w:val="23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№</w:t>
            </w:r>
          </w:p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proofErr w:type="gramStart"/>
            <w:r>
              <w:rPr>
                <w:bCs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bCs/>
                <w:sz w:val="25"/>
                <w:szCs w:val="25"/>
              </w:rPr>
              <w:t>/</w:t>
            </w:r>
            <w:proofErr w:type="spellStart"/>
            <w:r>
              <w:rPr>
                <w:bCs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мероприятия</w:t>
            </w:r>
          </w:p>
          <w:p w:rsidR="00AE0371" w:rsidRDefault="00AE037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Исполнители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Срок</w:t>
            </w:r>
          </w:p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исполнения</w:t>
            </w:r>
          </w:p>
        </w:tc>
      </w:tr>
    </w:tbl>
    <w:p w:rsidR="00AE0371" w:rsidRDefault="00AE0371">
      <w:pPr>
        <w:rPr>
          <w:sz w:val="2"/>
          <w:szCs w:val="2"/>
        </w:rPr>
      </w:pPr>
    </w:p>
    <w:tbl>
      <w:tblPr>
        <w:tblW w:w="15309" w:type="dxa"/>
        <w:tblInd w:w="10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567"/>
        <w:gridCol w:w="6237"/>
        <w:gridCol w:w="6379"/>
        <w:gridCol w:w="2126"/>
      </w:tblGrid>
      <w:tr w:rsidR="00AE0371">
        <w:trPr>
          <w:trHeight w:val="23"/>
          <w:tblHeader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</w:p>
        </w:tc>
      </w:tr>
      <w:tr w:rsidR="00AE0371">
        <w:trPr>
          <w:cantSplit/>
          <w:trHeight w:val="23"/>
        </w:trPr>
        <w:tc>
          <w:tcPr>
            <w:tcW w:w="15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Heading1"/>
              <w:keepNext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Организационные мероприятия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Составление графика проверки выполнения меропри</w:t>
            </w:r>
            <w:r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тий по подготовке муниципальных образований Ре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публики Татарстан к весеннему половодью 2025 года</w:t>
            </w:r>
          </w:p>
          <w:p w:rsidR="00AE0371" w:rsidRDefault="00AE0371">
            <w:pPr>
              <w:pStyle w:val="a7"/>
              <w:rPr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proofErr w:type="gramStart"/>
            <w:r>
              <w:rPr>
                <w:sz w:val="25"/>
                <w:szCs w:val="25"/>
              </w:rPr>
              <w:t>рабочая группа Комиссии по предупреждению и ликв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дации чрезвычайных ситуаций и обеспечению пожарной безопасности Республики Татарстан (далее –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Республики Татарстан)</w:t>
            </w:r>
            <w:r>
              <w:rPr>
                <w:bCs/>
                <w:szCs w:val="25"/>
              </w:rPr>
              <w:t xml:space="preserve">, </w:t>
            </w:r>
            <w:r>
              <w:rPr>
                <w:bCs/>
                <w:sz w:val="25"/>
                <w:szCs w:val="25"/>
              </w:rPr>
              <w:t>Министерство по делам гра</w:t>
            </w:r>
            <w:r>
              <w:rPr>
                <w:bCs/>
                <w:sz w:val="25"/>
                <w:szCs w:val="25"/>
              </w:rPr>
              <w:t>ж</w:t>
            </w:r>
            <w:r>
              <w:rPr>
                <w:bCs/>
                <w:sz w:val="25"/>
                <w:szCs w:val="25"/>
              </w:rPr>
              <w:t xml:space="preserve">данской обороны и чрезвычайным ситуациям </w:t>
            </w:r>
            <w:r>
              <w:rPr>
                <w:sz w:val="25"/>
                <w:szCs w:val="25"/>
              </w:rPr>
              <w:t>Республ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ки Татарстан (далее – МЧС Республики Татарстан) и Главное управление Министерства Российской Федер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ции по делам гражданской обороны, чрезвычайным с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туациям и ликвидации последствий стихийных бедствий по Республике Татарстан (далее – ГУ МЧС России по Республике Татарстан</w:t>
            </w:r>
            <w:proofErr w:type="gramEnd"/>
            <w:r>
              <w:rPr>
                <w:sz w:val="25"/>
                <w:szCs w:val="25"/>
              </w:rPr>
              <w:t>)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05.03.2025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Регулярное рассмотрение вопросов, требующих прин</w:t>
            </w:r>
            <w:r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тия экстренных мер для уменьшения и ликвидации п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следствий весеннего половодья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рабочая группа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Республики Татарстан, 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Оказание организационно-методической помощи к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миссиям по предупреждению и ликвидации чрезвыча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 xml:space="preserve">ных ситуаций и обеспечению пожарной безопасности </w:t>
            </w:r>
            <w:r>
              <w:rPr>
                <w:sz w:val="25"/>
                <w:szCs w:val="25"/>
              </w:rPr>
              <w:lastRenderedPageBreak/>
              <w:t xml:space="preserve">муниципальных образований Республики Татарстан (далее –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образований) в подготовке и проведении предупредительных и </w:t>
            </w:r>
            <w:proofErr w:type="spellStart"/>
            <w:r>
              <w:rPr>
                <w:sz w:val="25"/>
                <w:szCs w:val="25"/>
              </w:rPr>
              <w:t>прот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вопаводковых</w:t>
            </w:r>
            <w:proofErr w:type="spellEnd"/>
            <w:r>
              <w:rPr>
                <w:sz w:val="25"/>
                <w:szCs w:val="25"/>
              </w:rPr>
              <w:t xml:space="preserve"> мероприятий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рабочая группа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Республики Татарстан, МЧС Республики Татарстан, ГУ МЧС России по Республике Татарстан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выездов сотрудников МЧС Республики Татарстан в населенные пункты республики, попада</w:t>
            </w:r>
            <w:r>
              <w:rPr>
                <w:sz w:val="25"/>
                <w:szCs w:val="25"/>
              </w:rPr>
              <w:t>ю</w:t>
            </w:r>
            <w:r>
              <w:rPr>
                <w:sz w:val="25"/>
                <w:szCs w:val="25"/>
              </w:rPr>
              <w:t xml:space="preserve">щие в зону возможного затопления, в целях оказания методической и практической помощи по вопросам подготовки и проведения </w:t>
            </w:r>
            <w:proofErr w:type="spellStart"/>
            <w:r>
              <w:rPr>
                <w:sz w:val="25"/>
                <w:szCs w:val="25"/>
              </w:rPr>
              <w:t>противопаводковых</w:t>
            </w:r>
            <w:proofErr w:type="spellEnd"/>
            <w:r>
              <w:rPr>
                <w:sz w:val="25"/>
                <w:szCs w:val="25"/>
              </w:rPr>
              <w:t xml:space="preserve"> мер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МЧС Республики Татарстан, рабочая группа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в ГУ МЧС России по Республике           Татарстан и МЧС Республики Татарстан характеристик ожидаемого половодья, прогноза максимальных уро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ней воды на реках Республики Татарстан,  прогнозов сроков вскрытия рек и очищения водохранилищ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федеральное государственное бюджетное учреждение «Управление по гидрометеорологии и мониторингу окружающей среды Республики Татарстан» (далее –              ФГБУ «УГМС Республики Татарстан»)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15.03.2025</w:t>
            </w:r>
          </w:p>
          <w:p w:rsidR="00AE0371" w:rsidRDefault="00AE0371">
            <w:pPr>
              <w:pStyle w:val="a7"/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в ГУ МЧС России по Республике            Татарстан данных о текущем состоянии водных объе</w:t>
            </w:r>
            <w:r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тов (в рамках ежедневного информационного гидром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теорологического бюллетеня)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ФГБУ «УГМС Республики Татарстан»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в ГУ МЧС России по Республике            Татарстан и МЧС Республики Татарстан прогнозов притока воды в водохранилища Волжско-Камского каскада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ФГБУ «УГМС Республики Татарстан»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</w:pPr>
            <w:r>
              <w:rPr>
                <w:sz w:val="25"/>
                <w:szCs w:val="25"/>
              </w:rPr>
              <w:t xml:space="preserve"> 15.03.2025 – 01.06.2025</w:t>
            </w:r>
          </w:p>
          <w:p w:rsidR="00AE0371" w:rsidRDefault="00AE0371">
            <w:pPr>
              <w:pStyle w:val="a7"/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spacing w:line="22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Районирование территории республики по зонам во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можного подтопления и подготовка на основании св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дений о складывающихся метеоусловиях прогнозно-расчетных сценариев и моделей развития наиболее в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роятного и наихудшего сценариев развития паводка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</w:pPr>
            <w:r>
              <w:rPr>
                <w:sz w:val="25"/>
                <w:szCs w:val="25"/>
              </w:rPr>
              <w:t>МЧС Республики Татарстан, ГУ МЧС России по Республике Татарстан (по согласовани</w:t>
            </w:r>
            <w:bookmarkStart w:id="2" w:name="_GoBack_Копия_1_Копия_1"/>
            <w:bookmarkEnd w:id="2"/>
            <w:r>
              <w:rPr>
                <w:sz w:val="25"/>
                <w:szCs w:val="25"/>
              </w:rPr>
              <w:t>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 и</w:t>
            </w:r>
          </w:p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pStyle w:val="a7"/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функционирования временной наблюд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тельной сети (гидрологических постов) для контроля уровня воды на водных объектах республики, состо</w:t>
            </w:r>
            <w:r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ния потенциально опасных и аварийных гидротехнич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lastRenderedPageBreak/>
              <w:t>ских сооружений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органы местного самоуправления муниципальных обр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зований Республики Татарстан (далее – органы местного самоуправления) (по согласованию),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образований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Принятие мер, направленных на обеспечение своевр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менности и полноты передачи прогностической и 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ниторинговой гидрометеорологической информации, связанной с развитием паводковой обстановки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согласованию), ГУ МЧС России по Республике Татарстан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заседаний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разований по вопросу готовности к паводку 2025 года,             организации первоочередного жизнеобеспечения нас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 xml:space="preserve">ления. Оценка проведенных  </w:t>
            </w:r>
            <w:proofErr w:type="spellStart"/>
            <w:r>
              <w:rPr>
                <w:sz w:val="25"/>
                <w:szCs w:val="25"/>
              </w:rPr>
              <w:t>противопаводковых</w:t>
            </w:r>
            <w:proofErr w:type="spellEnd"/>
            <w:r>
              <w:rPr>
                <w:sz w:val="25"/>
                <w:szCs w:val="25"/>
              </w:rPr>
              <w:t xml:space="preserve">  м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роприятий с учетом результатов прохождения полов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дья предыдущих лет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нию), МЧС Республики Татарстан</w:t>
            </w:r>
          </w:p>
          <w:p w:rsidR="00AE0371" w:rsidRDefault="00AE037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Уточнение планов частичной эвакуации (отселения)  населения, сельскохозяйственных животных и матер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альных ценностей из зон возможного затопления п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водковыми водами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тренировок действий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образований, оперативных групп по защите населения и территорий в период половодья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председатели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 (по согласованию)</w:t>
            </w:r>
          </w:p>
          <w:p w:rsidR="00AE0371" w:rsidRDefault="00AE037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работоспособности систем оповещения нас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 xml:space="preserve">ления и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радиосвязи с населенными пунктами, п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падающими в зону затопления, проведение расчета сил и сре</w:t>
            </w:r>
            <w:proofErr w:type="gramStart"/>
            <w:r>
              <w:rPr>
                <w:sz w:val="25"/>
                <w:szCs w:val="25"/>
              </w:rPr>
              <w:t>дств св</w:t>
            </w:r>
            <w:proofErr w:type="gramEnd"/>
            <w:r>
              <w:rPr>
                <w:sz w:val="25"/>
                <w:szCs w:val="25"/>
              </w:rPr>
              <w:t>язи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</w:t>
            </w:r>
            <w:proofErr w:type="gramStart"/>
            <w:r>
              <w:rPr>
                <w:sz w:val="25"/>
                <w:szCs w:val="25"/>
              </w:rPr>
              <w:t>контроля  за</w:t>
            </w:r>
            <w:proofErr w:type="gramEnd"/>
            <w:r>
              <w:rPr>
                <w:sz w:val="25"/>
                <w:szCs w:val="25"/>
              </w:rPr>
              <w:t xml:space="preserve"> качеством поверхностных вод в местах накопления жидких отходов, хранения ядохимикатов и очистных сооружений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 экологии и природных ресурсов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лики Татарстан (в рамках полномочий), Управление Ф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деральной службы по ветеринарному и фитосанитарн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му надзору по Республике Татарстан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Формирование и обеспечение готовности рабочих  (оперативных) групп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зований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МЧС Республики Татарстан, ГУ МЧС России по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лике Татарстан 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Предоставление в ГУ МЧС России по Республике            Татарстан и МЧС Республики Татарстан сведений по </w:t>
            </w:r>
            <w:r>
              <w:rPr>
                <w:color w:val="000000"/>
                <w:sz w:val="25"/>
                <w:szCs w:val="25"/>
              </w:rPr>
              <w:lastRenderedPageBreak/>
              <w:t>силам и средствам, привлекаемым к мероприятиям по защите населения и территорий Республики Татарстан в период весеннего половодья 2025 года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Министерство внутренних дел по Республике Татарстан (по согласованию), Управление Федеральной службы </w:t>
            </w:r>
            <w:r>
              <w:rPr>
                <w:color w:val="000000"/>
                <w:sz w:val="25"/>
                <w:szCs w:val="25"/>
              </w:rPr>
              <w:lastRenderedPageBreak/>
              <w:t>войск национальной гвардии Российской Федерации по Республике Татарстан (Татарстану) (по согласованию), Министерство здравоохранения Республики Татарстан, Министерство сельского хозяйства Республики Татарстан, Министерство транспорта и дорожного хозяйства Республики Татарстан, ФГБУ «УГМС Республики Татарстан» (по согласованию) и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</w:pPr>
            <w:r>
              <w:rPr>
                <w:sz w:val="25"/>
                <w:szCs w:val="25"/>
              </w:rPr>
              <w:lastRenderedPageBreak/>
              <w:t xml:space="preserve"> до 01.02.2025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Доведение до населения правил поведения при возни</w:t>
            </w:r>
            <w:r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новении чрезвычайных ситуаций, вызванных весенним половодьем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МЧС Республики Татарстан, ГУ МЧС России по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лике Татарстан (по согласованию), органы местного с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Корректировка Плана по смягчению рисков и реагир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 xml:space="preserve">ванию на чрезвычайные ситуации в </w:t>
            </w:r>
            <w:proofErr w:type="spellStart"/>
            <w:r>
              <w:rPr>
                <w:color w:val="000000"/>
                <w:sz w:val="25"/>
                <w:szCs w:val="25"/>
              </w:rPr>
              <w:t>паводкоопасный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период на территории Республики Татарстан                        в 2025 году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ГУ МЧС России по Республике Татарстан (по согласов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нию), органы государственной власти Республики Т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тарстан, органы местного самоуправления (по соглас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15.02.2025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Корректировка соглашений об организации информ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ционного взаимодействия между исполнительными к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митетами муниципальных образований и организаци</w:t>
            </w:r>
            <w:r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ми, привлекаемыми к мероприятиям по защите насел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и территорий Республики Татарстан в период в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сеннего половодья 2025 года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Сбор и обработка информации в области предупрежд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 и ликвидации чрезвычайных ситуаций на гидр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технических сооружениях, а также обмен этой инфо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мацией с заинтересованными министерствами и ведо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ствами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едиными дежурно-диспетчерскими слу</w:t>
            </w:r>
            <w:r>
              <w:rPr>
                <w:sz w:val="25"/>
                <w:szCs w:val="25"/>
              </w:rPr>
              <w:t>ж</w:t>
            </w:r>
            <w:r>
              <w:rPr>
                <w:sz w:val="25"/>
                <w:szCs w:val="25"/>
              </w:rPr>
              <w:t>бами муниципальных образований тренировок с д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журно-диспетчерскими службами организаций, в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домств, входящих в состав соответствующих муниц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пальных звеньев территориальной подсистемы единой государственной системы предупреждения и ликвид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lastRenderedPageBreak/>
              <w:t>ции чрезвычайных ситуаций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отдельному плану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комплексной тренировки с органами управления и силами территориальной по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системы предупреждения и ликвидации чрезвычайных ситуаций Республики Татарстан по ликвидации чре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 xml:space="preserve">вычайных ситуаций регионального и муниципального уровней в </w:t>
            </w:r>
            <w:proofErr w:type="spellStart"/>
            <w:r>
              <w:rPr>
                <w:sz w:val="25"/>
                <w:szCs w:val="25"/>
              </w:rPr>
              <w:t>паводкоопасный</w:t>
            </w:r>
            <w:proofErr w:type="spellEnd"/>
            <w:r>
              <w:rPr>
                <w:sz w:val="25"/>
                <w:szCs w:val="25"/>
              </w:rPr>
              <w:t xml:space="preserve"> период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государственной власти Республики Татарстан,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31.03.2025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Участие в совместных комплексных учениях по отр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ботке вопросов ликвидации чрезвычайных ситуаций, связанных с весенним половодьем, природными пож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рами, защитой населенных  пунктов, объектов экон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мики и социальной инфраструктуры от лесных пож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ров, а также по отработке вопросов межрегионального маневрирования силами и средствами, предназначе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ными для тушения лесных пожаров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sz w:val="25"/>
                <w:szCs w:val="25"/>
              </w:rPr>
              <w:t>ГУ МЧС России по Республике Татарстан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нию), 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 Республики  Татарстан, МЧС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 xml:space="preserve">лики Татарстан, </w:t>
            </w:r>
            <w:r>
              <w:rPr>
                <w:color w:val="000000"/>
                <w:sz w:val="25"/>
                <w:szCs w:val="25"/>
              </w:rPr>
              <w:t xml:space="preserve">территориальные органы </w:t>
            </w:r>
            <w:r>
              <w:rPr>
                <w:sz w:val="25"/>
                <w:szCs w:val="25"/>
              </w:rPr>
              <w:t>государстве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ной</w:t>
            </w:r>
            <w:r>
              <w:rPr>
                <w:color w:val="000000"/>
                <w:sz w:val="25"/>
                <w:szCs w:val="25"/>
              </w:rPr>
              <w:t xml:space="preserve"> власти (по согласованию), органы </w:t>
            </w:r>
            <w:r>
              <w:rPr>
                <w:sz w:val="25"/>
                <w:szCs w:val="25"/>
              </w:rPr>
              <w:t>государственной</w:t>
            </w:r>
            <w:r>
              <w:rPr>
                <w:color w:val="000000"/>
                <w:sz w:val="25"/>
                <w:szCs w:val="25"/>
              </w:rPr>
              <w:t xml:space="preserve"> власти</w:t>
            </w:r>
            <w:r>
              <w:rPr>
                <w:sz w:val="25"/>
                <w:szCs w:val="25"/>
              </w:rPr>
              <w:t xml:space="preserve"> Республики Татарстан, </w:t>
            </w:r>
            <w:r>
              <w:rPr>
                <w:color w:val="000000"/>
                <w:sz w:val="25"/>
                <w:szCs w:val="25"/>
              </w:rPr>
              <w:t>органы местного сам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управления</w:t>
            </w:r>
            <w:r>
              <w:rPr>
                <w:sz w:val="25"/>
                <w:szCs w:val="25"/>
              </w:rPr>
              <w:t xml:space="preserve"> и организации Республики Татарстан (по 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right="-107"/>
              <w:jc w:val="center"/>
            </w:pPr>
            <w:r>
              <w:rPr>
                <w:sz w:val="25"/>
                <w:szCs w:val="25"/>
                <w:lang w:val="en-US"/>
              </w:rPr>
              <w:t>II</w:t>
            </w:r>
            <w:r>
              <w:rPr>
                <w:sz w:val="25"/>
                <w:szCs w:val="25"/>
              </w:rPr>
              <w:t xml:space="preserve"> квартал</w:t>
            </w:r>
          </w:p>
          <w:p w:rsidR="00AE0371" w:rsidRDefault="00CF7AFA">
            <w:pPr>
              <w:ind w:right="-10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года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1"/>
              </w:numPr>
              <w:tabs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sz w:val="25"/>
                <w:szCs w:val="25"/>
              </w:rPr>
              <w:t>Проведение</w:t>
            </w:r>
            <w:r>
              <w:rPr>
                <w:spacing w:val="-5"/>
                <w:sz w:val="25"/>
                <w:szCs w:val="25"/>
              </w:rPr>
              <w:t xml:space="preserve"> штабной тренировки по отработке вопросов безаварийного пропуска весеннего половодья под руков</w:t>
            </w:r>
            <w:r>
              <w:rPr>
                <w:spacing w:val="-5"/>
                <w:sz w:val="25"/>
                <w:szCs w:val="25"/>
              </w:rPr>
              <w:t>о</w:t>
            </w:r>
            <w:r>
              <w:rPr>
                <w:spacing w:val="-5"/>
                <w:sz w:val="25"/>
                <w:szCs w:val="25"/>
              </w:rPr>
              <w:t>дством Главного управления МЧС России по Нижегоро</w:t>
            </w:r>
            <w:r>
              <w:rPr>
                <w:spacing w:val="-5"/>
                <w:sz w:val="25"/>
                <w:szCs w:val="25"/>
              </w:rPr>
              <w:t>д</w:t>
            </w:r>
            <w:r>
              <w:rPr>
                <w:spacing w:val="-5"/>
                <w:sz w:val="25"/>
                <w:szCs w:val="25"/>
              </w:rPr>
              <w:t>ской области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righ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 МЧС России по Республике Татарстан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right="-107"/>
              <w:jc w:val="center"/>
            </w:pPr>
            <w:r>
              <w:rPr>
                <w:sz w:val="25"/>
                <w:szCs w:val="25"/>
                <w:lang w:val="en-US"/>
              </w:rPr>
              <w:t>I</w:t>
            </w:r>
            <w:r>
              <w:rPr>
                <w:sz w:val="25"/>
                <w:szCs w:val="25"/>
              </w:rPr>
              <w:t xml:space="preserve"> квартал</w:t>
            </w:r>
          </w:p>
          <w:p w:rsidR="00AE0371" w:rsidRDefault="00CF7AFA">
            <w:pPr>
              <w:ind w:right="-10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 года</w:t>
            </w:r>
          </w:p>
        </w:tc>
      </w:tr>
      <w:tr w:rsidR="00AE0371">
        <w:trPr>
          <w:cantSplit/>
          <w:trHeight w:val="397"/>
        </w:trPr>
        <w:tc>
          <w:tcPr>
            <w:tcW w:w="15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Heading3"/>
              <w:keepNext w:val="0"/>
              <w:tabs>
                <w:tab w:val="left" w:pos="177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Практические мероприятия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проведения взрывных работ на участках малых рек по ликвидации ледовых заторов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 МЧС России по Республике Татарстан (по согласованию), 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проведения работ по подготовке гидр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технических сооружений (объектов инженерной защ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ты, прудов, плотин, дамб и т.п.) к пропуску максимал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ных объемов талых вод, а также поддержание гидра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лического режима работы гидротехнических сооруж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 xml:space="preserve">ний путем опорожнения до минимального зимнего (безопасного) уровня объема водохранилищ (прудов) открытием и регулированием задвижек на </w:t>
            </w:r>
            <w:proofErr w:type="gramStart"/>
            <w:r>
              <w:rPr>
                <w:sz w:val="25"/>
                <w:szCs w:val="25"/>
              </w:rPr>
              <w:t>донном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довыпуске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собственники и эксплуатирующие организации гидротехнических сооружений (по согласованию), органы местного самоуправления (по согласованию)</w:t>
            </w:r>
          </w:p>
          <w:p w:rsidR="00AE0371" w:rsidRDefault="00AE0371">
            <w:pPr>
              <w:pStyle w:val="1"/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Предупреждение возникновения заторов и зажоров льда, организация дробления льда, пропуск ледовых образований через водосбросные отверстия по всему фронту гидротехнических сооружений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собственники и эксплуатирующие организации гидротехнических сооружений (по согласованию),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Усиление надзора за сооружениями  инженерной  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щиты,  организация  круглосуточного  дежурства  и  надежной системы оповещения и связи в случае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гноза  интенсивных паводков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собственники и эксплуатирующие организации гидротехнических сооружений (по согласованию),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Организация проведения работ по чернению и расп</w:t>
            </w:r>
            <w:r>
              <w:rPr>
                <w:color w:val="000000"/>
                <w:sz w:val="25"/>
                <w:szCs w:val="25"/>
              </w:rPr>
              <w:t>и</w:t>
            </w:r>
            <w:r>
              <w:rPr>
                <w:color w:val="000000"/>
                <w:sz w:val="25"/>
                <w:szCs w:val="25"/>
              </w:rPr>
              <w:t xml:space="preserve">ловке льда на </w:t>
            </w:r>
            <w:proofErr w:type="spellStart"/>
            <w:r>
              <w:rPr>
                <w:color w:val="000000"/>
                <w:sz w:val="25"/>
                <w:szCs w:val="25"/>
              </w:rPr>
              <w:t>затороопасных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участках  водных объе</w:t>
            </w:r>
            <w:r>
              <w:rPr>
                <w:color w:val="000000"/>
                <w:sz w:val="25"/>
                <w:szCs w:val="25"/>
              </w:rPr>
              <w:t>к</w:t>
            </w:r>
            <w:r>
              <w:rPr>
                <w:color w:val="000000"/>
                <w:sz w:val="25"/>
                <w:szCs w:val="25"/>
              </w:rPr>
              <w:t>тов Республики Татарстан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март 2025 года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возле населенных пунктов, подверженных подтоплению, временных вертолетных площадок (при наличии возможности) для оказания помощи насел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нию посредством применения авиационной техники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единых дежурно-диспетчерских служб муниципальных образований актуализированными т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лефонными справочниками с данными дежурно-диспетчерских служб организаций, ведомств, входящих в состав муниципального звена территориальной по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системы единой государственной системы предупре</w:t>
            </w:r>
            <w:r>
              <w:rPr>
                <w:sz w:val="25"/>
                <w:szCs w:val="25"/>
              </w:rPr>
              <w:t>ж</w:t>
            </w:r>
            <w:r>
              <w:rPr>
                <w:sz w:val="25"/>
                <w:szCs w:val="25"/>
              </w:rPr>
              <w:t>дения и ликвидации чрезвычайных ситуаций, ответс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венных должностных лиц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Повторное обследование мелиоративных систем и ги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ротехнических сооружений в целях своевременного о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наружения и устранения нарушений, допущенных в процессе ремонта и неблагоприятных последствий зи</w:t>
            </w:r>
            <w:r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него периода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собственники и эксплуатирующие организации гидротехнических сооружений (по согласованию),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на территориях муниципальных образов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ний проверок гидротехнических сооружений, предста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ляющих угрозу для населения и территории, безопасная эксплуатация которых не может быть обеспечена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собственники и эксплуатирующие организации гидротехнических сооружений (по согласованию),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предложений в Межведомственную раб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lastRenderedPageBreak/>
              <w:t>чую группу по регулированию режимов работы вод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хранилищ Волжско-Камского каскада Федерального агентства водных ресурсов по установлению режимов работы Куйбышевского и Нижнекамского водохран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лищ для достижения оптимальных уровней водохран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лищ в </w:t>
            </w:r>
            <w:proofErr w:type="spellStart"/>
            <w:r>
              <w:rPr>
                <w:sz w:val="25"/>
                <w:szCs w:val="25"/>
              </w:rPr>
              <w:t>предпаводковый</w:t>
            </w:r>
            <w:proofErr w:type="spellEnd"/>
            <w:r>
              <w:rPr>
                <w:sz w:val="25"/>
                <w:szCs w:val="25"/>
              </w:rPr>
              <w:t xml:space="preserve"> и </w:t>
            </w:r>
            <w:proofErr w:type="gramStart"/>
            <w:r>
              <w:rPr>
                <w:sz w:val="25"/>
                <w:szCs w:val="25"/>
              </w:rPr>
              <w:t>паводковый</w:t>
            </w:r>
            <w:proofErr w:type="gramEnd"/>
            <w:r>
              <w:rPr>
                <w:sz w:val="25"/>
                <w:szCs w:val="25"/>
              </w:rPr>
              <w:t xml:space="preserve"> периоды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Министерство экологии и природных ресурсов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lastRenderedPageBreak/>
              <w:t>лики Татарстан, МЧС Республики Татарстан</w:t>
            </w:r>
          </w:p>
          <w:p w:rsidR="00AE0371" w:rsidRDefault="00AE0371">
            <w:pPr>
              <w:spacing w:line="228" w:lineRule="auto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до 01.06.2025</w:t>
            </w: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spacing w:line="228" w:lineRule="auto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Контроль за</w:t>
            </w:r>
            <w:proofErr w:type="gramEnd"/>
            <w:r>
              <w:rPr>
                <w:sz w:val="25"/>
                <w:szCs w:val="25"/>
              </w:rPr>
              <w:t xml:space="preserve"> соблюдением установленного режима 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боты водохранилищ для принятия своевременных мер по недопущению затопления прилегающих территорий и оповещения населения в случае угрозы затопления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 водных ресурсов по Республике Татарстан </w:t>
            </w:r>
            <w:proofErr w:type="spellStart"/>
            <w:r>
              <w:rPr>
                <w:sz w:val="25"/>
                <w:szCs w:val="25"/>
              </w:rPr>
              <w:t>Нижне-Волжского</w:t>
            </w:r>
            <w:proofErr w:type="spellEnd"/>
            <w:r>
              <w:rPr>
                <w:sz w:val="25"/>
                <w:szCs w:val="25"/>
              </w:rPr>
              <w:t xml:space="preserve"> бассейнового водного управления Федерального агентства водных ресурсов (по согласованию),  филиал «</w:t>
            </w:r>
            <w:proofErr w:type="spellStart"/>
            <w:r>
              <w:rPr>
                <w:sz w:val="25"/>
                <w:szCs w:val="25"/>
              </w:rPr>
              <w:t>Средволгаводхоз</w:t>
            </w:r>
            <w:proofErr w:type="spellEnd"/>
            <w:r>
              <w:rPr>
                <w:sz w:val="25"/>
                <w:szCs w:val="25"/>
              </w:rPr>
              <w:t>» федерального государственного бюджетного водохозяйственного учреждения «</w:t>
            </w:r>
            <w:proofErr w:type="spellStart"/>
            <w:r>
              <w:rPr>
                <w:sz w:val="25"/>
                <w:szCs w:val="25"/>
              </w:rPr>
              <w:t>Центррегионводхоз</w:t>
            </w:r>
            <w:proofErr w:type="spellEnd"/>
            <w:r>
              <w:rPr>
                <w:sz w:val="25"/>
                <w:szCs w:val="25"/>
              </w:rPr>
              <w:t>» (далее – филиал «</w:t>
            </w:r>
            <w:proofErr w:type="spellStart"/>
            <w:r>
              <w:rPr>
                <w:sz w:val="25"/>
                <w:szCs w:val="25"/>
              </w:rPr>
              <w:t>Средволгаводхоз</w:t>
            </w:r>
            <w:proofErr w:type="spellEnd"/>
            <w:r>
              <w:rPr>
                <w:sz w:val="25"/>
                <w:szCs w:val="25"/>
              </w:rPr>
              <w:t>») (по согласованию), 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spacing w:line="228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  <w:p w:rsidR="00AE0371" w:rsidRDefault="00AE0371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Формирование  перечня  гидротехнических сооруж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ний, подлежащих капитальному ремонту в 2025 году, в рамках государственной программы Республики Тата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стан «Охрана окружающей среды, воспроизводство и использование природных ресурсов Республики Тата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стан» регионального проекта «Защита от наводнений и иных негативных воздействий вод, обеспечение без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пасности гидротехнических сооружений на территории Республики Татарстан», регионального проекта «Разв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тие водохозяйственного комплекса Республики</w:t>
            </w:r>
          </w:p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Татарстан»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ind w:left="3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 экологии и природных ресурсов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лики Татарстан, органы государственной власти Респу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01.05.2025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комиссионного обследования гидротехн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ческих сооружений согласно перечню, утвержденному по отдельному плану, а также гидротехнических 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оружений, право </w:t>
            </w:r>
            <w:proofErr w:type="gramStart"/>
            <w:r>
              <w:rPr>
                <w:sz w:val="25"/>
                <w:szCs w:val="25"/>
              </w:rPr>
              <w:t>собственности</w:t>
            </w:r>
            <w:proofErr w:type="gramEnd"/>
            <w:r>
              <w:rPr>
                <w:sz w:val="25"/>
                <w:szCs w:val="25"/>
              </w:rPr>
              <w:t xml:space="preserve"> на которые не зарег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стрировано (переданных по актам приема-передачи). Составление актов обследования гидротехнических 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оружений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согласованию), Приволжское управление Федеральной службы по эк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логическому, технологическому и атомному надзору (по согласованию), МЧС Республики Татарстан, ГУ МЧС России по Республике Татарстан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30.04.2025</w:t>
            </w:r>
          </w:p>
          <w:p w:rsidR="00AE0371" w:rsidRDefault="00AE0371">
            <w:pPr>
              <w:pStyle w:val="a7"/>
              <w:ind w:firstLine="602"/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Проведение организационных и инженерно-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технических мероприятий по недопущению загрязнения </w:t>
            </w:r>
            <w:proofErr w:type="spellStart"/>
            <w:r>
              <w:rPr>
                <w:color w:val="000000"/>
                <w:sz w:val="25"/>
                <w:szCs w:val="25"/>
              </w:rPr>
              <w:t>водоохранных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зон водных объектов и ухудшения качества паводковых вод, особенно в районах накопления жидких отходов, очистных сооружений и в местах хранения ядохимикатов, въезда автотранспорта на ледовые покрытия рек и водоемов, ведомственных причалов, погрузки и разгрузки речного транспорта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органы местного самоуправления (по согласованию), </w:t>
            </w:r>
            <w:r>
              <w:rPr>
                <w:color w:val="000000"/>
                <w:sz w:val="25"/>
                <w:szCs w:val="25"/>
              </w:rPr>
              <w:lastRenderedPageBreak/>
              <w:t>Министерство экологии и природных ресурсов Респу</w:t>
            </w:r>
            <w:r>
              <w:rPr>
                <w:color w:val="000000"/>
                <w:sz w:val="25"/>
                <w:szCs w:val="25"/>
              </w:rPr>
              <w:t>б</w:t>
            </w:r>
            <w:r>
              <w:rPr>
                <w:color w:val="000000"/>
                <w:sz w:val="25"/>
                <w:szCs w:val="25"/>
              </w:rPr>
              <w:t>лики Татарстан (в рамках полномочий), филиал «</w:t>
            </w:r>
            <w:proofErr w:type="spellStart"/>
            <w:r>
              <w:rPr>
                <w:color w:val="000000"/>
                <w:sz w:val="25"/>
                <w:szCs w:val="25"/>
              </w:rPr>
              <w:t>Сре</w:t>
            </w:r>
            <w:r>
              <w:rPr>
                <w:color w:val="000000"/>
                <w:sz w:val="25"/>
                <w:szCs w:val="25"/>
              </w:rPr>
              <w:t>д</w:t>
            </w:r>
            <w:r>
              <w:rPr>
                <w:color w:val="000000"/>
                <w:sz w:val="25"/>
                <w:szCs w:val="25"/>
              </w:rPr>
              <w:t>волгаводхоз</w:t>
            </w:r>
            <w:proofErr w:type="spellEnd"/>
            <w:r>
              <w:rPr>
                <w:color w:val="000000"/>
                <w:sz w:val="25"/>
                <w:szCs w:val="25"/>
              </w:rPr>
              <w:t>» (по согласованию), Министерство стро</w:t>
            </w:r>
            <w:r>
              <w:rPr>
                <w:color w:val="000000"/>
                <w:sz w:val="25"/>
                <w:szCs w:val="25"/>
              </w:rPr>
              <w:t>и</w:t>
            </w:r>
            <w:r>
              <w:rPr>
                <w:color w:val="000000"/>
                <w:sz w:val="25"/>
                <w:szCs w:val="25"/>
              </w:rPr>
              <w:t>тельства, архитектуры и жилищно-коммунального х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зяйства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организационные </w:t>
            </w:r>
            <w:r>
              <w:rPr>
                <w:color w:val="000000"/>
                <w:sz w:val="25"/>
                <w:szCs w:val="25"/>
              </w:rPr>
              <w:lastRenderedPageBreak/>
              <w:t>мероприятия – до 15.03.2025,</w:t>
            </w:r>
          </w:p>
          <w:p w:rsidR="00AE0371" w:rsidRDefault="00CF7AFA">
            <w:pPr>
              <w:pStyle w:val="a7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практические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–</w:t>
            </w:r>
            <w:r>
              <w:rPr>
                <w:color w:val="000000"/>
                <w:sz w:val="25"/>
                <w:szCs w:val="25"/>
              </w:rPr>
              <w:br/>
              <w:t xml:space="preserve">в период </w:t>
            </w:r>
            <w:proofErr w:type="spellStart"/>
            <w:r>
              <w:rPr>
                <w:color w:val="000000"/>
                <w:sz w:val="25"/>
                <w:szCs w:val="25"/>
              </w:rPr>
              <w:t>поло-водья</w:t>
            </w:r>
            <w:proofErr w:type="spellEnd"/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color w:val="000000"/>
                <w:sz w:val="25"/>
                <w:szCs w:val="25"/>
              </w:rPr>
              <w:t>Проведение обследования сельскохозяйственных об</w:t>
            </w:r>
            <w:r>
              <w:rPr>
                <w:color w:val="000000"/>
                <w:sz w:val="25"/>
                <w:szCs w:val="25"/>
              </w:rPr>
              <w:t>ъ</w:t>
            </w:r>
            <w:r>
              <w:rPr>
                <w:color w:val="000000"/>
                <w:sz w:val="25"/>
                <w:szCs w:val="25"/>
              </w:rPr>
              <w:t>ектов и скотомогильников (в том числе сибиреязве</w:t>
            </w:r>
            <w:r>
              <w:rPr>
                <w:color w:val="000000"/>
                <w:sz w:val="25"/>
                <w:szCs w:val="25"/>
              </w:rPr>
              <w:t>н</w:t>
            </w:r>
            <w:r>
              <w:rPr>
                <w:color w:val="000000"/>
                <w:sz w:val="25"/>
                <w:szCs w:val="25"/>
              </w:rPr>
              <w:t>ных), попадающих в зону возможного затопления п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водковыми водами,</w:t>
            </w:r>
            <w:r>
              <w:rPr>
                <w:bCs/>
                <w:iCs/>
                <w:color w:val="000000"/>
                <w:sz w:val="25"/>
                <w:szCs w:val="25"/>
              </w:rPr>
              <w:t xml:space="preserve"> в соответствии с ветеринарно-санитарными требованиями</w:t>
            </w:r>
            <w:r>
              <w:rPr>
                <w:color w:val="000000"/>
                <w:sz w:val="25"/>
                <w:szCs w:val="25"/>
              </w:rPr>
              <w:t>. Организация проведения мероприятий, направленных на предупреждение зато</w:t>
            </w:r>
            <w:r>
              <w:rPr>
                <w:color w:val="000000"/>
                <w:sz w:val="25"/>
                <w:szCs w:val="25"/>
              </w:rPr>
              <w:t>п</w:t>
            </w:r>
            <w:r>
              <w:rPr>
                <w:color w:val="000000"/>
                <w:sz w:val="25"/>
                <w:szCs w:val="25"/>
              </w:rPr>
              <w:t>ления скотомогильников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Федеральной службы по ветеринарному и фитосанитарному надзору по Республике Татарстан (по согласованию),  Главное управление ветеринарии Каб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нета Министров Республики Татарстан,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01.04.2025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spacing w:line="228" w:lineRule="auto"/>
              <w:ind w:left="0" w:firstLine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проведения мероприятий по очистке 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допропускных труб, ливнестоков, каналов, сооружений ливневой  канализации  на  дорогах в городах и ра</w:t>
            </w:r>
            <w:r>
              <w:rPr>
                <w:sz w:val="25"/>
                <w:szCs w:val="25"/>
              </w:rPr>
              <w:t>й</w:t>
            </w:r>
            <w:r>
              <w:rPr>
                <w:sz w:val="25"/>
                <w:szCs w:val="25"/>
              </w:rPr>
              <w:t xml:space="preserve">онах, мест хранения минеральных удобрений и </w:t>
            </w:r>
            <w:proofErr w:type="spellStart"/>
            <w:r>
              <w:rPr>
                <w:sz w:val="25"/>
                <w:szCs w:val="25"/>
              </w:rPr>
              <w:t>агрох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микатов</w:t>
            </w:r>
            <w:proofErr w:type="spellEnd"/>
            <w:r>
              <w:rPr>
                <w:sz w:val="25"/>
                <w:szCs w:val="25"/>
              </w:rPr>
              <w:t xml:space="preserve"> для пропуска максимальных объемов талых вод</w:t>
            </w:r>
          </w:p>
          <w:p w:rsidR="00AE0371" w:rsidRDefault="00AE037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bCs/>
                <w:sz w:val="25"/>
                <w:szCs w:val="25"/>
              </w:rPr>
            </w:pPr>
            <w:proofErr w:type="gramStart"/>
            <w:r>
              <w:rPr>
                <w:bCs/>
                <w:sz w:val="25"/>
                <w:szCs w:val="25"/>
              </w:rPr>
              <w:t>государственное казенное учреждение «Главное упра</w:t>
            </w:r>
            <w:r>
              <w:rPr>
                <w:bCs/>
                <w:sz w:val="25"/>
                <w:szCs w:val="25"/>
              </w:rPr>
              <w:t>в</w:t>
            </w:r>
            <w:r>
              <w:rPr>
                <w:bCs/>
                <w:sz w:val="25"/>
                <w:szCs w:val="25"/>
              </w:rPr>
              <w:t>ление содержания и развития дорожно-транспортного комплекса Татарстана при Министерстве транспорта и дорожного хозяйства Республики Татарстан» (далее – ГКУ «</w:t>
            </w:r>
            <w:proofErr w:type="spellStart"/>
            <w:r>
              <w:rPr>
                <w:bCs/>
                <w:sz w:val="25"/>
                <w:szCs w:val="25"/>
              </w:rPr>
              <w:t>Главтатдортранс</w:t>
            </w:r>
            <w:proofErr w:type="spellEnd"/>
            <w:r>
              <w:rPr>
                <w:bCs/>
                <w:sz w:val="25"/>
                <w:szCs w:val="25"/>
              </w:rPr>
              <w:t>»), федеральное казенное учре</w:t>
            </w:r>
            <w:r>
              <w:rPr>
                <w:bCs/>
                <w:sz w:val="25"/>
                <w:szCs w:val="25"/>
              </w:rPr>
              <w:t>ж</w:t>
            </w:r>
            <w:r>
              <w:rPr>
                <w:bCs/>
                <w:sz w:val="25"/>
                <w:szCs w:val="25"/>
              </w:rPr>
              <w:t>дение «Федеральное управление автомобильных дорог Волго-Вятского региона Федерального дорожного аген</w:t>
            </w:r>
            <w:r>
              <w:rPr>
                <w:bCs/>
                <w:sz w:val="25"/>
                <w:szCs w:val="25"/>
              </w:rPr>
              <w:t>т</w:t>
            </w:r>
            <w:r>
              <w:rPr>
                <w:bCs/>
                <w:sz w:val="25"/>
                <w:szCs w:val="25"/>
              </w:rPr>
              <w:t>ства» (далее – ФКУ «</w:t>
            </w:r>
            <w:proofErr w:type="spellStart"/>
            <w:r>
              <w:rPr>
                <w:bCs/>
                <w:sz w:val="25"/>
                <w:szCs w:val="25"/>
              </w:rPr>
              <w:t>Волго-Вятскуправтодор</w:t>
            </w:r>
            <w:proofErr w:type="spellEnd"/>
            <w:r>
              <w:rPr>
                <w:bCs/>
                <w:sz w:val="25"/>
                <w:szCs w:val="25"/>
              </w:rPr>
              <w:t>») (по с</w:t>
            </w:r>
            <w:r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гласованию), Казанский филиал Государственной ко</w:t>
            </w:r>
            <w:r>
              <w:rPr>
                <w:bCs/>
                <w:sz w:val="25"/>
                <w:szCs w:val="25"/>
              </w:rPr>
              <w:t>м</w:t>
            </w:r>
            <w:r>
              <w:rPr>
                <w:bCs/>
                <w:sz w:val="25"/>
                <w:szCs w:val="25"/>
              </w:rPr>
              <w:t>пании «Российские автомобильные дороги» (далее - К</w:t>
            </w:r>
            <w:r>
              <w:rPr>
                <w:bCs/>
                <w:sz w:val="25"/>
                <w:szCs w:val="25"/>
              </w:rPr>
              <w:t>а</w:t>
            </w:r>
            <w:r>
              <w:rPr>
                <w:bCs/>
                <w:sz w:val="25"/>
                <w:szCs w:val="25"/>
              </w:rPr>
              <w:t>занский филиал ГК «</w:t>
            </w:r>
            <w:proofErr w:type="spellStart"/>
            <w:r>
              <w:rPr>
                <w:bCs/>
                <w:sz w:val="25"/>
                <w:szCs w:val="25"/>
              </w:rPr>
              <w:t>Автодор</w:t>
            </w:r>
            <w:proofErr w:type="spellEnd"/>
            <w:r>
              <w:rPr>
                <w:bCs/>
                <w:sz w:val="25"/>
                <w:szCs w:val="25"/>
              </w:rPr>
              <w:t>») (по согласованию), орг</w:t>
            </w:r>
            <w:r>
              <w:rPr>
                <w:bCs/>
                <w:sz w:val="25"/>
                <w:szCs w:val="25"/>
              </w:rPr>
              <w:t>а</w:t>
            </w:r>
            <w:r>
              <w:rPr>
                <w:bCs/>
                <w:sz w:val="25"/>
                <w:szCs w:val="25"/>
              </w:rPr>
              <w:t>ны местного самоуправления (по согласованию), Мин</w:t>
            </w:r>
            <w:r>
              <w:rPr>
                <w:bCs/>
                <w:sz w:val="25"/>
                <w:szCs w:val="25"/>
              </w:rPr>
              <w:t>и</w:t>
            </w:r>
            <w:r>
              <w:rPr>
                <w:bCs/>
                <w:sz w:val="25"/>
                <w:szCs w:val="25"/>
              </w:rPr>
              <w:t>стерство сельского</w:t>
            </w:r>
            <w:proofErr w:type="gramEnd"/>
            <w:r>
              <w:rPr>
                <w:bCs/>
                <w:sz w:val="25"/>
                <w:szCs w:val="25"/>
              </w:rPr>
              <w:t xml:space="preserve"> хозяйства и продовольствия Респу</w:t>
            </w:r>
            <w:r>
              <w:rPr>
                <w:bCs/>
                <w:sz w:val="25"/>
                <w:szCs w:val="25"/>
              </w:rPr>
              <w:t>б</w:t>
            </w:r>
            <w:r>
              <w:rPr>
                <w:bCs/>
                <w:sz w:val="25"/>
                <w:szCs w:val="25"/>
              </w:rPr>
              <w:t>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spacing w:line="228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sz w:val="25"/>
                <w:szCs w:val="25"/>
              </w:rPr>
              <w:t xml:space="preserve">Проведение обследования объектов </w:t>
            </w:r>
            <w:proofErr w:type="spellStart"/>
            <w:r>
              <w:rPr>
                <w:sz w:val="25"/>
                <w:szCs w:val="25"/>
              </w:rPr>
              <w:t>электросетевого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комплекса (линий электропередач, подстанций, тран</w:t>
            </w:r>
            <w:r>
              <w:rPr>
                <w:color w:val="000000"/>
                <w:sz w:val="25"/>
                <w:szCs w:val="25"/>
              </w:rPr>
              <w:t>с</w:t>
            </w:r>
            <w:r>
              <w:rPr>
                <w:color w:val="000000"/>
                <w:sz w:val="25"/>
                <w:szCs w:val="25"/>
              </w:rPr>
              <w:t>форматорных подстанций</w:t>
            </w:r>
            <w:r>
              <w:rPr>
                <w:sz w:val="25"/>
                <w:szCs w:val="25"/>
              </w:rPr>
              <w:t>), попадающих в зону во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lastRenderedPageBreak/>
              <w:t>можного затопления, газораспредели</w:t>
            </w:r>
            <w:r>
              <w:rPr>
                <w:sz w:val="25"/>
                <w:szCs w:val="25"/>
              </w:rPr>
              <w:softHyphen/>
              <w:t>тельных сетей. Принятие мер по их безопасной эксплуатации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color w:val="000000"/>
                <w:sz w:val="25"/>
                <w:szCs w:val="25"/>
              </w:rPr>
              <w:lastRenderedPageBreak/>
              <w:t>акционерное общество</w:t>
            </w:r>
            <w:r>
              <w:rPr>
                <w:sz w:val="25"/>
                <w:szCs w:val="25"/>
              </w:rPr>
              <w:t xml:space="preserve"> «Сетевая компания» (по соглас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ванию), органы местного самоуправления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нию), Приволжское управление Федеральной службы по </w:t>
            </w:r>
            <w:r>
              <w:rPr>
                <w:sz w:val="25"/>
                <w:szCs w:val="25"/>
              </w:rPr>
              <w:lastRenderedPageBreak/>
              <w:t>экологическому, технологическому и атомному надзору (по согласованию</w:t>
            </w:r>
            <w:r>
              <w:rPr>
                <w:color w:val="000000"/>
                <w:sz w:val="25"/>
                <w:szCs w:val="25"/>
              </w:rPr>
              <w:t>), общество с ограниченной ответс</w:t>
            </w:r>
            <w:r>
              <w:rPr>
                <w:color w:val="000000"/>
                <w:sz w:val="25"/>
                <w:szCs w:val="25"/>
              </w:rPr>
              <w:t>т</w:t>
            </w:r>
            <w:r>
              <w:rPr>
                <w:color w:val="000000"/>
                <w:sz w:val="25"/>
                <w:szCs w:val="25"/>
              </w:rPr>
              <w:t>венностью</w:t>
            </w:r>
            <w:r>
              <w:rPr>
                <w:sz w:val="25"/>
                <w:szCs w:val="25"/>
              </w:rPr>
              <w:t xml:space="preserve"> «Газпром </w:t>
            </w:r>
            <w:proofErr w:type="spellStart"/>
            <w:r>
              <w:rPr>
                <w:sz w:val="25"/>
                <w:szCs w:val="25"/>
              </w:rPr>
              <w:t>трансгаз</w:t>
            </w:r>
            <w:proofErr w:type="spellEnd"/>
            <w:r>
              <w:rPr>
                <w:sz w:val="25"/>
                <w:szCs w:val="25"/>
              </w:rPr>
              <w:t xml:space="preserve"> Казань»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до 25.03.2025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spacing w:line="228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Обследование и укрепление мостов, подготовка мат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риалов и сре</w:t>
            </w:r>
            <w:proofErr w:type="gramStart"/>
            <w:r>
              <w:rPr>
                <w:sz w:val="25"/>
                <w:szCs w:val="25"/>
              </w:rPr>
              <w:t>дств дл</w:t>
            </w:r>
            <w:proofErr w:type="gramEnd"/>
            <w:r>
              <w:rPr>
                <w:sz w:val="25"/>
                <w:szCs w:val="25"/>
              </w:rPr>
              <w:t>я их восстановления. Установление особого контроля за потенциально опасными низково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ными искусственными сооружениями. Определение мест возведения временных переправ и переходов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bCs/>
                <w:sz w:val="25"/>
                <w:szCs w:val="25"/>
              </w:rPr>
              <w:t>ГКУ «</w:t>
            </w:r>
            <w:proofErr w:type="spellStart"/>
            <w:r>
              <w:rPr>
                <w:bCs/>
                <w:sz w:val="25"/>
                <w:szCs w:val="25"/>
              </w:rPr>
              <w:t>Главтатдортранс</w:t>
            </w:r>
            <w:proofErr w:type="spellEnd"/>
            <w:r>
              <w:rPr>
                <w:bCs/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>, ФКУ «</w:t>
            </w:r>
            <w:proofErr w:type="spellStart"/>
            <w:r>
              <w:rPr>
                <w:sz w:val="25"/>
                <w:szCs w:val="25"/>
              </w:rPr>
              <w:t>Волго-Вятскуправтодор</w:t>
            </w:r>
            <w:proofErr w:type="spellEnd"/>
            <w:r>
              <w:rPr>
                <w:sz w:val="25"/>
                <w:szCs w:val="25"/>
              </w:rPr>
              <w:t xml:space="preserve">» (по согласованию), </w:t>
            </w:r>
            <w:r>
              <w:rPr>
                <w:bCs/>
                <w:sz w:val="25"/>
                <w:szCs w:val="25"/>
              </w:rPr>
              <w:t>Казанский филиал ГК «</w:t>
            </w:r>
            <w:proofErr w:type="spellStart"/>
            <w:r>
              <w:rPr>
                <w:bCs/>
                <w:sz w:val="25"/>
                <w:szCs w:val="25"/>
              </w:rPr>
              <w:t>Автодор</w:t>
            </w:r>
            <w:proofErr w:type="spellEnd"/>
            <w:r>
              <w:rPr>
                <w:bCs/>
                <w:sz w:val="25"/>
                <w:szCs w:val="25"/>
              </w:rPr>
              <w:t xml:space="preserve">» (по согласованию), </w:t>
            </w:r>
            <w:r>
              <w:rPr>
                <w:sz w:val="25"/>
                <w:szCs w:val="25"/>
              </w:rPr>
              <w:t>органы местного самоуправления (по 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spacing w:line="228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проверок готовности автодорог и искусс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венных сооружений к работе в период весеннего пол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водья и уровня их содержания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bCs/>
                <w:sz w:val="25"/>
                <w:szCs w:val="25"/>
              </w:rPr>
              <w:t>ГКУ «</w:t>
            </w:r>
            <w:proofErr w:type="spellStart"/>
            <w:r>
              <w:rPr>
                <w:bCs/>
                <w:sz w:val="25"/>
                <w:szCs w:val="25"/>
              </w:rPr>
              <w:t>Главтатдортранс</w:t>
            </w:r>
            <w:proofErr w:type="spellEnd"/>
            <w:r>
              <w:rPr>
                <w:bCs/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>, ФКУ «</w:t>
            </w:r>
            <w:proofErr w:type="spellStart"/>
            <w:r>
              <w:rPr>
                <w:sz w:val="25"/>
                <w:szCs w:val="25"/>
              </w:rPr>
              <w:t>Волго-Вятскуправтодор</w:t>
            </w:r>
            <w:proofErr w:type="spellEnd"/>
            <w:r>
              <w:rPr>
                <w:sz w:val="25"/>
                <w:szCs w:val="25"/>
              </w:rPr>
              <w:t xml:space="preserve">» (по согласованию), </w:t>
            </w:r>
            <w:r>
              <w:rPr>
                <w:bCs/>
                <w:sz w:val="25"/>
                <w:szCs w:val="25"/>
              </w:rPr>
              <w:t>Казанский филиал ГК «</w:t>
            </w:r>
            <w:proofErr w:type="spellStart"/>
            <w:r>
              <w:rPr>
                <w:bCs/>
                <w:sz w:val="25"/>
                <w:szCs w:val="25"/>
              </w:rPr>
              <w:t>Автодор</w:t>
            </w:r>
            <w:proofErr w:type="spellEnd"/>
            <w:r>
              <w:rPr>
                <w:bCs/>
                <w:sz w:val="25"/>
                <w:szCs w:val="25"/>
              </w:rPr>
              <w:t xml:space="preserve">» (по согласованию), </w:t>
            </w:r>
            <w:r>
              <w:rPr>
                <w:sz w:val="25"/>
                <w:szCs w:val="25"/>
              </w:rPr>
              <w:t>органы местного самоуправления (по с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работ по отводу талых вод от жилых зданий и объектов систем жизнеобеспечения населения, попадающих в зоны возможного затопления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spacing w:line="228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25.03.2025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 оперативного  предоставления материально-технических сре</w:t>
            </w:r>
            <w:proofErr w:type="gramStart"/>
            <w:r>
              <w:rPr>
                <w:sz w:val="25"/>
                <w:szCs w:val="25"/>
              </w:rPr>
              <w:t>дств дл</w:t>
            </w:r>
            <w:proofErr w:type="gramEnd"/>
            <w:r>
              <w:rPr>
                <w:sz w:val="25"/>
                <w:szCs w:val="25"/>
              </w:rPr>
              <w:t>я ликвидации чрезвычайных ситуаций на объектах коммунального хозяйства, вызванных весенним половодьем, из аварийно-технического запаса Министерства строительства, архитектуры и жилищно-коммунального хозяйства Республики Татарстан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25.03.2025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</w:t>
            </w:r>
            <w:proofErr w:type="spellStart"/>
            <w:r>
              <w:rPr>
                <w:sz w:val="25"/>
                <w:szCs w:val="25"/>
              </w:rPr>
              <w:t>плавсредств</w:t>
            </w:r>
            <w:proofErr w:type="spellEnd"/>
            <w:r>
              <w:rPr>
                <w:sz w:val="25"/>
                <w:szCs w:val="25"/>
              </w:rPr>
              <w:t>, инженерной, дорожно-строительной и другой необходимой техники на случай проведения экстренных аварийно-восстановительных работ, обеспечение ее необходимым количеством то</w:t>
            </w:r>
            <w:r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лива и смазочных материалов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Создание для ликвидации чрезвычайных ситуаций и их последствий запасов:</w:t>
            </w:r>
          </w:p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финансовых, материально-технических средств;</w:t>
            </w:r>
          </w:p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инертных и сорбирующих материалов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государственной власти Республики Татарстан,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20.03.2025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подготовительных работ для организации </w:t>
            </w:r>
            <w:r>
              <w:rPr>
                <w:sz w:val="25"/>
                <w:szCs w:val="25"/>
              </w:rPr>
              <w:lastRenderedPageBreak/>
              <w:t>оказания  медицинской помощи людям, пострадавшим в период половодья. Периодическое освежение резерва медицинских ресурсов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Министерство здравоохранения Республики Татарстан, </w:t>
            </w:r>
            <w:r>
              <w:rPr>
                <w:sz w:val="25"/>
                <w:szCs w:val="25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до 01.04.2025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подготовительных работ для первоочере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ного жизнеобеспечения населения, пострадавшего в период половодья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государственной власти Республики Татарстан,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01.04.2025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создания дополнительных запасов (не м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нее чем на месяц работы) реагентов, обеззаражива</w:t>
            </w:r>
            <w:r>
              <w:rPr>
                <w:sz w:val="25"/>
                <w:szCs w:val="25"/>
              </w:rPr>
              <w:t>ю</w:t>
            </w:r>
            <w:r>
              <w:rPr>
                <w:sz w:val="25"/>
                <w:szCs w:val="25"/>
              </w:rPr>
              <w:t>щих средств на предприятиях подготовки воды пить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вого качества для принятия экстренных мер при уху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шении качества воды. Усиление производственного л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бораторного </w:t>
            </w:r>
            <w:proofErr w:type="gramStart"/>
            <w:r>
              <w:rPr>
                <w:sz w:val="25"/>
                <w:szCs w:val="25"/>
              </w:rPr>
              <w:t>контроля за</w:t>
            </w:r>
            <w:proofErr w:type="gramEnd"/>
            <w:r>
              <w:rPr>
                <w:sz w:val="25"/>
                <w:szCs w:val="25"/>
              </w:rPr>
              <w:t xml:space="preserve"> качеством воды источников водоснабжения и качеством питьевой воды, подаваемой населению, проведение оценки защищенности вод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носного горизонта и санитарной надежности водоз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борных сооружений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государственной власти Республики Татарстан, органы местного самоуправления (по согласованию), собственники и балансодержатели объектов водоснабжения и водоотведения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 и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Утверждение перечня мелиоративных работ по восст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новлению гидротехнических сооружений, которые включают работы по проектированию, строительству, реконструкции,  восстановлению,  капитальному р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монту  плотин и  гидротехнических сооружений, в  2025 году за счет средств бюджета Республики Тата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стан в рамках реализации регионального проекта «Ра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витие мелиорации земель сельскохозяйственного н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значения» государственной программы Республики 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тарстан «Развитие сельского хозяйства и регулирование рынков сельскохозяйственной продукции, сырья и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довольствия в Республике Татарстан», утвержденной</w:t>
            </w:r>
            <w:proofErr w:type="gramEnd"/>
            <w:r>
              <w:rPr>
                <w:sz w:val="25"/>
                <w:szCs w:val="25"/>
              </w:rPr>
              <w:t xml:space="preserve"> постановлением Кабинета Министров Республики 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тарстан от 08.04.2013 № 235 «Об утверждении госуда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ственной программы Республики Татарстан «Развитие сельского хозяйства и регулирование рынков сельск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lastRenderedPageBreak/>
              <w:t>хозяйственной продукции, сырья и продовольствия в Республике Татарстан»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left="3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Министерство сельского хозяйства и продовольствия Республики Татарстан, федеральное государственное бюджетное учреждение «Управление мелиорации з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мель и сельскохозяйственного водоснабжения по Пр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волжскому федеральному округу» (по согласованию), 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15.05.2025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условий для подвоза питьевой воды на случай затопления, подтопления источников питьевого водоснабжения населенных пунктов с учетом колич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ства проживающего населения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left="3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Подготовка автомобиля государственного казенного у</w:t>
            </w:r>
            <w:r>
              <w:rPr>
                <w:spacing w:val="-2"/>
                <w:sz w:val="25"/>
                <w:szCs w:val="25"/>
              </w:rPr>
              <w:t>ч</w:t>
            </w:r>
            <w:r>
              <w:rPr>
                <w:spacing w:val="-2"/>
                <w:sz w:val="25"/>
                <w:szCs w:val="25"/>
              </w:rPr>
              <w:t>реждения «Поисково-спасательная служба Республики Татарстан при МЧС Республики Татарстан» для пер</w:t>
            </w:r>
            <w:r>
              <w:rPr>
                <w:spacing w:val="-2"/>
                <w:sz w:val="25"/>
                <w:szCs w:val="25"/>
              </w:rPr>
              <w:t>е</w:t>
            </w:r>
            <w:r>
              <w:rPr>
                <w:spacing w:val="-2"/>
                <w:sz w:val="25"/>
                <w:szCs w:val="25"/>
              </w:rPr>
              <w:t>возки взрывчатых материалов  при проведении работ по взрыванию льда в период весеннего половодья 2025 года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left="3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10.04.2025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профилактических мероприятий, напра</w:t>
            </w:r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ленных на предотвращение затопления, подтопления источников децентрализованного водоснабжения нас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ления. В случае затопления, подтопления принятие мер по  их  промывке и дезинфекции в соответствии с но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мативными документами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left="3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sz w:val="25"/>
                <w:szCs w:val="25"/>
              </w:rPr>
              <w:t>В случае затопления, подтопления территорий дом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владений, в том числе санитарных узлов, выгребных и надворных туалетов, принятие мер по проведению д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зинфекционных мероприятий на территориях, прил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гающих к домовладениям.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  <w:szCs w:val="25"/>
              </w:rPr>
              <w:t>Заблаговременное заключ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ние договоров со специализированными организациями на проведение дезинфекционных мероприятий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ind w:left="3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после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прохождения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проверок готовности пунктов временного размещения с необходимым имуществом для организ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ции первоочередного жизнеобеспечения населения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местного самоуправления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25.03.2025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Организация мероприятий по восстановлению проп</w:t>
            </w:r>
            <w:r>
              <w:rPr>
                <w:sz w:val="25"/>
                <w:szCs w:val="25"/>
              </w:rPr>
              <w:t>у</w:t>
            </w:r>
            <w:r>
              <w:rPr>
                <w:sz w:val="25"/>
                <w:szCs w:val="25"/>
              </w:rPr>
              <w:t>скной способности русел рек при угрозе возникновения или возникновении чрезвычайной ситуации на терр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тории муниципального образования (в соответствии со ст. 67 Федерального закона от 25 декабря 2023 года № 657-ФЗ «О внесении изменений в водный кодекс Ро</w:t>
            </w:r>
            <w:r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сийской Федерации и отдельные законодательные акты Российской Федерации» и постановлением Правител</w:t>
            </w:r>
            <w:r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>ства Российской Федерации от 31 мая 2024 г. № 732 «Об утверждении Правил</w:t>
            </w:r>
            <w:proofErr w:type="gramEnd"/>
            <w:r>
              <w:rPr>
                <w:sz w:val="25"/>
                <w:szCs w:val="25"/>
              </w:rPr>
              <w:t xml:space="preserve">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никновении чрезвычайной ситуации в соответствии с законодательством в области защиты населения и те</w:t>
            </w:r>
            <w:r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риторий от чрезвычайных ситуаций»)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образований, органы местн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го самоуправления (по согласованию), Министерство экологии и природных ресурсов Республики Татарстан (в рамках полномочий),  филиал «</w:t>
            </w:r>
            <w:proofErr w:type="spellStart"/>
            <w:r>
              <w:rPr>
                <w:sz w:val="25"/>
                <w:szCs w:val="25"/>
              </w:rPr>
              <w:t>Средволгаводхоз</w:t>
            </w:r>
            <w:proofErr w:type="spellEnd"/>
            <w:r>
              <w:rPr>
                <w:sz w:val="25"/>
                <w:szCs w:val="25"/>
              </w:rPr>
              <w:t>»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2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сопровождения при транспортировке взрывчатых веществ и сре</w:t>
            </w:r>
            <w:proofErr w:type="gramStart"/>
            <w:r>
              <w:rPr>
                <w:sz w:val="25"/>
                <w:szCs w:val="25"/>
              </w:rPr>
              <w:t>дств взр</w:t>
            </w:r>
            <w:proofErr w:type="gramEnd"/>
            <w:r>
              <w:rPr>
                <w:sz w:val="25"/>
                <w:szCs w:val="25"/>
              </w:rPr>
              <w:t>ывания, а также оц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пления мест проведения взрывных работ по ликвид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ции заторов льда на водных объектах Республики Т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тарстан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Министерство внутренних дел по Республике Татарстан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15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Heading3"/>
              <w:keepNext w:val="0"/>
              <w:tabs>
                <w:tab w:val="left" w:pos="177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Контрольные мероприятия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Заслушивание докладов руководителей жилищно-коммунальных, дорожных, энергетических, медици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ских предприятий и организаций о готовности к паво</w:t>
            </w:r>
            <w:r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ковому периоду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</w:t>
            </w:r>
          </w:p>
          <w:p w:rsidR="00AE0371" w:rsidRDefault="00AE037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25.03.2025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Осуществление выборочного контроля межведомс</w:t>
            </w:r>
            <w:r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венной комиссией готовности муниципальных образ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ваний к </w:t>
            </w:r>
            <w:proofErr w:type="spellStart"/>
            <w:r>
              <w:rPr>
                <w:sz w:val="25"/>
                <w:szCs w:val="25"/>
              </w:rPr>
              <w:t>паводкоопасному</w:t>
            </w:r>
            <w:proofErr w:type="spellEnd"/>
            <w:r>
              <w:rPr>
                <w:sz w:val="25"/>
                <w:szCs w:val="25"/>
              </w:rPr>
              <w:t xml:space="preserve"> периоду в 2025 году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 МЧС России по Республике Татарстан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нию), 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pStyle w:val="a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25.02.2025 – 05.03.2025</w:t>
            </w: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санитарно-эпидемиологического </w:t>
            </w:r>
            <w:proofErr w:type="gramStart"/>
            <w:r>
              <w:rPr>
                <w:sz w:val="25"/>
                <w:szCs w:val="25"/>
              </w:rPr>
              <w:t>контроля за</w:t>
            </w:r>
            <w:proofErr w:type="gramEnd"/>
            <w:r>
              <w:rPr>
                <w:sz w:val="25"/>
                <w:szCs w:val="25"/>
              </w:rPr>
              <w:t xml:space="preserve"> качеством питьевой воды, состоянием открытых </w:t>
            </w:r>
            <w:proofErr w:type="spellStart"/>
            <w:r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доисточников</w:t>
            </w:r>
            <w:proofErr w:type="spellEnd"/>
            <w:r>
              <w:rPr>
                <w:sz w:val="25"/>
                <w:szCs w:val="25"/>
              </w:rPr>
              <w:t>, водозаборов, используемых для обесп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чения населения питьевой водой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 (по согласованию), собственники и балансодержатели объектов водосна</w:t>
            </w:r>
            <w:r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жения и водоотведения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10.05.2025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Осуществление выборочного </w:t>
            </w:r>
            <w:proofErr w:type="gramStart"/>
            <w:r>
              <w:rPr>
                <w:sz w:val="25"/>
                <w:szCs w:val="25"/>
              </w:rPr>
              <w:t>контроля за</w:t>
            </w:r>
            <w:proofErr w:type="gramEnd"/>
            <w:r>
              <w:rPr>
                <w:sz w:val="25"/>
                <w:szCs w:val="25"/>
              </w:rPr>
              <w:t xml:space="preserve"> выполнением </w:t>
            </w:r>
            <w:proofErr w:type="spellStart"/>
            <w:r>
              <w:rPr>
                <w:sz w:val="25"/>
                <w:szCs w:val="25"/>
              </w:rPr>
              <w:t>КЧСиОПБ</w:t>
            </w:r>
            <w:proofErr w:type="spellEnd"/>
            <w:r>
              <w:rPr>
                <w:sz w:val="25"/>
                <w:szCs w:val="25"/>
              </w:rPr>
              <w:t xml:space="preserve"> муниципальных образований мероприятий настоящего Плана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МЧС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01.04.2025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</w:t>
            </w:r>
            <w:proofErr w:type="gramStart"/>
            <w:r>
              <w:rPr>
                <w:sz w:val="25"/>
                <w:szCs w:val="25"/>
              </w:rPr>
              <w:t>контроля за</w:t>
            </w:r>
            <w:proofErr w:type="gramEnd"/>
            <w:r>
              <w:rPr>
                <w:sz w:val="25"/>
                <w:szCs w:val="25"/>
              </w:rPr>
              <w:t xml:space="preserve"> подготовкой и качеством пр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ведения мероприятий по защите населения и террит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рий в период весеннего половодья подведомственными предприятиями и организациями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органы государственной власти Республики Татарстан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01.04.2025</w:t>
            </w:r>
          </w:p>
          <w:p w:rsidR="00AE0371" w:rsidRDefault="00AE0371">
            <w:pPr>
              <w:jc w:val="center"/>
              <w:rPr>
                <w:sz w:val="25"/>
                <w:szCs w:val="25"/>
              </w:rPr>
            </w:pP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Своевременное информирование населения о фактич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ском и ожидаемом состоянии водных объектов, во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можном затоплении населенных пунктов и объектов экономики, возникновении угрозы безопасности нас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ФГБУ «УГМС Республики Татарстан» (по согласов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нию), МЧС Республики Татарстан и ГУ МЧС России по Республике Татарстан (по согласованию)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начала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 в период</w:t>
            </w:r>
          </w:p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половодья</w:t>
            </w:r>
          </w:p>
        </w:tc>
      </w:tr>
      <w:tr w:rsidR="00AE0371">
        <w:trPr>
          <w:cantSplit/>
          <w:trHeight w:val="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AE0371">
            <w:pPr>
              <w:numPr>
                <w:ilvl w:val="0"/>
                <w:numId w:val="3"/>
              </w:numPr>
              <w:tabs>
                <w:tab w:val="left" w:pos="-107"/>
                <w:tab w:val="left" w:pos="177"/>
              </w:tabs>
              <w:snapToGrid w:val="0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</w:pPr>
            <w:r>
              <w:rPr>
                <w:color w:val="000000"/>
                <w:sz w:val="25"/>
                <w:szCs w:val="25"/>
              </w:rPr>
              <w:t xml:space="preserve">Представление в МЧС Республики Татарстан и </w:t>
            </w:r>
            <w:r>
              <w:rPr>
                <w:sz w:val="25"/>
                <w:szCs w:val="25"/>
              </w:rPr>
              <w:t>ГУ МЧС России по Республике Татарстан</w:t>
            </w:r>
            <w:r>
              <w:rPr>
                <w:color w:val="000000"/>
                <w:sz w:val="25"/>
                <w:szCs w:val="25"/>
              </w:rPr>
              <w:t xml:space="preserve"> аналитической справки об особенностях прохождения весеннего пол</w:t>
            </w:r>
            <w:r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водья на водных объектах Республики Татарстан в  2025 году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ФГБУ «УГМС Республики Татарстан» (по согласов</w:t>
            </w:r>
            <w:r>
              <w:rPr>
                <w:color w:val="000000"/>
                <w:sz w:val="25"/>
                <w:szCs w:val="25"/>
              </w:rPr>
              <w:t>а</w:t>
            </w:r>
            <w:r>
              <w:rPr>
                <w:color w:val="000000"/>
                <w:sz w:val="25"/>
                <w:szCs w:val="25"/>
              </w:rPr>
              <w:t>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371" w:rsidRDefault="00CF7AF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завершении периода весе</w:t>
            </w:r>
            <w:proofErr w:type="gramStart"/>
            <w:r>
              <w:rPr>
                <w:sz w:val="25"/>
                <w:szCs w:val="25"/>
              </w:rPr>
              <w:t>н-</w:t>
            </w:r>
            <w:proofErr w:type="gramEnd"/>
            <w:r>
              <w:rPr>
                <w:sz w:val="25"/>
                <w:szCs w:val="25"/>
              </w:rPr>
              <w:t xml:space="preserve"> него половодья</w:t>
            </w:r>
          </w:p>
        </w:tc>
      </w:tr>
    </w:tbl>
    <w:p w:rsidR="00AE0371" w:rsidRDefault="00CF7AFA">
      <w:pPr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sectPr w:rsidR="00AE0371" w:rsidSect="00AE0371">
      <w:headerReference w:type="default" r:id="rId11"/>
      <w:headerReference w:type="first" r:id="rId12"/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71" w:rsidRDefault="00AE0371" w:rsidP="00AE0371">
      <w:r>
        <w:separator/>
      </w:r>
    </w:p>
  </w:endnote>
  <w:endnote w:type="continuationSeparator" w:id="0">
    <w:p w:rsidR="00AE0371" w:rsidRDefault="00AE0371" w:rsidP="00AE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71" w:rsidRDefault="00AE0371" w:rsidP="00AE0371">
      <w:r>
        <w:separator/>
      </w:r>
    </w:p>
  </w:footnote>
  <w:footnote w:type="continuationSeparator" w:id="0">
    <w:p w:rsidR="00AE0371" w:rsidRDefault="00AE0371" w:rsidP="00AE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71" w:rsidRDefault="00824149">
    <w:pPr>
      <w:pStyle w:val="Header"/>
      <w:jc w:val="center"/>
      <w:rPr>
        <w:sz w:val="28"/>
      </w:rPr>
    </w:pPr>
    <w:r>
      <w:rPr>
        <w:sz w:val="28"/>
      </w:rPr>
      <w:fldChar w:fldCharType="begin"/>
    </w:r>
    <w:r w:rsidR="00CF7AFA">
      <w:rPr>
        <w:sz w:val="28"/>
      </w:rPr>
      <w:instrText xml:space="preserve"> PAGE </w:instrText>
    </w:r>
    <w:r>
      <w:rPr>
        <w:sz w:val="28"/>
      </w:rPr>
      <w:fldChar w:fldCharType="separate"/>
    </w:r>
    <w:r w:rsidR="00903353">
      <w:rPr>
        <w:noProof/>
        <w:sz w:val="28"/>
      </w:rPr>
      <w:t>2</w:t>
    </w:r>
    <w:r>
      <w:rPr>
        <w:sz w:val="28"/>
      </w:rPr>
      <w:fldChar w:fldCharType="end"/>
    </w:r>
  </w:p>
  <w:p w:rsidR="00AE0371" w:rsidRDefault="00AE0371">
    <w:pPr>
      <w:pStyle w:val="Header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71" w:rsidRDefault="00AE037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71" w:rsidRDefault="00AE03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C7"/>
    <w:multiLevelType w:val="multilevel"/>
    <w:tmpl w:val="68E817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B22170"/>
    <w:multiLevelType w:val="multilevel"/>
    <w:tmpl w:val="1D0A7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110DD2"/>
    <w:multiLevelType w:val="multilevel"/>
    <w:tmpl w:val="A9083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0A12C59"/>
    <w:multiLevelType w:val="multilevel"/>
    <w:tmpl w:val="3876517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71"/>
    <w:rsid w:val="00105BCA"/>
    <w:rsid w:val="00824149"/>
    <w:rsid w:val="00830F93"/>
    <w:rsid w:val="00903353"/>
    <w:rsid w:val="00AE0371"/>
    <w:rsid w:val="00CF7AFA"/>
    <w:rsid w:val="00F7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A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F239A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0F239A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0F239A"/>
    <w:pPr>
      <w:keepNext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0F239A"/>
    <w:pPr>
      <w:keepNext/>
      <w:jc w:val="right"/>
      <w:outlineLvl w:val="3"/>
    </w:pPr>
    <w:rPr>
      <w:b/>
      <w:bCs/>
      <w:caps/>
      <w:sz w:val="28"/>
    </w:rPr>
  </w:style>
  <w:style w:type="paragraph" w:customStyle="1" w:styleId="Heading5">
    <w:name w:val="Heading 5"/>
    <w:basedOn w:val="a"/>
    <w:next w:val="a"/>
    <w:qFormat/>
    <w:rsid w:val="000F239A"/>
    <w:pPr>
      <w:keepNext/>
      <w:outlineLvl w:val="4"/>
    </w:pPr>
    <w:rPr>
      <w:b/>
      <w:sz w:val="24"/>
    </w:rPr>
  </w:style>
  <w:style w:type="character" w:customStyle="1" w:styleId="a3">
    <w:name w:val="Нижний колонтитул Знак"/>
    <w:basedOn w:val="a0"/>
    <w:link w:val="Footer"/>
    <w:uiPriority w:val="99"/>
    <w:qFormat/>
    <w:rsid w:val="00B902F4"/>
  </w:style>
  <w:style w:type="character" w:customStyle="1" w:styleId="a4">
    <w:name w:val="Верхний колонтитул Знак"/>
    <w:link w:val="Header"/>
    <w:uiPriority w:val="99"/>
    <w:qFormat/>
    <w:rsid w:val="00F047BF"/>
  </w:style>
  <w:style w:type="character" w:styleId="a5">
    <w:name w:val="Hyperlink"/>
    <w:basedOn w:val="a0"/>
    <w:unhideWhenUsed/>
    <w:rsid w:val="002512DD"/>
    <w:rPr>
      <w:color w:val="0000FF"/>
      <w:u w:val="single"/>
    </w:rPr>
  </w:style>
  <w:style w:type="character" w:customStyle="1" w:styleId="WW8Num4z0">
    <w:name w:val="WW8Num4z0"/>
    <w:qFormat/>
    <w:rsid w:val="00AE0371"/>
    <w:rPr>
      <w:b w:val="0"/>
    </w:rPr>
  </w:style>
  <w:style w:type="character" w:customStyle="1" w:styleId="WW8Num2z0">
    <w:name w:val="WW8Num2z0"/>
    <w:qFormat/>
    <w:rsid w:val="00AE0371"/>
  </w:style>
  <w:style w:type="character" w:customStyle="1" w:styleId="WW8Num3z0">
    <w:name w:val="WW8Num3z0"/>
    <w:qFormat/>
    <w:rsid w:val="00AE0371"/>
  </w:style>
  <w:style w:type="paragraph" w:customStyle="1" w:styleId="a6">
    <w:name w:val="Заголовок"/>
    <w:basedOn w:val="a"/>
    <w:next w:val="a7"/>
    <w:qFormat/>
    <w:rsid w:val="00AE03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F239A"/>
    <w:pPr>
      <w:jc w:val="both"/>
    </w:pPr>
    <w:rPr>
      <w:sz w:val="28"/>
    </w:rPr>
  </w:style>
  <w:style w:type="paragraph" w:styleId="a8">
    <w:name w:val="List"/>
    <w:basedOn w:val="a7"/>
    <w:rsid w:val="00AE037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E037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AE0371"/>
    <w:pPr>
      <w:suppressLineNumbers/>
    </w:pPr>
    <w:rPr>
      <w:rFonts w:ascii="PT Astra Serif" w:hAnsi="PT Astra Serif" w:cs="Noto Sans Devanagari"/>
    </w:rPr>
  </w:style>
  <w:style w:type="paragraph" w:customStyle="1" w:styleId="aa">
    <w:name w:val="Колонтитул"/>
    <w:basedOn w:val="a"/>
    <w:qFormat/>
    <w:rsid w:val="00AE0371"/>
  </w:style>
  <w:style w:type="paragraph" w:customStyle="1" w:styleId="Header">
    <w:name w:val="Header"/>
    <w:basedOn w:val="a"/>
    <w:link w:val="a4"/>
    <w:uiPriority w:val="99"/>
    <w:rsid w:val="000F239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3"/>
    <w:uiPriority w:val="99"/>
    <w:rsid w:val="000F239A"/>
    <w:pPr>
      <w:tabs>
        <w:tab w:val="center" w:pos="4153"/>
        <w:tab w:val="right" w:pos="8306"/>
      </w:tabs>
    </w:pPr>
  </w:style>
  <w:style w:type="paragraph" w:customStyle="1" w:styleId="1">
    <w:name w:val="Обычный1"/>
    <w:qFormat/>
    <w:rsid w:val="000F239A"/>
    <w:rPr>
      <w:sz w:val="28"/>
    </w:rPr>
  </w:style>
  <w:style w:type="paragraph" w:styleId="ab">
    <w:name w:val="Body Text Indent"/>
    <w:basedOn w:val="a"/>
    <w:rsid w:val="000F239A"/>
    <w:pPr>
      <w:ind w:firstLine="720"/>
      <w:jc w:val="both"/>
    </w:pPr>
    <w:rPr>
      <w:sz w:val="28"/>
    </w:rPr>
  </w:style>
  <w:style w:type="paragraph" w:customStyle="1" w:styleId="ConsTitle">
    <w:name w:val="ConsTitle"/>
    <w:qFormat/>
    <w:rsid w:val="000F239A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qFormat/>
    <w:rsid w:val="000F239A"/>
    <w:pPr>
      <w:ind w:firstLine="709"/>
      <w:jc w:val="both"/>
    </w:pPr>
    <w:rPr>
      <w:sz w:val="28"/>
    </w:rPr>
  </w:style>
  <w:style w:type="paragraph" w:customStyle="1" w:styleId="10">
    <w:name w:val="Название1"/>
    <w:basedOn w:val="a"/>
    <w:qFormat/>
    <w:rsid w:val="000F239A"/>
    <w:pPr>
      <w:jc w:val="center"/>
    </w:pPr>
    <w:rPr>
      <w:sz w:val="28"/>
    </w:rPr>
  </w:style>
  <w:style w:type="paragraph" w:styleId="20">
    <w:name w:val="Body Text 2"/>
    <w:basedOn w:val="a"/>
    <w:qFormat/>
    <w:rsid w:val="000F239A"/>
    <w:rPr>
      <w:sz w:val="28"/>
    </w:rPr>
  </w:style>
  <w:style w:type="paragraph" w:customStyle="1" w:styleId="ConsPlusNormal">
    <w:name w:val="ConsPlusNormal"/>
    <w:qFormat/>
    <w:rsid w:val="000F239A"/>
    <w:pPr>
      <w:widowControl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qFormat/>
    <w:rsid w:val="000F23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954ABB"/>
    <w:pPr>
      <w:widowControl w:val="0"/>
    </w:pPr>
    <w:rPr>
      <w:rFonts w:ascii="Arial" w:hAnsi="Arial" w:cs="Arial"/>
      <w:b/>
      <w:bCs/>
    </w:rPr>
  </w:style>
  <w:style w:type="numbering" w:customStyle="1" w:styleId="WW8Num4">
    <w:name w:val="WW8Num4"/>
    <w:qFormat/>
    <w:rsid w:val="00AE0371"/>
  </w:style>
  <w:style w:type="numbering" w:customStyle="1" w:styleId="WW8Num2">
    <w:name w:val="WW8Num2"/>
    <w:qFormat/>
    <w:rsid w:val="00AE0371"/>
  </w:style>
  <w:style w:type="numbering" w:customStyle="1" w:styleId="WW8Num3">
    <w:name w:val="WW8Num3"/>
    <w:qFormat/>
    <w:rsid w:val="00AE03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ya.Mikryukova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ey.Halilov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80E8-D81C-427D-86DA-13BA02F8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4429</Words>
  <Characters>25249</Characters>
  <Application>Microsoft Office Word</Application>
  <DocSecurity>0</DocSecurity>
  <Lines>210</Lines>
  <Paragraphs>59</Paragraphs>
  <ScaleCrop>false</ScaleCrop>
  <Company>ане</Company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Филипов</dc:creator>
  <dc:description/>
  <cp:lastModifiedBy>OPITB-Specialist.GO1</cp:lastModifiedBy>
  <cp:revision>24</cp:revision>
  <cp:lastPrinted>2023-11-08T08:50:00Z</cp:lastPrinted>
  <dcterms:created xsi:type="dcterms:W3CDTF">2023-02-06T13:44:00Z</dcterms:created>
  <dcterms:modified xsi:type="dcterms:W3CDTF">2024-12-10T12:20:00Z</dcterms:modified>
  <dc:language>ru-RU</dc:language>
</cp:coreProperties>
</file>