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Title"/>
        <w:tabs>
          <w:tab w:val="clear" w:pos="708"/>
          <w:tab w:val="left" w:pos="7513" w:leader="none"/>
        </w:tabs>
        <w:spacing w:before="0" w:after="0"/>
        <w:ind w:right="-2" w:hanging="0"/>
        <w:contextualSpacing/>
        <w:jc w:val="right"/>
        <w:rPr>
          <w:rFonts w:ascii="Times New Roman" w:hAnsi="Times New Roman" w:cs="Times New Roman"/>
          <w:b w:val="false"/>
          <w:sz w:val="28"/>
          <w:szCs w:val="28"/>
        </w:rPr>
      </w:pPr>
      <w:r>
        <w:rPr>
          <w:rFonts w:cs="Times New Roman" w:ascii="Times New Roman" w:hAnsi="Times New Roman"/>
          <w:b w:val="false"/>
          <w:sz w:val="28"/>
          <w:szCs w:val="28"/>
        </w:rPr>
        <w:t>Проект</w:t>
      </w:r>
    </w:p>
    <w:p>
      <w:pPr>
        <w:pStyle w:val="ConsPlusTitle"/>
        <w:tabs>
          <w:tab w:val="clear" w:pos="708"/>
          <w:tab w:val="left" w:pos="7513" w:leader="none"/>
        </w:tabs>
        <w:spacing w:before="0" w:after="0"/>
        <w:ind w:right="4392" w:hanging="0"/>
        <w:contextualSpacing/>
        <w:jc w:val="both"/>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tabs>
          <w:tab w:val="clear" w:pos="708"/>
          <w:tab w:val="left" w:pos="7513" w:leader="none"/>
        </w:tabs>
        <w:spacing w:before="0" w:after="0"/>
        <w:ind w:right="4392" w:hanging="0"/>
        <w:contextualSpacing/>
        <w:jc w:val="both"/>
        <w:rPr>
          <w:rFonts w:ascii="Times New Roman" w:hAnsi="Times New Roman" w:cs="Times New Roman"/>
          <w:b w:val="false"/>
          <w:sz w:val="28"/>
          <w:szCs w:val="28"/>
        </w:rPr>
      </w:pPr>
      <w:r>
        <w:rPr>
          <w:rFonts w:cs="Times New Roman" w:ascii="Times New Roman" w:hAnsi="Times New Roman"/>
          <w:b w:val="false"/>
          <w:sz w:val="28"/>
          <w:szCs w:val="28"/>
        </w:rPr>
        <w:t>О внесении изменения в Порядок предоставления субсидий</w:t>
      </w:r>
      <w:r>
        <w:rPr/>
        <w:t xml:space="preserve"> </w:t>
      </w:r>
      <w:r>
        <w:rPr>
          <w:rFonts w:cs="Times New Roman" w:ascii="Times New Roman" w:hAnsi="Times New Roman"/>
          <w:b w:val="false"/>
          <w:sz w:val="28"/>
          <w:szCs w:val="28"/>
        </w:rPr>
        <w:t xml:space="preserve">из бюджета Республики Татарстан на возмещение недополученных доходов юридических лиц, индивидуальных предпринимателей, осуществляющих перевозки пассажиров и багажа автомобильным транспортом по межмуниципальным маршрутам регулярных перевозок «Казань - Болгар – Казань» и (или) «Казань - Свияжск - Казань», утвержденный постановлением Кабинета Министров Республики Татарстан от 09.09.2021 № 851 «Об утверждении Порядка предоставления субсидий из бюджета Республики Татарстан на возмещение недополученных доходов юридических лиц, индивидуальных предпринимателей, осуществляющих перевозки пассажиров и багажа автомобильным транспортом по межмуниципальным маршрутам регулярных перевозок «Казань - Болгар – Казань» и (или) «Казань - Свияжск - Казань» </w:t>
      </w:r>
    </w:p>
    <w:p>
      <w:pPr>
        <w:pStyle w:val="ConsPlusTitle"/>
        <w:ind w:right="4820" w:hanging="0"/>
        <w:jc w:val="both"/>
        <w:rPr/>
      </w:pPr>
      <w:r>
        <w:rPr/>
      </w:r>
    </w:p>
    <w:p>
      <w:pPr>
        <w:pStyle w:val="ConsPlusNormal1"/>
        <w:jc w:val="both"/>
        <w:rPr/>
      </w:pPr>
      <w:r>
        <w:rPr/>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Кабинет Министров Республики Татарстан ПОСТАНОВЛЯЕТ:</w:t>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39"/>
        <w:contextualSpacing/>
        <w:jc w:val="both"/>
        <w:rPr>
          <w:rFonts w:ascii="Times New Roman" w:hAnsi="Times New Roman" w:cs="Times New Roman"/>
          <w:sz w:val="28"/>
          <w:szCs w:val="28"/>
        </w:rPr>
      </w:pPr>
      <w:r>
        <w:rPr>
          <w:rFonts w:cs="Times New Roman" w:ascii="Times New Roman" w:hAnsi="Times New Roman"/>
          <w:sz w:val="28"/>
          <w:szCs w:val="28"/>
        </w:rPr>
        <w:t>1. Внести в Порядок предоставления субсидий из бюджета Республики Татарстан на возмещение недополученных доходов юридических лиц, индивидуальных предпринимателей, осуществляющих перевозки пассажиров и багажа автомобильным транспортом по межмуниципальным маршрутам регулярных перевозок «Казань - Болгар – Казань» и (или) «Казань - Свияжск - Казань», утвержденный постановлением Кабинета Министров Республики Татарстан от 09.09.2021 № 851 «Об утверждении Порядка предоставления субсидий из бюджета Республики Татарстан на возмещение недополученных доходов юридических лиц, индивидуальных предпринимателей, осуществляющих перевозки пассажиров и багажа автомобильным транспортом по межмуниципальным маршрутам регулярных перевозок «Казань - Болгар – Казань» и (или) «Казань - Свияжск - Казань» (с изменениями, внесенными постановлениями Кабинета Министров Республики Татарстан от 09.09.2022 № 974, от 22.02.2023 №173, от 25.11.2023 №1515)</w:t>
      </w:r>
      <w:r>
        <w:rPr/>
        <w:t xml:space="preserve"> </w:t>
      </w:r>
      <w:r>
        <w:rPr>
          <w:rFonts w:cs="Times New Roman" w:ascii="Times New Roman" w:hAnsi="Times New Roman"/>
          <w:sz w:val="28"/>
          <w:szCs w:val="28"/>
        </w:rPr>
        <w:t>изменение, изложив его в новой редакции (прилагается).</w:t>
      </w:r>
    </w:p>
    <w:p>
      <w:pPr>
        <w:pStyle w:val="Normal"/>
        <w:spacing w:lineRule="auto" w:line="240" w:before="0" w:after="0"/>
        <w:ind w:firstLine="539"/>
        <w:contextualSpacing/>
        <w:jc w:val="both"/>
        <w:rPr>
          <w:rStyle w:val="SubtleEmphasis"/>
          <w:rFonts w:ascii="Times New Roman" w:hAnsi="Times New Roman" w:cs="Times New Roman"/>
          <w:i w:val="false"/>
          <w:i w:val="false"/>
          <w:color w:val="auto"/>
          <w:sz w:val="28"/>
          <w:szCs w:val="28"/>
        </w:rPr>
      </w:pPr>
      <w:r>
        <w:rPr>
          <w:rStyle w:val="SubtleEmphasis"/>
          <w:rFonts w:cs="Times New Roman" w:ascii="Times New Roman" w:hAnsi="Times New Roman"/>
          <w:i w:val="false"/>
          <w:color w:val="auto"/>
          <w:sz w:val="28"/>
          <w:szCs w:val="28"/>
        </w:rPr>
        <w:t>2. Установить, что настояще</w:t>
      </w:r>
      <w:r>
        <w:rPr>
          <w:rStyle w:val="SubtleEmphasis"/>
          <w:rFonts w:cs="Times New Roman" w:ascii="Times New Roman" w:hAnsi="Times New Roman"/>
          <w:i w:val="false"/>
          <w:color w:val="auto"/>
          <w:sz w:val="28"/>
          <w:szCs w:val="28"/>
        </w:rPr>
        <w:t>е</w:t>
      </w:r>
      <w:r>
        <w:rPr>
          <w:rStyle w:val="SubtleEmphasis"/>
          <w:rFonts w:cs="Times New Roman" w:ascii="Times New Roman" w:hAnsi="Times New Roman"/>
          <w:i w:val="false"/>
          <w:color w:val="auto"/>
          <w:sz w:val="28"/>
          <w:szCs w:val="28"/>
        </w:rPr>
        <w:t xml:space="preserve"> постановлени</w:t>
      </w:r>
      <w:r>
        <w:rPr>
          <w:rStyle w:val="SubtleEmphasis"/>
          <w:rFonts w:cs="Times New Roman" w:ascii="Times New Roman" w:hAnsi="Times New Roman"/>
          <w:i w:val="false"/>
          <w:color w:val="auto"/>
          <w:sz w:val="28"/>
          <w:szCs w:val="28"/>
        </w:rPr>
        <w:t>е</w:t>
      </w:r>
      <w:r>
        <w:rPr>
          <w:rStyle w:val="SubtleEmphasis"/>
          <w:rFonts w:cs="Times New Roman" w:ascii="Times New Roman" w:hAnsi="Times New Roman"/>
          <w:i w:val="false"/>
          <w:color w:val="auto"/>
          <w:sz w:val="28"/>
          <w:szCs w:val="28"/>
        </w:rPr>
        <w:t xml:space="preserve"> </w:t>
      </w:r>
      <w:r>
        <w:rPr>
          <w:rStyle w:val="SubtleEmphasis"/>
          <w:rFonts w:cs="Times New Roman" w:ascii="Times New Roman" w:hAnsi="Times New Roman"/>
          <w:i w:val="false"/>
          <w:color w:val="auto"/>
          <w:sz w:val="28"/>
          <w:szCs w:val="28"/>
        </w:rPr>
        <w:t>вступает в силу</w:t>
      </w:r>
      <w:r>
        <w:rPr>
          <w:rStyle w:val="SubtleEmphasis"/>
          <w:rFonts w:cs="Times New Roman" w:ascii="Times New Roman" w:hAnsi="Times New Roman"/>
          <w:i w:val="false"/>
          <w:color w:val="auto"/>
          <w:sz w:val="28"/>
          <w:szCs w:val="28"/>
        </w:rPr>
        <w:t xml:space="preserve"> с 1 января 2025 года.</w:t>
      </w:r>
    </w:p>
    <w:p>
      <w:pPr>
        <w:pStyle w:val="Normal"/>
        <w:spacing w:lineRule="auto" w:line="240" w:before="0" w:after="0"/>
        <w:ind w:firstLine="539"/>
        <w:contextualSpacing/>
        <w:jc w:val="both"/>
        <w:rPr>
          <w:rStyle w:val="SubtleEmphasis"/>
          <w:rFonts w:ascii="Times New Roman" w:hAnsi="Times New Roman" w:cs="Times New Roman"/>
          <w:i w:val="false"/>
          <w:i w:val="false"/>
          <w:iCs w:val="false"/>
          <w:color w:val="auto"/>
          <w:sz w:val="28"/>
          <w:szCs w:val="28"/>
        </w:rPr>
      </w:pPr>
      <w:r>
        <w:rPr>
          <w:rStyle w:val="SubtleEmphasis"/>
          <w:rFonts w:cs="Times New Roman" w:ascii="Times New Roman" w:hAnsi="Times New Roman"/>
          <w:i w:val="false"/>
          <w:color w:val="auto"/>
          <w:sz w:val="28"/>
          <w:szCs w:val="28"/>
          <w:lang w:eastAsia="ru-RU"/>
        </w:rPr>
        <w:t>3. Контроль за исполнением настоящего постановления возложить на Министерство транспорта и дорожного хозяйства Республики Татарстан.</w:t>
      </w:r>
    </w:p>
    <w:p>
      <w:pPr>
        <w:pStyle w:val="NoSpacing"/>
        <w:jc w:val="both"/>
        <w:rPr>
          <w:rStyle w:val="SubtleEmphasis"/>
          <w:rFonts w:ascii="Times New Roman" w:hAnsi="Times New Roman" w:cs="Times New Roman"/>
          <w:i w:val="false"/>
          <w:i w:val="false"/>
          <w:color w:val="auto"/>
          <w:sz w:val="28"/>
          <w:szCs w:val="28"/>
          <w:lang w:eastAsia="ru-RU"/>
        </w:rPr>
      </w:pPr>
      <w:r>
        <w:rPr>
          <w:rFonts w:cs="Times New Roman" w:ascii="Times New Roman" w:hAnsi="Times New Roman"/>
          <w:i w:val="false"/>
          <w:color w:val="auto"/>
          <w:sz w:val="28"/>
          <w:szCs w:val="28"/>
          <w:lang w:eastAsia="ru-RU"/>
        </w:rPr>
      </w:r>
    </w:p>
    <w:p>
      <w:pPr>
        <w:pStyle w:val="ConsPlusNormal1"/>
        <w:spacing w:before="0" w:after="0"/>
        <w:ind w:firstLine="539"/>
        <w:contextualSpacing/>
        <w:jc w:val="both"/>
        <w:rPr>
          <w:rFonts w:ascii="Times New Roman" w:hAnsi="Times New Roman" w:cs="Times New Roman"/>
          <w:sz w:val="28"/>
          <w:szCs w:val="28"/>
        </w:rPr>
      </w:pPr>
      <w:r>
        <w:rPr>
          <w:rFonts w:cs="Times New Roman" w:ascii="Times New Roman" w:hAnsi="Times New Roman"/>
          <w:sz w:val="28"/>
          <w:szCs w:val="28"/>
        </w:rPr>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rmal1"/>
        <w:jc w:val="right"/>
        <w:rPr>
          <w:rFonts w:ascii="Times New Roman" w:hAnsi="Times New Roman" w:cs="Times New Roman"/>
          <w:sz w:val="28"/>
          <w:szCs w:val="28"/>
        </w:rPr>
      </w:pPr>
      <w:r>
        <w:rPr>
          <w:rFonts w:cs="Times New Roman" w:ascii="Times New Roman" w:hAnsi="Times New Roman"/>
          <w:sz w:val="28"/>
          <w:szCs w:val="28"/>
        </w:rPr>
        <w:t>Премьер-министр</w:t>
      </w:r>
    </w:p>
    <w:p>
      <w:pPr>
        <w:pStyle w:val="ConsPlusNormal1"/>
        <w:jc w:val="right"/>
        <w:rPr>
          <w:rFonts w:ascii="Times New Roman" w:hAnsi="Times New Roman" w:cs="Times New Roman"/>
          <w:sz w:val="28"/>
          <w:szCs w:val="28"/>
        </w:rPr>
      </w:pPr>
      <w:r>
        <w:rPr>
          <w:rFonts w:cs="Times New Roman" w:ascii="Times New Roman" w:hAnsi="Times New Roman"/>
          <w:sz w:val="28"/>
          <w:szCs w:val="28"/>
        </w:rPr>
        <w:t>Республики Татарстан</w:t>
      </w:r>
    </w:p>
    <w:p>
      <w:pPr>
        <w:pStyle w:val="ConsPlusNormal1"/>
        <w:jc w:val="right"/>
        <w:rPr>
          <w:rFonts w:ascii="Times New Roman" w:hAnsi="Times New Roman" w:cs="Times New Roman"/>
          <w:sz w:val="28"/>
          <w:szCs w:val="28"/>
        </w:rPr>
      </w:pPr>
      <w:r>
        <w:rPr>
          <w:rFonts w:cs="Times New Roman" w:ascii="Times New Roman" w:hAnsi="Times New Roman"/>
          <w:sz w:val="28"/>
          <w:szCs w:val="28"/>
        </w:rPr>
        <w:t>А.В.Песошин</w:t>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jc w:val="right"/>
        <w:outlineLvl w:val="0"/>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jc w:val="right"/>
        <w:outlineLvl w:val="0"/>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jc w:val="right"/>
        <w:outlineLvl w:val="0"/>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jc w:val="right"/>
        <w:outlineLvl w:val="0"/>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jc w:val="right"/>
        <w:outlineLvl w:val="0"/>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jc w:val="right"/>
        <w:outlineLvl w:val="0"/>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jc w:val="right"/>
        <w:outlineLvl w:val="0"/>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jc w:val="right"/>
        <w:outlineLvl w:val="0"/>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jc w:val="right"/>
        <w:outlineLvl w:val="0"/>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jc w:val="right"/>
        <w:outlineLvl w:val="0"/>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jc w:val="right"/>
        <w:outlineLvl w:val="0"/>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jc w:val="right"/>
        <w:outlineLvl w:val="0"/>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jc w:val="right"/>
        <w:outlineLvl w:val="0"/>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jc w:val="right"/>
        <w:outlineLvl w:val="0"/>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jc w:val="right"/>
        <w:outlineLvl w:val="0"/>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jc w:val="right"/>
        <w:outlineLvl w:val="0"/>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jc w:val="right"/>
        <w:outlineLvl w:val="0"/>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jc w:val="right"/>
        <w:outlineLvl w:val="0"/>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jc w:val="right"/>
        <w:outlineLvl w:val="0"/>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jc w:val="right"/>
        <w:outlineLvl w:val="0"/>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jc w:val="right"/>
        <w:outlineLvl w:val="0"/>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jc w:val="right"/>
        <w:outlineLvl w:val="0"/>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jc w:val="right"/>
        <w:outlineLvl w:val="0"/>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jc w:val="right"/>
        <w:outlineLvl w:val="0"/>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jc w:val="right"/>
        <w:outlineLvl w:val="0"/>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jc w:val="right"/>
        <w:outlineLvl w:val="0"/>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jc w:val="right"/>
        <w:outlineLvl w:val="0"/>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jc w:val="right"/>
        <w:outlineLvl w:val="0"/>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jc w:val="right"/>
        <w:outlineLvl w:val="0"/>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jc w:val="right"/>
        <w:outlineLvl w:val="0"/>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jc w:val="right"/>
        <w:outlineLvl w:val="0"/>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jc w:val="right"/>
        <w:outlineLvl w:val="0"/>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jc w:val="right"/>
        <w:outlineLvl w:val="0"/>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jc w:val="right"/>
        <w:outlineLvl w:val="0"/>
        <w:rPr>
          <w:rFonts w:ascii="Times New Roman" w:hAnsi="Times New Roman" w:cs="Times New Roman"/>
          <w:sz w:val="28"/>
          <w:szCs w:val="28"/>
        </w:rPr>
      </w:pPr>
      <w:r>
        <w:rPr>
          <w:rFonts w:cs="Times New Roman" w:ascii="Times New Roman" w:hAnsi="Times New Roman"/>
          <w:sz w:val="28"/>
          <w:szCs w:val="28"/>
        </w:rPr>
        <w:t>Утвержден</w:t>
      </w:r>
    </w:p>
    <w:p>
      <w:pPr>
        <w:pStyle w:val="ConsPlusNormal1"/>
        <w:jc w:val="right"/>
        <w:rPr>
          <w:rFonts w:ascii="Times New Roman" w:hAnsi="Times New Roman" w:cs="Times New Roman"/>
          <w:sz w:val="28"/>
          <w:szCs w:val="28"/>
        </w:rPr>
      </w:pPr>
      <w:r>
        <w:rPr>
          <w:rFonts w:cs="Times New Roman" w:ascii="Times New Roman" w:hAnsi="Times New Roman"/>
          <w:sz w:val="28"/>
          <w:szCs w:val="28"/>
        </w:rPr>
        <w:t>постановлением</w:t>
      </w:r>
    </w:p>
    <w:p>
      <w:pPr>
        <w:pStyle w:val="ConsPlusNormal1"/>
        <w:jc w:val="right"/>
        <w:rPr>
          <w:rFonts w:ascii="Times New Roman" w:hAnsi="Times New Roman" w:cs="Times New Roman"/>
          <w:sz w:val="28"/>
          <w:szCs w:val="28"/>
        </w:rPr>
      </w:pPr>
      <w:r>
        <w:rPr>
          <w:rFonts w:cs="Times New Roman" w:ascii="Times New Roman" w:hAnsi="Times New Roman"/>
          <w:sz w:val="28"/>
          <w:szCs w:val="28"/>
        </w:rPr>
        <w:t>Кабинета Министров</w:t>
      </w:r>
    </w:p>
    <w:p>
      <w:pPr>
        <w:pStyle w:val="ConsPlusNormal1"/>
        <w:jc w:val="right"/>
        <w:rPr>
          <w:rFonts w:ascii="Times New Roman" w:hAnsi="Times New Roman" w:cs="Times New Roman"/>
          <w:sz w:val="28"/>
          <w:szCs w:val="28"/>
        </w:rPr>
      </w:pPr>
      <w:r>
        <w:rPr>
          <w:rFonts w:cs="Times New Roman" w:ascii="Times New Roman" w:hAnsi="Times New Roman"/>
          <w:sz w:val="28"/>
          <w:szCs w:val="28"/>
        </w:rPr>
        <w:t>Республики Татарстан</w:t>
      </w:r>
    </w:p>
    <w:p>
      <w:pPr>
        <w:pStyle w:val="ConsPlusNormal1"/>
        <w:jc w:val="right"/>
        <w:rPr>
          <w:rFonts w:ascii="Times New Roman" w:hAnsi="Times New Roman" w:cs="Times New Roman"/>
          <w:sz w:val="28"/>
          <w:szCs w:val="28"/>
        </w:rPr>
      </w:pPr>
      <w:r>
        <w:rPr>
          <w:rFonts w:cs="Times New Roman" w:ascii="Times New Roman" w:hAnsi="Times New Roman"/>
          <w:sz w:val="28"/>
          <w:szCs w:val="28"/>
        </w:rPr>
        <w:t>от 09.09.2021 № 851</w:t>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(в редакции постановления</w:t>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Кабинета Министров</w:t>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Республики Татарстан</w:t>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от _________ № _____)</w:t>
      </w:r>
    </w:p>
    <w:p>
      <w:pPr>
        <w:pStyle w:val="ConsPlusNormal1"/>
        <w:jc w:val="both"/>
        <w:rPr>
          <w:rFonts w:ascii="Times New Roman" w:hAnsi="Times New Roman" w:cs="Times New Roman"/>
          <w:sz w:val="28"/>
          <w:szCs w:val="28"/>
        </w:rPr>
      </w:pPr>
      <w:r>
        <w:rPr>
          <w:rFonts w:cs="Times New Roman" w:ascii="Times New Roman" w:hAnsi="Times New Roman"/>
          <w:sz w:val="28"/>
          <w:szCs w:val="28"/>
        </w:rPr>
      </w:r>
      <w:bookmarkStart w:id="0" w:name="P49"/>
      <w:bookmarkStart w:id="1" w:name="P49"/>
      <w:bookmarkEnd w:id="1"/>
    </w:p>
    <w:p>
      <w:pPr>
        <w:pStyle w:val="ConsPlusTitle"/>
        <w:jc w:val="center"/>
        <w:rPr>
          <w:rFonts w:ascii="Times New Roman" w:hAnsi="Times New Roman" w:cs="Times New Roman"/>
          <w:b w:val="false"/>
          <w:sz w:val="28"/>
          <w:szCs w:val="28"/>
        </w:rPr>
      </w:pPr>
      <w:bookmarkStart w:id="2" w:name="P200"/>
      <w:bookmarkEnd w:id="2"/>
      <w:r>
        <w:rPr>
          <w:rFonts w:cs="Times New Roman" w:ascii="Times New Roman" w:hAnsi="Times New Roman"/>
          <w:b w:val="false"/>
          <w:sz w:val="28"/>
          <w:szCs w:val="28"/>
        </w:rPr>
        <w:t>Порядок</w:t>
      </w:r>
    </w:p>
    <w:p>
      <w:pPr>
        <w:pStyle w:val="ConsPlusTitle"/>
        <w:jc w:val="center"/>
        <w:rPr>
          <w:rFonts w:ascii="Times New Roman" w:hAnsi="Times New Roman" w:cs="Times New Roman"/>
          <w:b w:val="false"/>
          <w:sz w:val="28"/>
          <w:szCs w:val="28"/>
        </w:rPr>
      </w:pPr>
      <w:r>
        <w:rPr>
          <w:rFonts w:cs="Times New Roman" w:ascii="Times New Roman" w:hAnsi="Times New Roman"/>
          <w:b w:val="false"/>
          <w:sz w:val="28"/>
          <w:szCs w:val="28"/>
        </w:rPr>
        <w:t xml:space="preserve">предоставления субсидий из бюджета Республики Татарстан на </w:t>
      </w:r>
    </w:p>
    <w:p>
      <w:pPr>
        <w:pStyle w:val="ConsPlusTitle"/>
        <w:jc w:val="center"/>
        <w:rPr>
          <w:rFonts w:ascii="Times New Roman" w:hAnsi="Times New Roman" w:cs="Times New Roman"/>
          <w:b w:val="false"/>
          <w:sz w:val="28"/>
          <w:szCs w:val="28"/>
        </w:rPr>
      </w:pPr>
      <w:r>
        <w:rPr>
          <w:rFonts w:cs="Times New Roman" w:ascii="Times New Roman" w:hAnsi="Times New Roman"/>
          <w:b w:val="false"/>
          <w:sz w:val="28"/>
          <w:szCs w:val="28"/>
        </w:rPr>
        <w:t>возмещение недополученных доходов юридических лиц, индивидуальных предпринимателей, осуществляющих перевозки пассажиров и багажа автомобильным транспортом по межмуниципальным маршрутам регулярных перевозок «Казань – Болгар – Казань» и (или) «Казань – Свияжск – Казань»</w:t>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1"/>
        </w:numPr>
        <w:spacing w:before="0" w:after="0"/>
        <w:contextualSpacing/>
        <w:jc w:val="center"/>
        <w:outlineLvl w:val="1"/>
        <w:rPr>
          <w:rFonts w:ascii="Times New Roman" w:hAnsi="Times New Roman" w:cs="Times New Roman"/>
          <w:sz w:val="28"/>
          <w:szCs w:val="28"/>
        </w:rPr>
      </w:pPr>
      <w:r>
        <w:rPr>
          <w:rFonts w:cs="Times New Roman" w:ascii="Times New Roman" w:hAnsi="Times New Roman"/>
          <w:sz w:val="28"/>
          <w:szCs w:val="28"/>
        </w:rPr>
        <w:t>Общие положения и условия предоставления субсидии</w:t>
      </w:r>
    </w:p>
    <w:p>
      <w:pPr>
        <w:pStyle w:val="ConsPlusTitle"/>
        <w:numPr>
          <w:ilvl w:val="0"/>
          <w:numId w:val="0"/>
        </w:numPr>
        <w:spacing w:before="0" w:after="0"/>
        <w:contextualSpacing/>
        <w:jc w:val="center"/>
        <w:outlineLvl w:val="1"/>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2"/>
        </w:numPr>
        <w:spacing w:before="0" w:after="0"/>
        <w:ind w:left="0" w:firstLine="540"/>
        <w:contextualSpacing/>
        <w:jc w:val="both"/>
        <w:rPr>
          <w:rFonts w:ascii="Times New Roman" w:hAnsi="Times New Roman" w:cs="Times New Roman"/>
          <w:sz w:val="28"/>
        </w:rPr>
      </w:pPr>
      <w:r>
        <w:rPr>
          <w:rFonts w:cs="Times New Roman" w:ascii="Times New Roman" w:hAnsi="Times New Roman"/>
          <w:sz w:val="28"/>
          <w:szCs w:val="28"/>
        </w:rPr>
        <w:t>Настоящий Порядок разработан в соответствии с Бюджетным кодексом Российской Федерации, 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Бюджетным кодексом Республики Татарстан и</w:t>
      </w:r>
      <w:r>
        <w:rPr>
          <w:rFonts w:cs="Times New Roman" w:ascii="Times New Roman" w:hAnsi="Times New Roman"/>
          <w:sz w:val="28"/>
        </w:rPr>
        <w:t xml:space="preserve"> определяет механизм предоставления субсидий из бюджета Республики Татарстан в целях возмещения недополученных доходов юридических лиц, индивидуальных предпринимателей, </w:t>
      </w:r>
      <w:r>
        <w:rPr>
          <w:rFonts w:cs="Times New Roman" w:ascii="Times New Roman" w:hAnsi="Times New Roman"/>
          <w:sz w:val="28"/>
        </w:rPr>
        <w:t xml:space="preserve">физических лиц, </w:t>
      </w:r>
      <w:r>
        <w:rPr>
          <w:rFonts w:cs="Times New Roman" w:ascii="Times New Roman" w:hAnsi="Times New Roman"/>
          <w:sz w:val="28"/>
        </w:rPr>
        <w:t>осуществляющих перевозки пассажиров и багажа автомобильным транспортом (далее – участник отбора) по межмуниципальным маршрутам регулярных перевозок «Казань - Болгар – Казань» и (или) «Казань - Свияжск – Казань» (далее соответственно - субсидии, межмуниципальный маршрут).</w:t>
      </w:r>
    </w:p>
    <w:p>
      <w:pPr>
        <w:pStyle w:val="ConsPlusNormal1"/>
        <w:numPr>
          <w:ilvl w:val="0"/>
          <w:numId w:val="2"/>
        </w:numPr>
        <w:spacing w:before="0" w:after="0"/>
        <w:ind w:left="0" w:firstLine="540"/>
        <w:contextualSpacing/>
        <w:jc w:val="both"/>
        <w:rPr>
          <w:rFonts w:ascii="Times New Roman" w:hAnsi="Times New Roman" w:cs="Times New Roman"/>
          <w:sz w:val="28"/>
          <w:szCs w:val="28"/>
        </w:rPr>
      </w:pPr>
      <w:r>
        <w:rPr>
          <w:rFonts w:cs="Times New Roman" w:ascii="Times New Roman" w:hAnsi="Times New Roman"/>
          <w:sz w:val="28"/>
          <w:szCs w:val="28"/>
        </w:rPr>
        <w:t>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Министерство транспорта и дорожного хозяйства Республики Татарстан (далее - Министерство).</w:t>
      </w:r>
    </w:p>
    <w:p>
      <w:pPr>
        <w:pStyle w:val="ConsPlusNormal1"/>
        <w:numPr>
          <w:ilvl w:val="0"/>
          <w:numId w:val="2"/>
        </w:numPr>
        <w:spacing w:before="220" w:after="0"/>
        <w:ind w:left="0" w:firstLine="540"/>
        <w:contextualSpacing/>
        <w:jc w:val="both"/>
        <w:rPr>
          <w:rFonts w:ascii="Times New Roman" w:hAnsi="Times New Roman" w:cs="Times New Roman"/>
          <w:sz w:val="28"/>
          <w:szCs w:val="28"/>
        </w:rPr>
      </w:pPr>
      <w:r>
        <w:rPr>
          <w:rFonts w:cs="Times New Roman" w:ascii="Times New Roman" w:hAnsi="Times New Roman"/>
          <w:sz w:val="28"/>
          <w:szCs w:val="28"/>
        </w:rPr>
        <w:t>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«Бюджет» в порядке, установленном Министерством финансов Российской Федерации.</w:t>
      </w:r>
    </w:p>
    <w:p>
      <w:pPr>
        <w:pStyle w:val="ConsPlusNormal1"/>
        <w:numPr>
          <w:ilvl w:val="0"/>
          <w:numId w:val="2"/>
        </w:numPr>
        <w:spacing w:before="220" w:after="0"/>
        <w:ind w:left="0" w:firstLine="567"/>
        <w:contextualSpacing/>
        <w:jc w:val="both"/>
        <w:rPr>
          <w:rFonts w:ascii="Times New Roman" w:hAnsi="Times New Roman" w:cs="Times New Roman"/>
          <w:sz w:val="28"/>
          <w:szCs w:val="28"/>
        </w:rPr>
      </w:pPr>
      <w:r>
        <w:rPr>
          <w:rFonts w:cs="Times New Roman" w:ascii="Times New Roman" w:hAnsi="Times New Roman"/>
          <w:sz w:val="28"/>
          <w:szCs w:val="28"/>
        </w:rPr>
        <w:t>Способом проведения отбора является запрос предложений (заявок) (далее – заявка) – проведение отбора исходя из соответствия участников отбора критериям отбора и очередности поступления заявок.</w:t>
      </w:r>
    </w:p>
    <w:p>
      <w:pPr>
        <w:pStyle w:val="ConsPlusNormal1"/>
        <w:numPr>
          <w:ilvl w:val="0"/>
          <w:numId w:val="2"/>
        </w:numPr>
        <w:spacing w:before="220" w:after="0"/>
        <w:ind w:left="0" w:firstLine="540"/>
        <w:contextualSpacing/>
        <w:jc w:val="both"/>
        <w:rPr>
          <w:rFonts w:ascii="Times New Roman" w:hAnsi="Times New Roman" w:cs="Times New Roman"/>
          <w:sz w:val="28"/>
          <w:szCs w:val="28"/>
        </w:rPr>
      </w:pPr>
      <w:r>
        <w:rPr>
          <w:rFonts w:cs="Times New Roman" w:ascii="Times New Roman" w:hAnsi="Times New Roman"/>
          <w:sz w:val="28"/>
        </w:rPr>
        <w:t>Критериями отбора являются:</w:t>
      </w:r>
    </w:p>
    <w:p>
      <w:pPr>
        <w:pStyle w:val="NoSpacing"/>
        <w:jc w:val="both"/>
        <w:rPr>
          <w:rFonts w:ascii="Times New Roman" w:hAnsi="Times New Roman" w:cs="Times New Roman"/>
          <w:sz w:val="28"/>
        </w:rPr>
      </w:pPr>
      <w:r>
        <w:rPr>
          <w:rFonts w:cs="Times New Roman" w:ascii="Times New Roman" w:hAnsi="Times New Roman"/>
          <w:sz w:val="28"/>
        </w:rPr>
        <w:tab/>
        <w:t>наличие действующих свидетельств об осуществлении перевозок по межмуниципальному маршруту, выданных Министерством;</w:t>
      </w:r>
    </w:p>
    <w:p>
      <w:pPr>
        <w:pStyle w:val="NoSpacing"/>
        <w:jc w:val="both"/>
        <w:rPr/>
      </w:pPr>
      <w:r>
        <w:rPr>
          <w:rFonts w:cs="Times New Roman" w:ascii="Times New Roman" w:hAnsi="Times New Roman"/>
          <w:sz w:val="28"/>
        </w:rPr>
        <w:tab/>
        <w:t>осуществление перевозки пассажиров по межмуниципальному маршруту</w:t>
      </w:r>
      <w:r>
        <w:rPr/>
        <w:t>.</w:t>
      </w:r>
    </w:p>
    <w:p>
      <w:pPr>
        <w:pStyle w:val="ConsPlusNormal1"/>
        <w:numPr>
          <w:ilvl w:val="0"/>
          <w:numId w:val="2"/>
        </w:numPr>
        <w:spacing w:before="0" w:after="0"/>
        <w:ind w:left="0" w:firstLine="540"/>
        <w:contextualSpacing/>
        <w:jc w:val="both"/>
        <w:rPr>
          <w:rFonts w:ascii="Times New Roman" w:hAnsi="Times New Roman" w:cs="Times New Roman"/>
          <w:sz w:val="28"/>
          <w:szCs w:val="28"/>
        </w:rPr>
      </w:pPr>
      <w:r>
        <w:rPr>
          <w:rFonts w:cs="Times New Roman" w:ascii="Times New Roman" w:hAnsi="Times New Roman"/>
          <w:sz w:val="28"/>
          <w:szCs w:val="28"/>
        </w:rPr>
        <w:t>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pPr>
        <w:pStyle w:val="ConsPlusNormal1"/>
        <w:numPr>
          <w:ilvl w:val="0"/>
          <w:numId w:val="2"/>
        </w:numPr>
        <w:spacing w:before="0" w:after="0"/>
        <w:ind w:left="0" w:firstLine="540"/>
        <w:contextualSpacing/>
        <w:jc w:val="both"/>
        <w:rPr>
          <w:rFonts w:ascii="Times New Roman" w:hAnsi="Times New Roman" w:cs="Times New Roman"/>
          <w:sz w:val="28"/>
          <w:szCs w:val="28"/>
        </w:rPr>
      </w:pPr>
      <w:r>
        <w:rPr>
          <w:rFonts w:cs="Times New Roman" w:ascii="Times New Roman" w:hAnsi="Times New Roman"/>
          <w:sz w:val="28"/>
          <w:szCs w:val="28"/>
        </w:rPr>
        <w:t>Взаимодействие Министерства с участниками отбора осуществляется с использованием документов в электронной форме в системе «Электронный бюджет».</w:t>
      </w:r>
    </w:p>
    <w:p>
      <w:pPr>
        <w:pStyle w:val="ConsPlusNormal1"/>
        <w:numPr>
          <w:ilvl w:val="0"/>
          <w:numId w:val="2"/>
        </w:numPr>
        <w:spacing w:before="0" w:after="0"/>
        <w:ind w:left="0" w:firstLine="54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Доступ участников отбора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ConsPlusNormal1"/>
        <w:numPr>
          <w:ilvl w:val="0"/>
          <w:numId w:val="2"/>
        </w:numPr>
        <w:spacing w:before="0" w:after="0"/>
        <w:ind w:left="0" w:firstLine="540"/>
        <w:contextualSpacing/>
        <w:jc w:val="both"/>
        <w:rPr>
          <w:rFonts w:ascii="Times New Roman" w:hAnsi="Times New Roman" w:cs="Times New Roman"/>
          <w:sz w:val="28"/>
          <w:szCs w:val="28"/>
        </w:rPr>
      </w:pPr>
      <w:r>
        <w:rPr>
          <w:rFonts w:cs="Times New Roman" w:ascii="Times New Roman" w:hAnsi="Times New Roman"/>
          <w:sz w:val="28"/>
          <w:szCs w:val="28"/>
        </w:rPr>
        <w:t>Способом предоставления субсидии является возмещение недополученных доходов.</w:t>
      </w:r>
    </w:p>
    <w:p>
      <w:pPr>
        <w:pStyle w:val="ConsPlusNormal1"/>
        <w:numPr>
          <w:ilvl w:val="0"/>
          <w:numId w:val="2"/>
        </w:numPr>
        <w:spacing w:before="0" w:after="0"/>
        <w:ind w:left="0" w:firstLine="540"/>
        <w:contextualSpacing/>
        <w:jc w:val="both"/>
        <w:rPr>
          <w:rFonts w:ascii="Times New Roman" w:hAnsi="Times New Roman" w:cs="Times New Roman"/>
          <w:sz w:val="28"/>
          <w:szCs w:val="28"/>
        </w:rPr>
      </w:pPr>
      <w:r>
        <w:rPr>
          <w:rFonts w:cs="Times New Roman" w:ascii="Times New Roman" w:hAnsi="Times New Roman"/>
          <w:sz w:val="28"/>
        </w:rPr>
        <w:t>Направлениями недополученных доходов, на возмещение которых предоставляются субсидии, являются недополученные доходы, связанные с осуществлением перевозок пассажиров на межмуниципальном маршруте, ввиду неполной занятости посадочных мест в транспортном средстве (далее - недополученные доходы).</w:t>
      </w:r>
    </w:p>
    <w:p>
      <w:pPr>
        <w:pStyle w:val="ConsPlusNormal1"/>
        <w:numPr>
          <w:ilvl w:val="0"/>
          <w:numId w:val="2"/>
        </w:numPr>
        <w:spacing w:before="0" w:after="0"/>
        <w:ind w:left="0" w:firstLine="540"/>
        <w:contextualSpacing/>
        <w:jc w:val="both"/>
        <w:rPr>
          <w:rFonts w:ascii="Times New Roman" w:hAnsi="Times New Roman" w:cs="Times New Roman"/>
          <w:sz w:val="28"/>
          <w:szCs w:val="28"/>
        </w:rPr>
      </w:pPr>
      <w:r>
        <w:rPr>
          <w:rFonts w:cs="Times New Roman" w:ascii="Times New Roman" w:hAnsi="Times New Roman"/>
          <w:sz w:val="28"/>
        </w:rPr>
        <w:t>Общий размер субсидий (С) за отчетный месяц рассчитывается по формуле:</w:t>
      </w:r>
    </w:p>
    <w:p>
      <w:pPr>
        <w:pStyle w:val="ConsPlusNormal1"/>
        <w:spacing w:before="220" w:after="0"/>
        <w:ind w:left="360" w:hanging="0"/>
        <w:jc w:val="both"/>
        <w:rPr>
          <w:rFonts w:ascii="Times New Roman" w:hAnsi="Times New Roman" w:cs="Times New Roman"/>
          <w:sz w:val="28"/>
        </w:rPr>
      </w:pPr>
      <w:r>
        <w:rPr>
          <w:rFonts w:cs="Times New Roman" w:ascii="Times New Roman" w:hAnsi="Times New Roman"/>
          <w:sz w:val="28"/>
        </w:rPr>
        <w:tab/>
        <w:tab/>
        <w:tab/>
        <w:tab/>
        <w:tab/>
      </w:r>
      <w:r>
        <w:rPr/>
        <w:drawing>
          <wp:inline distT="0" distB="0" distL="0" distR="0">
            <wp:extent cx="754380" cy="471805"/>
            <wp:effectExtent l="0" t="0" r="0" b="0"/>
            <wp:docPr id="1" name="Консультант Плюс"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онсультант Плюс" descr=""/>
                    <pic:cNvPicPr>
                      <a:picLocks noChangeAspect="1" noChangeArrowheads="1"/>
                    </pic:cNvPicPr>
                  </pic:nvPicPr>
                  <pic:blipFill>
                    <a:blip r:embed="rId2"/>
                    <a:stretch>
                      <a:fillRect/>
                    </a:stretch>
                  </pic:blipFill>
                  <pic:spPr bwMode="auto">
                    <a:xfrm>
                      <a:off x="0" y="0"/>
                      <a:ext cx="754380" cy="471805"/>
                    </a:xfrm>
                    <a:prstGeom prst="rect">
                      <a:avLst/>
                    </a:prstGeom>
                  </pic:spPr>
                </pic:pic>
              </a:graphicData>
            </a:graphic>
          </wp:inline>
        </w:drawing>
      </w:r>
    </w:p>
    <w:p>
      <w:pPr>
        <w:pStyle w:val="ConsPlusNormal1"/>
        <w:ind w:left="360" w:hanging="0"/>
        <w:jc w:val="both"/>
        <w:rPr>
          <w:rFonts w:ascii="Times New Roman" w:hAnsi="Times New Roman" w:cs="Times New Roman"/>
          <w:sz w:val="28"/>
        </w:rPr>
      </w:pPr>
      <w:r>
        <w:rPr>
          <w:rFonts w:cs="Times New Roman" w:ascii="Times New Roman" w:hAnsi="Times New Roman"/>
          <w:sz w:val="28"/>
        </w:rPr>
        <w:t>где:</w:t>
      </w:r>
    </w:p>
    <w:p>
      <w:pPr>
        <w:pStyle w:val="ConsPlusNormal1"/>
        <w:spacing w:before="220" w:after="0"/>
        <w:ind w:left="360" w:hanging="0"/>
        <w:jc w:val="both"/>
        <w:rPr>
          <w:rFonts w:ascii="Times New Roman" w:hAnsi="Times New Roman" w:cs="Times New Roman"/>
          <w:sz w:val="28"/>
        </w:rPr>
      </w:pPr>
      <w:r>
        <w:rPr>
          <w:rFonts w:cs="Times New Roman" w:ascii="Times New Roman" w:hAnsi="Times New Roman"/>
          <w:sz w:val="28"/>
        </w:rPr>
        <w:t>С</w:t>
      </w:r>
      <w:r>
        <w:rPr>
          <w:rFonts w:cs="Times New Roman" w:ascii="Times New Roman" w:hAnsi="Times New Roman"/>
          <w:sz w:val="28"/>
          <w:vertAlign w:val="subscript"/>
        </w:rPr>
        <w:t>i</w:t>
      </w:r>
      <w:r>
        <w:rPr>
          <w:rFonts w:cs="Times New Roman" w:ascii="Times New Roman" w:hAnsi="Times New Roman"/>
          <w:sz w:val="28"/>
        </w:rPr>
        <w:t xml:space="preserve"> - размер субсидий для i-го класса транспортного средства за один выполненный рейс по межмуниципальному маршруту;</w:t>
      </w:r>
    </w:p>
    <w:p>
      <w:pPr>
        <w:pStyle w:val="ConsPlusNormal1"/>
        <w:spacing w:before="220" w:after="0"/>
        <w:ind w:left="360" w:hanging="0"/>
        <w:jc w:val="both"/>
        <w:rPr>
          <w:rFonts w:ascii="Times New Roman" w:hAnsi="Times New Roman" w:cs="Times New Roman"/>
          <w:sz w:val="28"/>
        </w:rPr>
      </w:pPr>
      <w:r>
        <w:rPr>
          <w:rFonts w:cs="Times New Roman" w:ascii="Times New Roman" w:hAnsi="Times New Roman"/>
          <w:sz w:val="28"/>
        </w:rPr>
        <w:t>n - количество выполненных рейсов по межмуниципальному маршруту по i-му классу транспортного средства.</w:t>
      </w:r>
    </w:p>
    <w:p>
      <w:pPr>
        <w:pStyle w:val="ConsPlusNormal1"/>
        <w:numPr>
          <w:ilvl w:val="0"/>
          <w:numId w:val="2"/>
        </w:numPr>
        <w:spacing w:before="220" w:after="0"/>
        <w:ind w:left="0" w:firstLine="567"/>
        <w:jc w:val="both"/>
        <w:rPr>
          <w:rFonts w:ascii="Times New Roman" w:hAnsi="Times New Roman" w:cs="Times New Roman"/>
          <w:sz w:val="28"/>
        </w:rPr>
      </w:pPr>
      <w:r>
        <w:rPr>
          <w:rFonts w:cs="Times New Roman" w:ascii="Times New Roman" w:hAnsi="Times New Roman"/>
          <w:sz w:val="28"/>
        </w:rPr>
        <w:t xml:space="preserve"> </w:t>
      </w:r>
      <w:r>
        <w:rPr>
          <w:rFonts w:cs="Times New Roman" w:ascii="Times New Roman" w:hAnsi="Times New Roman"/>
          <w:sz w:val="28"/>
        </w:rPr>
        <w:t>Размер субсидий (С</w:t>
      </w:r>
      <w:r>
        <w:rPr>
          <w:rFonts w:cs="Times New Roman" w:ascii="Times New Roman" w:hAnsi="Times New Roman"/>
          <w:sz w:val="28"/>
          <w:vertAlign w:val="subscript"/>
        </w:rPr>
        <w:t>i</w:t>
      </w:r>
      <w:r>
        <w:rPr>
          <w:rFonts w:cs="Times New Roman" w:ascii="Times New Roman" w:hAnsi="Times New Roman"/>
          <w:sz w:val="28"/>
        </w:rPr>
        <w:t xml:space="preserve">) для i-го класса транспортного средства за один выполненный рейс </w:t>
      </w:r>
      <w:r>
        <w:rPr>
          <w:rFonts w:cs="Times New Roman" w:ascii="Times New Roman" w:hAnsi="Times New Roman"/>
          <w:sz w:val="28"/>
        </w:rPr>
        <w:t>по межмуниципальному маршруту</w:t>
      </w:r>
      <w:r>
        <w:rPr>
          <w:rFonts w:cs="Times New Roman" w:ascii="Times New Roman" w:hAnsi="Times New Roman"/>
          <w:sz w:val="28"/>
        </w:rPr>
        <w:t xml:space="preserve"> рассчитывается по формуле:</w:t>
      </w:r>
    </w:p>
    <w:p>
      <w:pPr>
        <w:pStyle w:val="ConsPlusNormal1"/>
        <w:ind w:left="360" w:hanging="0"/>
        <w:jc w:val="both"/>
        <w:rPr>
          <w:rFonts w:ascii="Times New Roman" w:hAnsi="Times New Roman" w:cs="Times New Roman"/>
          <w:sz w:val="28"/>
        </w:rPr>
      </w:pPr>
      <w:r>
        <w:rPr>
          <w:rFonts w:cs="Times New Roman" w:ascii="Times New Roman" w:hAnsi="Times New Roman"/>
          <w:sz w:val="28"/>
        </w:rPr>
      </w:r>
    </w:p>
    <w:p>
      <w:pPr>
        <w:pStyle w:val="ConsPlusNormal1"/>
        <w:ind w:left="360" w:hanging="0"/>
        <w:jc w:val="center"/>
        <w:rPr>
          <w:rFonts w:ascii="Times New Roman" w:hAnsi="Times New Roman" w:cs="Times New Roman"/>
          <w:sz w:val="28"/>
        </w:rPr>
      </w:pPr>
      <w:r>
        <w:rPr>
          <w:rFonts w:cs="Times New Roman" w:ascii="Times New Roman" w:hAnsi="Times New Roman"/>
          <w:sz w:val="28"/>
        </w:rPr>
        <w:t>С</w:t>
      </w:r>
      <w:r>
        <w:rPr>
          <w:rFonts w:cs="Times New Roman" w:ascii="Times New Roman" w:hAnsi="Times New Roman"/>
          <w:sz w:val="28"/>
          <w:vertAlign w:val="subscript"/>
        </w:rPr>
        <w:t>i</w:t>
      </w:r>
      <w:r>
        <w:rPr>
          <w:rFonts w:cs="Times New Roman" w:ascii="Times New Roman" w:hAnsi="Times New Roman"/>
          <w:sz w:val="28"/>
        </w:rPr>
        <w:t xml:space="preserve"> = (К</w:t>
      </w:r>
      <w:r>
        <w:rPr>
          <w:rFonts w:cs="Times New Roman" w:ascii="Times New Roman" w:hAnsi="Times New Roman"/>
          <w:sz w:val="28"/>
          <w:vertAlign w:val="subscript"/>
        </w:rPr>
        <w:t>пмтсi</w:t>
      </w:r>
      <w:r>
        <w:rPr>
          <w:rFonts w:cs="Times New Roman" w:ascii="Times New Roman" w:hAnsi="Times New Roman"/>
          <w:sz w:val="28"/>
        </w:rPr>
        <w:t xml:space="preserve"> - К</w:t>
      </w:r>
      <w:r>
        <w:rPr>
          <w:rFonts w:cs="Times New Roman" w:ascii="Times New Roman" w:hAnsi="Times New Roman"/>
          <w:sz w:val="28"/>
          <w:vertAlign w:val="subscript"/>
        </w:rPr>
        <w:t>рбi</w:t>
      </w:r>
      <w:r>
        <w:rPr>
          <w:rFonts w:cs="Times New Roman" w:ascii="Times New Roman" w:hAnsi="Times New Roman"/>
          <w:sz w:val="28"/>
        </w:rPr>
        <w:t>) x С</w:t>
      </w:r>
      <w:r>
        <w:rPr>
          <w:rFonts w:cs="Times New Roman" w:ascii="Times New Roman" w:hAnsi="Times New Roman"/>
          <w:sz w:val="28"/>
          <w:vertAlign w:val="subscript"/>
        </w:rPr>
        <w:t>б</w:t>
      </w:r>
      <w:r>
        <w:rPr>
          <w:rFonts w:cs="Times New Roman" w:ascii="Times New Roman" w:hAnsi="Times New Roman"/>
          <w:sz w:val="28"/>
        </w:rPr>
        <w:t>,</w:t>
      </w:r>
    </w:p>
    <w:p>
      <w:pPr>
        <w:pStyle w:val="ConsPlusNormal1"/>
        <w:ind w:left="360" w:hanging="0"/>
        <w:jc w:val="both"/>
        <w:rPr>
          <w:rFonts w:ascii="Times New Roman" w:hAnsi="Times New Roman" w:cs="Times New Roman"/>
          <w:sz w:val="28"/>
        </w:rPr>
      </w:pPr>
      <w:r>
        <w:rPr>
          <w:rFonts w:cs="Times New Roman" w:ascii="Times New Roman" w:hAnsi="Times New Roman"/>
          <w:sz w:val="28"/>
        </w:rPr>
        <w:t>где:</w:t>
      </w:r>
    </w:p>
    <w:p>
      <w:pPr>
        <w:pStyle w:val="ConsPlusNormal1"/>
        <w:spacing w:before="220" w:after="0"/>
        <w:ind w:left="360" w:hanging="0"/>
        <w:jc w:val="both"/>
        <w:rPr>
          <w:rFonts w:ascii="Times New Roman" w:hAnsi="Times New Roman" w:cs="Times New Roman"/>
          <w:sz w:val="28"/>
        </w:rPr>
      </w:pPr>
      <w:r>
        <w:rPr>
          <w:rFonts w:cs="Times New Roman" w:ascii="Times New Roman" w:hAnsi="Times New Roman"/>
          <w:sz w:val="28"/>
        </w:rPr>
        <w:t>К</w:t>
      </w:r>
      <w:r>
        <w:rPr>
          <w:rFonts w:cs="Times New Roman" w:ascii="Times New Roman" w:hAnsi="Times New Roman"/>
          <w:sz w:val="28"/>
          <w:vertAlign w:val="subscript"/>
        </w:rPr>
        <w:t>пмтсi</w:t>
      </w:r>
      <w:r>
        <w:rPr>
          <w:rFonts w:cs="Times New Roman" w:ascii="Times New Roman" w:hAnsi="Times New Roman"/>
          <w:sz w:val="28"/>
        </w:rPr>
        <w:t xml:space="preserve"> - количество посадочных мест i-го класса транспортного средства, используемого на межмуниципальном маршруте;</w:t>
      </w:r>
    </w:p>
    <w:p>
      <w:pPr>
        <w:pStyle w:val="ConsPlusNormal1"/>
        <w:spacing w:before="220" w:after="0"/>
        <w:ind w:left="360" w:hanging="0"/>
        <w:jc w:val="both"/>
        <w:rPr>
          <w:rFonts w:ascii="Times New Roman" w:hAnsi="Times New Roman" w:cs="Times New Roman"/>
          <w:sz w:val="28"/>
        </w:rPr>
      </w:pPr>
      <w:r>
        <w:rPr>
          <w:rFonts w:cs="Times New Roman" w:ascii="Times New Roman" w:hAnsi="Times New Roman"/>
          <w:sz w:val="28"/>
        </w:rPr>
        <w:t>С</w:t>
      </w:r>
      <w:r>
        <w:rPr>
          <w:rFonts w:cs="Times New Roman" w:ascii="Times New Roman" w:hAnsi="Times New Roman"/>
          <w:sz w:val="28"/>
          <w:vertAlign w:val="subscript"/>
        </w:rPr>
        <w:t>б</w:t>
      </w:r>
      <w:r>
        <w:rPr>
          <w:rFonts w:cs="Times New Roman" w:ascii="Times New Roman" w:hAnsi="Times New Roman"/>
          <w:sz w:val="28"/>
        </w:rPr>
        <w:t xml:space="preserve"> - стоимость билета (без учета налога на добавленную стоимость), установленная на межмуниципальном маршруте в соответствии с законодательством внутренним документом получателя субсидий;</w:t>
      </w:r>
    </w:p>
    <w:p>
      <w:pPr>
        <w:pStyle w:val="ConsPlusNormal1"/>
        <w:spacing w:before="220" w:after="0"/>
        <w:ind w:left="360" w:hanging="0"/>
        <w:jc w:val="both"/>
        <w:rPr>
          <w:rFonts w:ascii="Times New Roman" w:hAnsi="Times New Roman" w:cs="Times New Roman"/>
          <w:sz w:val="28"/>
        </w:rPr>
      </w:pPr>
      <w:r>
        <w:rPr>
          <w:rFonts w:cs="Times New Roman" w:ascii="Times New Roman" w:hAnsi="Times New Roman"/>
          <w:sz w:val="28"/>
        </w:rPr>
        <w:t>К</w:t>
      </w:r>
      <w:r>
        <w:rPr>
          <w:rFonts w:cs="Times New Roman" w:ascii="Times New Roman" w:hAnsi="Times New Roman"/>
          <w:sz w:val="28"/>
          <w:vertAlign w:val="subscript"/>
        </w:rPr>
        <w:t>рбi</w:t>
      </w:r>
      <w:r>
        <w:rPr>
          <w:rFonts w:cs="Times New Roman" w:ascii="Times New Roman" w:hAnsi="Times New Roman"/>
          <w:sz w:val="28"/>
        </w:rPr>
        <w:t xml:space="preserve"> - количество реализованных билетов на i-м классе транспортного средства на межмуниципальном маршруте.</w:t>
      </w:r>
    </w:p>
    <w:p>
      <w:pPr>
        <w:pStyle w:val="ConsPlusNormal1"/>
        <w:spacing w:before="221" w:after="0"/>
        <w:ind w:firstLine="426"/>
        <w:contextualSpacing/>
        <w:jc w:val="both"/>
        <w:rPr>
          <w:rFonts w:ascii="Times New Roman" w:hAnsi="Times New Roman" w:cs="Times New Roman"/>
          <w:sz w:val="28"/>
        </w:rPr>
      </w:pPr>
      <w:r>
        <w:rPr/>
      </w:r>
    </w:p>
    <w:p>
      <w:pPr>
        <w:pStyle w:val="NoSpacing"/>
        <w:numPr>
          <w:ilvl w:val="0"/>
          <w:numId w:val="2"/>
        </w:numPr>
        <w:spacing w:before="0" w:after="0"/>
        <w:ind w:left="0" w:firstLine="851"/>
        <w:contextualSpacing/>
        <w:jc w:val="both"/>
        <w:rPr>
          <w:rFonts w:ascii="Times New Roman" w:hAnsi="Times New Roman" w:cs="Times New Roman"/>
          <w:sz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Для оценки эффективности предоставления субсидии применяется следующий результат предоставления субсидии: </w:t>
      </w:r>
      <w:r>
        <w:rPr>
          <w:rFonts w:cs="Times New Roman" w:ascii="Times New Roman" w:hAnsi="Times New Roman"/>
          <w:sz w:val="28"/>
        </w:rPr>
        <w:t>достижение количества пассажиров, фактически перевезенных при осуществлении перевозок на межмуниципальном маршруте, в объеме не менее 250 человек по состоянию на отчетный квартал текущего финансового года.</w:t>
      </w:r>
      <w:bookmarkStart w:id="3" w:name="P158"/>
      <w:bookmarkEnd w:id="3"/>
      <w:r>
        <w:rPr>
          <w:rFonts w:cs="Times New Roman" w:ascii="Times New Roman" w:hAnsi="Times New Roman"/>
          <w:sz w:val="28"/>
        </w:rPr>
        <w:tab/>
      </w:r>
    </w:p>
    <w:p>
      <w:pPr>
        <w:pStyle w:val="NoSpacing"/>
        <w:jc w:val="both"/>
        <w:rPr>
          <w:rFonts w:ascii="Times New Roman" w:hAnsi="Times New Roman" w:cs="Times New Roman"/>
          <w:sz w:val="28"/>
        </w:rPr>
      </w:pPr>
      <w:r>
        <w:rPr>
          <w:rFonts w:cs="Times New Roman" w:ascii="Times New Roman" w:hAnsi="Times New Roman"/>
          <w:sz w:val="28"/>
          <w:szCs w:val="28"/>
        </w:rPr>
        <w:tab/>
        <w:t>Характеристикой, значение которого устанавливается в соглашении о предоставлении субсидии (далее – соглашение), является комплексный показатель эффективности субсидирования фактического пассажирооборота по каждому маршруту за текущий финансовый год:</w:t>
      </w:r>
    </w:p>
    <w:p>
      <w:pPr>
        <w:pStyle w:val="NoSpacing"/>
        <w:jc w:val="both"/>
        <w:rPr>
          <w:rFonts w:ascii="Times New Roman" w:hAnsi="Times New Roman" w:cs="Times New Roman"/>
          <w:sz w:val="28"/>
        </w:rPr>
      </w:pPr>
      <w:r>
        <w:rPr>
          <w:rFonts w:cs="Times New Roman" w:ascii="Times New Roman" w:hAnsi="Times New Roman"/>
          <w:sz w:val="28"/>
        </w:rPr>
        <w:tab/>
        <w:t>а) количество выполненных рейсов по межмуниципальному маршруту в течение года предоставления субсидий;</w:t>
      </w:r>
    </w:p>
    <w:p>
      <w:pPr>
        <w:pStyle w:val="NoSpacing"/>
        <w:jc w:val="both"/>
        <w:rPr>
          <w:rFonts w:ascii="Times New Roman" w:hAnsi="Times New Roman" w:cs="Times New Roman"/>
          <w:sz w:val="28"/>
        </w:rPr>
      </w:pPr>
      <w:bookmarkStart w:id="4" w:name="P159"/>
      <w:bookmarkEnd w:id="4"/>
      <w:r>
        <w:rPr>
          <w:rFonts w:cs="Times New Roman" w:ascii="Times New Roman" w:hAnsi="Times New Roman"/>
          <w:sz w:val="28"/>
        </w:rPr>
        <w:tab/>
        <w:t>б) количество рейсов по межмуниципальному маршруту, предусмотренных для выполнения в соответствии с выданными свидетельствами в течение года предоставления субсидий.</w:t>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spacing w:before="0" w:after="0"/>
        <w:ind w:firstLine="540"/>
        <w:contextualSpacing/>
        <w:jc w:val="center"/>
        <w:outlineLvl w:val="1"/>
        <w:rPr>
          <w:rFonts w:ascii="Times New Roman" w:hAnsi="Times New Roman" w:cs="Times New Roman"/>
          <w:sz w:val="28"/>
          <w:szCs w:val="28"/>
        </w:rPr>
      </w:pPr>
      <w:r>
        <w:rPr>
          <w:rFonts w:cs="Times New Roman" w:ascii="Times New Roman" w:hAnsi="Times New Roman"/>
          <w:sz w:val="28"/>
          <w:szCs w:val="28"/>
        </w:rPr>
        <w:t>II. Требования к участникам отбора</w:t>
      </w:r>
    </w:p>
    <w:p>
      <w:pPr>
        <w:pStyle w:val="ConsPlusNormal1"/>
        <w:numPr>
          <w:ilvl w:val="0"/>
          <w:numId w:val="2"/>
        </w:numPr>
        <w:spacing w:before="22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Участник отбора</w:t>
      </w:r>
      <w:r>
        <w:rPr/>
        <w:t xml:space="preserve"> </w:t>
      </w:r>
      <w:r>
        <w:rPr>
          <w:rFonts w:cs="Times New Roman" w:ascii="Times New Roman" w:hAnsi="Times New Roman"/>
          <w:sz w:val="28"/>
          <w:szCs w:val="28"/>
        </w:rPr>
        <w:t>по состоянию на даты рассмотрения заявки и заключения соглашения должен соответствовать следующим требованиям:</w:t>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не находится в составляемых в рамках реализации полномочий, предусмотренных главой VII Устава Организации Объединенных Наций (далее -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не получает средства из бюджета Республики Татарстан на основании иных нормативных правовых актов Республики Татарстан на цели, указанные в пункте 1 настоящего Порядка;</w:t>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отсутствуют просроченная задолженность по возврату в бюджет Республики Татарстан иных субсидий, бюджетных инвестиций, а также иная просроченная (неурегулированная) задолженность по денежным обязательствам перед Республикой Татарстан;</w:t>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не приостановлена в порядке, предусмотренном законодательством Российской Федерации;</w:t>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w:t>
      </w:r>
    </w:p>
    <w:p>
      <w:pPr>
        <w:pStyle w:val="ConsPlusNormal1"/>
        <w:numPr>
          <w:ilvl w:val="0"/>
          <w:numId w:val="2"/>
        </w:numPr>
        <w:spacing w:before="220" w:after="0"/>
        <w:ind w:left="0" w:firstLine="540"/>
        <w:contextualSpacing/>
        <w:jc w:val="both"/>
        <w:rPr>
          <w:rFonts w:ascii="Times New Roman" w:hAnsi="Times New Roman" w:cs="Times New Roman"/>
          <w:sz w:val="28"/>
          <w:szCs w:val="28"/>
        </w:rPr>
      </w:pPr>
      <w:r>
        <w:rPr>
          <w:rFonts w:cs="Times New Roman" w:ascii="Times New Roman" w:hAnsi="Times New Roman"/>
          <w:sz w:val="28"/>
          <w:szCs w:val="28"/>
        </w:rPr>
        <w:t>Проверка участника отбора на соответствие требованиям, определенным в соответствии с пунктом 14 настоящего Порядка, осуществляется автоматически в системе «Электронный бюджет» на основании данных государственных информационных систем, обеспечивающих проведение отбора (далее - государственная информационная система) в том числе с использованием единой системы межведомственного электронного взаимодействия.</w:t>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Министерство не вправе требовать предоставление документов, подтверждающих соответствие участника отбора требованиям, определенным пунктом 14 настоящего Порядка,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Подтверждение соответствия участника отбора требованиям, определенным в соответствии с 14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spacing w:before="0" w:after="0"/>
        <w:ind w:firstLine="540"/>
        <w:contextualSpacing/>
        <w:jc w:val="center"/>
        <w:outlineLvl w:val="1"/>
        <w:rPr>
          <w:rFonts w:ascii="Times New Roman" w:hAnsi="Times New Roman" w:cs="Times New Roman"/>
          <w:sz w:val="28"/>
          <w:szCs w:val="28"/>
        </w:rPr>
      </w:pPr>
      <w:r>
        <w:rPr>
          <w:rFonts w:cs="Times New Roman" w:ascii="Times New Roman" w:hAnsi="Times New Roman"/>
          <w:sz w:val="28"/>
          <w:szCs w:val="28"/>
        </w:rPr>
        <w:t>III. Порядок формирования и размещения объявления</w:t>
      </w:r>
    </w:p>
    <w:p>
      <w:pPr>
        <w:pStyle w:val="ConsPlusTitle"/>
        <w:spacing w:before="0" w:after="0"/>
        <w:ind w:firstLine="540"/>
        <w:contextualSpacing/>
        <w:jc w:val="center"/>
        <w:rPr>
          <w:rFonts w:ascii="Times New Roman" w:hAnsi="Times New Roman" w:cs="Times New Roman"/>
          <w:sz w:val="28"/>
          <w:szCs w:val="28"/>
        </w:rPr>
      </w:pPr>
      <w:r>
        <w:rPr>
          <w:rFonts w:cs="Times New Roman" w:ascii="Times New Roman" w:hAnsi="Times New Roman"/>
          <w:sz w:val="28"/>
          <w:szCs w:val="28"/>
        </w:rPr>
        <w:t>о проведении отбора</w:t>
      </w:r>
    </w:p>
    <w:p>
      <w:pPr>
        <w:pStyle w:val="ConsPlusTitle"/>
        <w:spacing w:before="0" w:after="0"/>
        <w:ind w:firstLine="540"/>
        <w:contextualSpacing/>
        <w:jc w:val="center"/>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2"/>
        </w:numPr>
        <w:spacing w:before="0" w:after="0"/>
        <w:ind w:left="0" w:firstLine="540"/>
        <w:contextualSpacing/>
        <w:jc w:val="both"/>
        <w:rPr>
          <w:rFonts w:ascii="Times New Roman" w:hAnsi="Times New Roman" w:cs="Times New Roman"/>
          <w:sz w:val="28"/>
          <w:szCs w:val="28"/>
        </w:rPr>
      </w:pPr>
      <w:r>
        <w:rPr>
          <w:rFonts w:cs="Times New Roman" w:ascii="Times New Roman" w:hAnsi="Times New Roman"/>
          <w:sz w:val="28"/>
          <w:szCs w:val="28"/>
        </w:rPr>
        <w:t>Объявление о проведении отбора размещается Министерством не позднее одного календарного дня со дня формирования объявления Министерством в системе «Электронный бюджет» после подписания усиленной квалифицированной электронной подписью руководителя Министерства (уполномоченного им лица) и публикации на едином портале информации о субсидии.</w:t>
      </w:r>
    </w:p>
    <w:p>
      <w:pPr>
        <w:pStyle w:val="ConsPlusNormal1"/>
        <w:numPr>
          <w:ilvl w:val="0"/>
          <w:numId w:val="2"/>
        </w:numPr>
        <w:spacing w:before="0" w:after="0"/>
        <w:ind w:left="0" w:firstLine="540"/>
        <w:contextualSpacing/>
        <w:jc w:val="both"/>
        <w:rPr>
          <w:rFonts w:ascii="Times New Roman" w:hAnsi="Times New Roman" w:cs="Times New Roman"/>
          <w:sz w:val="28"/>
          <w:szCs w:val="28"/>
        </w:rPr>
      </w:pPr>
      <w:r>
        <w:rPr>
          <w:rFonts w:cs="Times New Roman" w:ascii="Times New Roman" w:hAnsi="Times New Roman"/>
          <w:sz w:val="28"/>
          <w:szCs w:val="28"/>
        </w:rPr>
        <w:t xml:space="preserve">Объявление о проведении отбора формируется в электронной форме посредством заполнения Министерством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публикуется на едином портале, включает в себя следующую информацию: </w:t>
      </w:r>
    </w:p>
    <w:p>
      <w:pPr>
        <w:pStyle w:val="ConsPlusNormal1"/>
        <w:spacing w:before="0" w:after="0"/>
        <w:ind w:left="540" w:hanging="0"/>
        <w:contextualSpacing/>
        <w:jc w:val="both"/>
        <w:rPr>
          <w:rFonts w:ascii="Times New Roman" w:hAnsi="Times New Roman" w:cs="Times New Roman"/>
          <w:sz w:val="28"/>
          <w:szCs w:val="28"/>
        </w:rPr>
      </w:pPr>
      <w:r>
        <w:rPr>
          <w:rFonts w:cs="Times New Roman" w:ascii="Times New Roman" w:hAnsi="Times New Roman"/>
          <w:sz w:val="28"/>
          <w:szCs w:val="28"/>
        </w:rPr>
        <w:t>сроки проведения отбора;</w:t>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дату начала подачи и окончания приема заявок, при этом дата окончания приема заявок не может быть ранее 5-го календарного дня, следующего за днем размещения объявления о проведении отбора;</w:t>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наименование, место нахождения, почтовый адрес, адрес электронной почты Министерства;</w:t>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результат предоставления субсидии в соответствии с пунктом 13 настоящего Порядка;</w:t>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доменное имя и (или) указатели страниц государственной информационной системы в сети «Интернет»;</w:t>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требования к участникам отбора, определенные в соответствии с пунктом 14 настоящего Порядка, которым участник отбора должен соответствовать на даты, определенные настоящим Порядком, и к перечню документов, представляемых участниками отбора для подтверждения соответствия указанным требованиям;</w:t>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критерии отбора;</w:t>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порядок подачи участниками отбора заявок и требования, предъявляемые к форме и содержанию заявок;</w:t>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порядок отзыва заявок, порядок их возврата, определяющий в том числе основания для возврата заявок, порядок внесения изменений в заявки;</w:t>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правила рассмотрения заявок;</w:t>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порядок возврата заявок на доработку;</w:t>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порядок отклонения заявок, а также информацию об основаниях их отклонения;</w:t>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отбора, а также предельное количество победителей отбора;</w:t>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срок, в течение которого победитель отбора должен подписать соглашение;</w:t>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условия признания победителя отбора уклонившимся от заключения соглашения;</w:t>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сроки размещения протокола подведения итогов отбора на едином портале, а также на официальном сайте Министерства в сети «Интернет» (далее – официальный сайт Министерства), которые не могут быть позднее 14-го календарного дня, следующего за днем определения победителя отбора.</w:t>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spacing w:before="0" w:after="0"/>
        <w:ind w:firstLine="540"/>
        <w:contextualSpacing/>
        <w:jc w:val="center"/>
        <w:outlineLvl w:val="1"/>
        <w:rPr>
          <w:rFonts w:ascii="Times New Roman" w:hAnsi="Times New Roman" w:cs="Times New Roman"/>
          <w:sz w:val="28"/>
          <w:szCs w:val="28"/>
        </w:rPr>
      </w:pPr>
      <w:r>
        <w:rPr>
          <w:rFonts w:cs="Times New Roman" w:ascii="Times New Roman" w:hAnsi="Times New Roman"/>
          <w:sz w:val="28"/>
          <w:szCs w:val="28"/>
        </w:rPr>
        <w:t>IV. Порядок отмены проведения отбора</w:t>
      </w:r>
    </w:p>
    <w:p>
      <w:pPr>
        <w:pStyle w:val="ConsPlusNormal1"/>
        <w:numPr>
          <w:ilvl w:val="0"/>
          <w:numId w:val="2"/>
        </w:numPr>
        <w:spacing w:before="220" w:after="0"/>
        <w:ind w:left="0" w:firstLine="540"/>
        <w:contextualSpacing/>
        <w:jc w:val="both"/>
        <w:rPr>
          <w:rFonts w:ascii="Times New Roman" w:hAnsi="Times New Roman" w:cs="Times New Roman"/>
          <w:sz w:val="28"/>
          <w:szCs w:val="28"/>
        </w:rPr>
      </w:pPr>
      <w:r>
        <w:rPr>
          <w:rFonts w:cs="Times New Roman" w:ascii="Times New Roman" w:hAnsi="Times New Roman"/>
          <w:sz w:val="28"/>
          <w:szCs w:val="28"/>
        </w:rPr>
        <w:t>Размещение Министерством объявления об отмене проведения отбора на едином портале допускается не позднее чем за один рабочий день до даты окончания срока подачи заявок участниками отбора.</w:t>
      </w:r>
    </w:p>
    <w:p>
      <w:pPr>
        <w:pStyle w:val="ConsPlusNormal1"/>
        <w:numPr>
          <w:ilvl w:val="0"/>
          <w:numId w:val="2"/>
        </w:numPr>
        <w:spacing w:before="220" w:after="0"/>
        <w:ind w:left="0" w:firstLine="540"/>
        <w:contextualSpacing/>
        <w:jc w:val="both"/>
        <w:rPr>
          <w:rFonts w:ascii="Times New Roman" w:hAnsi="Times New Roman" w:cs="Times New Roman"/>
          <w:sz w:val="28"/>
          <w:szCs w:val="28"/>
        </w:rPr>
      </w:pPr>
      <w:r>
        <w:rPr>
          <w:rFonts w:cs="Times New Roman" w:ascii="Times New Roman" w:hAnsi="Times New Roman"/>
          <w:sz w:val="28"/>
          <w:szCs w:val="28"/>
        </w:rPr>
        <w:t xml:space="preserve">Объявление об отмене </w:t>
      </w:r>
      <w:r>
        <w:rPr>
          <w:rFonts w:cs="Times New Roman" w:ascii="Times New Roman" w:hAnsi="Times New Roman"/>
          <w:sz w:val="28"/>
          <w:szCs w:val="28"/>
        </w:rPr>
        <w:t>проведения</w:t>
      </w:r>
      <w:r>
        <w:rPr>
          <w:rFonts w:cs="Times New Roman" w:ascii="Times New Roman" w:hAnsi="Times New Roman"/>
          <w:sz w:val="28"/>
          <w:szCs w:val="28"/>
        </w:rPr>
        <w:t xml:space="preserve">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Случаем отмены отбора является отзыв лимитов бюджетных обязательств, доведенных на цели, указанные в пункте 1 настоящего Порядка.</w:t>
      </w:r>
    </w:p>
    <w:p>
      <w:pPr>
        <w:pStyle w:val="ConsPlusNormal1"/>
        <w:numPr>
          <w:ilvl w:val="0"/>
          <w:numId w:val="2"/>
        </w:numPr>
        <w:spacing w:before="220" w:after="0"/>
        <w:ind w:left="0" w:firstLine="540"/>
        <w:contextualSpacing/>
        <w:jc w:val="both"/>
        <w:rPr>
          <w:rFonts w:ascii="Times New Roman" w:hAnsi="Times New Roman" w:cs="Times New Roman"/>
          <w:sz w:val="28"/>
          <w:szCs w:val="28"/>
        </w:rPr>
      </w:pPr>
      <w:r>
        <w:rPr>
          <w:rFonts w:cs="Times New Roman" w:ascii="Times New Roman" w:hAnsi="Times New Roman"/>
          <w:sz w:val="28"/>
          <w:szCs w:val="28"/>
        </w:rPr>
        <w:t>Участники отбора, подавшие заявки, информируются об отмене проведения отбора в системе «Электронный бюджет».</w:t>
      </w:r>
    </w:p>
    <w:p>
      <w:pPr>
        <w:pStyle w:val="ConsPlusNormal1"/>
        <w:numPr>
          <w:ilvl w:val="0"/>
          <w:numId w:val="2"/>
        </w:numPr>
        <w:spacing w:before="220" w:after="0"/>
        <w:ind w:left="0" w:firstLine="540"/>
        <w:contextualSpacing/>
        <w:jc w:val="both"/>
        <w:rPr>
          <w:rFonts w:ascii="Times New Roman" w:hAnsi="Times New Roman" w:cs="Times New Roman"/>
          <w:sz w:val="28"/>
          <w:szCs w:val="28"/>
        </w:rPr>
      </w:pPr>
      <w:r>
        <w:rPr>
          <w:rFonts w:cs="Times New Roman" w:ascii="Times New Roman" w:hAnsi="Times New Roman"/>
          <w:sz w:val="28"/>
          <w:szCs w:val="28"/>
        </w:rPr>
        <w:t>Отбор считается отмененным со дня размещения объявления о его отмене на едином портале.</w:t>
      </w:r>
    </w:p>
    <w:p>
      <w:pPr>
        <w:pStyle w:val="ConsPlusNormal1"/>
        <w:numPr>
          <w:ilvl w:val="0"/>
          <w:numId w:val="2"/>
        </w:numPr>
        <w:spacing w:before="220" w:after="0"/>
        <w:ind w:left="0" w:firstLine="540"/>
        <w:contextualSpacing/>
        <w:jc w:val="both"/>
        <w:rPr>
          <w:rFonts w:ascii="Times New Roman" w:hAnsi="Times New Roman" w:cs="Times New Roman"/>
          <w:sz w:val="28"/>
          <w:szCs w:val="28"/>
        </w:rPr>
      </w:pPr>
      <w:r>
        <w:rPr>
          <w:rFonts w:cs="Times New Roman" w:ascii="Times New Roman" w:hAnsi="Times New Roman"/>
          <w:sz w:val="28"/>
          <w:szCs w:val="28"/>
        </w:rPr>
        <w:t>После окончания срока отмены проведения отбора в соответствии с пунктом 1</w:t>
      </w:r>
      <w:r>
        <w:rPr>
          <w:rFonts w:cs="Times New Roman" w:ascii="Times New Roman" w:hAnsi="Times New Roman"/>
          <w:sz w:val="28"/>
          <w:szCs w:val="28"/>
        </w:rPr>
        <w:t>8</w:t>
      </w:r>
      <w:r>
        <w:rPr>
          <w:rFonts w:cs="Times New Roman" w:ascii="Times New Roman" w:hAnsi="Times New Roman"/>
          <w:sz w:val="28"/>
          <w:szCs w:val="28"/>
        </w:rPr>
        <w:t xml:space="preserve"> настоящего Порядка и до заключения соглашения с победителем отбора Министерство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pPr>
        <w:pStyle w:val="ConsPlusNormal1"/>
        <w:spacing w:before="220" w:after="0"/>
        <w:ind w:left="540" w:hanging="0"/>
        <w:contextualSpacing/>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spacing w:before="0" w:after="0"/>
        <w:ind w:firstLine="540"/>
        <w:contextualSpacing/>
        <w:jc w:val="center"/>
        <w:outlineLvl w:val="1"/>
        <w:rPr>
          <w:rFonts w:ascii="Times New Roman" w:hAnsi="Times New Roman" w:cs="Times New Roman"/>
          <w:sz w:val="28"/>
          <w:szCs w:val="28"/>
        </w:rPr>
      </w:pPr>
      <w:r>
        <w:rPr>
          <w:rFonts w:cs="Times New Roman" w:ascii="Times New Roman" w:hAnsi="Times New Roman"/>
          <w:sz w:val="28"/>
          <w:szCs w:val="28"/>
        </w:rPr>
        <w:t>V. Порядок формирования и подачи участниками отбора</w:t>
      </w:r>
    </w:p>
    <w:p>
      <w:pPr>
        <w:pStyle w:val="ConsPlusTitle"/>
        <w:spacing w:before="0" w:after="0"/>
        <w:ind w:firstLine="540"/>
        <w:contextualSpacing/>
        <w:jc w:val="center"/>
        <w:rPr>
          <w:rFonts w:ascii="Times New Roman" w:hAnsi="Times New Roman" w:cs="Times New Roman"/>
          <w:sz w:val="28"/>
          <w:szCs w:val="28"/>
        </w:rPr>
      </w:pPr>
      <w:r>
        <w:rPr>
          <w:rFonts w:cs="Times New Roman" w:ascii="Times New Roman" w:hAnsi="Times New Roman"/>
          <w:sz w:val="28"/>
          <w:szCs w:val="28"/>
        </w:rPr>
        <w:t>заявок</w:t>
      </w:r>
    </w:p>
    <w:p>
      <w:pPr>
        <w:pStyle w:val="ConsPlusNormal1"/>
        <w:numPr>
          <w:ilvl w:val="0"/>
          <w:numId w:val="2"/>
        </w:numPr>
        <w:spacing w:before="0" w:after="0"/>
        <w:ind w:left="0" w:firstLine="540"/>
        <w:contextualSpacing/>
        <w:jc w:val="both"/>
        <w:rPr>
          <w:rFonts w:ascii="Times New Roman" w:hAnsi="Times New Roman" w:cs="Times New Roman"/>
          <w:sz w:val="28"/>
          <w:szCs w:val="28"/>
        </w:rPr>
      </w:pPr>
      <w:r>
        <w:rPr>
          <w:rFonts w:cs="Times New Roman" w:ascii="Times New Roman" w:hAnsi="Times New Roman"/>
          <w:sz w:val="28"/>
          <w:szCs w:val="28"/>
        </w:rPr>
        <w:t>Участник отбора формирует и подает заявку в сроки, указанные в объявлении о проведении отбора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документов (документов на бумажном носителе, преобразованных в электронную форму путем сканирования):</w:t>
      </w:r>
    </w:p>
    <w:p>
      <w:pPr>
        <w:pStyle w:val="NoSpacing"/>
        <w:jc w:val="both"/>
        <w:rPr>
          <w:rFonts w:ascii="Times New Roman" w:hAnsi="Times New Roman" w:cs="Times New Roman"/>
          <w:sz w:val="28"/>
          <w:szCs w:val="28"/>
        </w:rPr>
      </w:pPr>
      <w:r>
        <w:rPr>
          <w:rFonts w:cs="Times New Roman" w:ascii="Times New Roman" w:hAnsi="Times New Roman"/>
          <w:sz w:val="28"/>
          <w:szCs w:val="28"/>
        </w:rPr>
        <w:tab/>
        <w:t>свидетельства об осуществлении перевозок по межмуниципальному маршруту;</w:t>
      </w:r>
    </w:p>
    <w:p>
      <w:pPr>
        <w:pStyle w:val="NoSpacing"/>
        <w:jc w:val="both"/>
        <w:rPr>
          <w:rFonts w:ascii="Times New Roman" w:hAnsi="Times New Roman" w:cs="Times New Roman"/>
          <w:sz w:val="28"/>
          <w:szCs w:val="28"/>
        </w:rPr>
      </w:pPr>
      <w:r>
        <w:rPr>
          <w:rFonts w:cs="Times New Roman" w:ascii="Times New Roman" w:hAnsi="Times New Roman"/>
          <w:sz w:val="28"/>
          <w:szCs w:val="28"/>
        </w:rPr>
        <w:tab/>
        <w:t>путевых листов и билетно-учетной документации, подтверждающих объемы перевозок пассажиров по межмуниципальному маршруту за месяц, предшествующий месяцу проведения отбора;</w:t>
      </w:r>
    </w:p>
    <w:p>
      <w:pPr>
        <w:pStyle w:val="NoSpacing"/>
        <w:spacing w:before="0" w:after="0"/>
        <w:contextualSpacing/>
        <w:jc w:val="both"/>
        <w:rPr>
          <w:rFonts w:ascii="Times New Roman" w:hAnsi="Times New Roman" w:cs="Times New Roman"/>
          <w:sz w:val="28"/>
          <w:szCs w:val="28"/>
        </w:rPr>
      </w:pPr>
      <w:r>
        <w:rPr>
          <w:rFonts w:cs="Times New Roman" w:ascii="Times New Roman" w:hAnsi="Times New Roman"/>
          <w:sz w:val="28"/>
          <w:szCs w:val="28"/>
        </w:rPr>
        <w:tab/>
        <w:t xml:space="preserve">выписки из Единого государственного реестра юридических лиц, </w:t>
      </w:r>
      <w:r>
        <w:rPr>
          <w:rFonts w:cs="Times New Roman" w:ascii="Times New Roman" w:hAnsi="Times New Roman"/>
          <w:sz w:val="28"/>
          <w:szCs w:val="28"/>
        </w:rPr>
        <w:t xml:space="preserve">Единого  государственного реестра индивидуальных предпринимателей </w:t>
      </w:r>
      <w:r>
        <w:rPr>
          <w:rFonts w:cs="Times New Roman" w:ascii="Times New Roman" w:hAnsi="Times New Roman"/>
          <w:sz w:val="28"/>
          <w:szCs w:val="28"/>
        </w:rPr>
        <w:t>или сведения об организации, полученные с официального сайта Федеральной налоговой службы, не позднее одного месяца до подачи заявки.</w:t>
      </w:r>
    </w:p>
    <w:p>
      <w:pPr>
        <w:pStyle w:val="NoSpacing"/>
        <w:spacing w:before="0" w:after="0"/>
        <w:ind w:firstLine="567"/>
        <w:contextualSpacing/>
        <w:jc w:val="both"/>
        <w:rPr>
          <w:rFonts w:ascii="Times New Roman" w:hAnsi="Times New Roman" w:cs="Times New Roman"/>
          <w:sz w:val="28"/>
          <w:szCs w:val="28"/>
        </w:rPr>
      </w:pPr>
      <w:r>
        <w:rPr>
          <w:rFonts w:cs="Times New Roman" w:ascii="Times New Roman" w:hAnsi="Times New Roman"/>
          <w:sz w:val="28"/>
          <w:szCs w:val="28"/>
        </w:rPr>
        <w:t>Заявка должна содержать следующие сведения:</w:t>
      </w:r>
    </w:p>
    <w:p>
      <w:pPr>
        <w:pStyle w:val="NoSpacing"/>
        <w:spacing w:before="0" w:after="0"/>
        <w:ind w:firstLine="567"/>
        <w:contextualSpacing/>
        <w:jc w:val="both"/>
        <w:rPr>
          <w:rFonts w:ascii="Times New Roman" w:hAnsi="Times New Roman" w:cs="Times New Roman"/>
          <w:sz w:val="28"/>
          <w:szCs w:val="28"/>
        </w:rPr>
      </w:pPr>
      <w:r>
        <w:rPr>
          <w:rFonts w:cs="Times New Roman" w:ascii="Times New Roman" w:hAnsi="Times New Roman"/>
          <w:sz w:val="28"/>
          <w:szCs w:val="28"/>
        </w:rPr>
        <w:t>а) информация и документы об участнике отбора:</w:t>
      </w:r>
    </w:p>
    <w:p>
      <w:pPr>
        <w:pStyle w:val="NoSpacing"/>
        <w:spacing w:before="0" w:after="0"/>
        <w:ind w:firstLine="567"/>
        <w:contextualSpacing/>
        <w:jc w:val="both"/>
        <w:rPr>
          <w:rFonts w:ascii="Times New Roman" w:hAnsi="Times New Roman" w:cs="Times New Roman"/>
          <w:sz w:val="28"/>
          <w:szCs w:val="28"/>
        </w:rPr>
      </w:pPr>
      <w:r>
        <w:rPr>
          <w:rFonts w:cs="Times New Roman" w:ascii="Times New Roman" w:hAnsi="Times New Roman"/>
          <w:sz w:val="28"/>
          <w:szCs w:val="28"/>
        </w:rPr>
        <w:t xml:space="preserve">полное и сокращенное наименование участника отбора </w:t>
      </w:r>
      <w:r>
        <w:rPr>
          <w:rFonts w:cs="Times New Roman" w:ascii="Times New Roman" w:hAnsi="Times New Roman"/>
          <w:sz w:val="28"/>
          <w:szCs w:val="28"/>
        </w:rPr>
        <w:t>(для юридических лиц)</w:t>
      </w:r>
      <w:r>
        <w:rPr>
          <w:rFonts w:cs="Times New Roman" w:ascii="Times New Roman" w:hAnsi="Times New Roman"/>
          <w:sz w:val="28"/>
          <w:szCs w:val="28"/>
        </w:rPr>
        <w:t>;</w:t>
      </w:r>
    </w:p>
    <w:p>
      <w:pPr>
        <w:pStyle w:val="NoSpacing"/>
        <w:spacing w:before="0" w:after="0"/>
        <w:ind w:firstLine="567"/>
        <w:contextualSpacing/>
        <w:jc w:val="both"/>
        <w:rPr>
          <w:rFonts w:ascii="Times New Roman" w:hAnsi="Times New Roman" w:cs="Times New Roman"/>
          <w:sz w:val="28"/>
          <w:szCs w:val="28"/>
        </w:rPr>
      </w:pPr>
      <w:r>
        <w:rPr>
          <w:rFonts w:cs="Times New Roman" w:ascii="Times New Roman" w:hAnsi="Times New Roman"/>
          <w:sz w:val="28"/>
          <w:szCs w:val="28"/>
        </w:rPr>
        <w:t>фамилия, имя, отчество (при наличии) индивидуального предпринимателя;</w:t>
      </w:r>
    </w:p>
    <w:p>
      <w:pPr>
        <w:pStyle w:val="NoSpacing"/>
        <w:spacing w:before="0" w:after="0"/>
        <w:ind w:firstLine="567"/>
        <w:contextualSpacing/>
        <w:jc w:val="both"/>
        <w:rPr>
          <w:rFonts w:ascii="Times New Roman" w:hAnsi="Times New Roman" w:cs="Times New Roman"/>
          <w:sz w:val="28"/>
          <w:szCs w:val="28"/>
        </w:rPr>
      </w:pPr>
      <w:r>
        <w:rPr>
          <w:rFonts w:cs="Times New Roman" w:ascii="Times New Roman" w:hAnsi="Times New Roman"/>
          <w:sz w:val="28"/>
          <w:szCs w:val="28"/>
        </w:rPr>
        <w:t>основной государственный регистрационный номер участника отбора;</w:t>
      </w:r>
    </w:p>
    <w:p>
      <w:pPr>
        <w:pStyle w:val="NoSpacing"/>
        <w:spacing w:before="0" w:after="0"/>
        <w:ind w:firstLine="567"/>
        <w:contextualSpacing/>
        <w:jc w:val="both"/>
        <w:rPr>
          <w:rFonts w:ascii="Times New Roman" w:hAnsi="Times New Roman" w:cs="Times New Roman"/>
          <w:sz w:val="28"/>
          <w:szCs w:val="28"/>
        </w:rPr>
      </w:pPr>
      <w:r>
        <w:rPr>
          <w:rFonts w:cs="Times New Roman" w:ascii="Times New Roman" w:hAnsi="Times New Roman"/>
          <w:sz w:val="28"/>
          <w:szCs w:val="28"/>
        </w:rPr>
        <w:t>идентификационный номер налогоплательщика;</w:t>
      </w:r>
    </w:p>
    <w:p>
      <w:pPr>
        <w:pStyle w:val="NoSpacing"/>
        <w:spacing w:before="0" w:after="0"/>
        <w:ind w:firstLine="567"/>
        <w:contextualSpacing/>
        <w:jc w:val="both"/>
        <w:rPr>
          <w:rFonts w:ascii="Times New Roman" w:hAnsi="Times New Roman" w:cs="Times New Roman"/>
          <w:sz w:val="28"/>
          <w:szCs w:val="28"/>
        </w:rPr>
      </w:pPr>
      <w:r>
        <w:rPr>
          <w:rFonts w:cs="Times New Roman" w:ascii="Times New Roman" w:hAnsi="Times New Roman"/>
          <w:sz w:val="28"/>
          <w:szCs w:val="28"/>
        </w:rPr>
        <w:t xml:space="preserve">дата постановки на учет в налоговом органе </w:t>
      </w:r>
      <w:r>
        <w:rPr>
          <w:rFonts w:cs="Times New Roman" w:ascii="Times New Roman" w:hAnsi="Times New Roman"/>
          <w:sz w:val="28"/>
          <w:szCs w:val="28"/>
        </w:rPr>
        <w:t>(для индивидуальных предпринимателей)</w:t>
      </w:r>
      <w:r>
        <w:rPr>
          <w:rFonts w:cs="Times New Roman" w:ascii="Times New Roman" w:hAnsi="Times New Roman"/>
          <w:sz w:val="28"/>
          <w:szCs w:val="28"/>
        </w:rPr>
        <w:t>;</w:t>
      </w:r>
    </w:p>
    <w:p>
      <w:pPr>
        <w:pStyle w:val="NoSpacing"/>
        <w:spacing w:before="0" w:after="0"/>
        <w:ind w:firstLine="567"/>
        <w:contextualSpacing/>
        <w:jc w:val="both"/>
        <w:rPr>
          <w:rFonts w:ascii="Times New Roman" w:hAnsi="Times New Roman" w:cs="Times New Roman"/>
          <w:sz w:val="28"/>
          <w:szCs w:val="28"/>
        </w:rPr>
      </w:pPr>
      <w:r>
        <w:rPr>
          <w:rFonts w:cs="Times New Roman" w:ascii="Times New Roman" w:hAnsi="Times New Roman"/>
          <w:sz w:val="28"/>
          <w:szCs w:val="28"/>
        </w:rPr>
        <w:t xml:space="preserve">дата </w:t>
      </w:r>
      <w:r>
        <w:rPr>
          <w:rFonts w:cs="Times New Roman" w:ascii="Times New Roman" w:hAnsi="Times New Roman"/>
          <w:sz w:val="28"/>
          <w:szCs w:val="28"/>
        </w:rPr>
        <w:t>и код причины</w:t>
      </w:r>
      <w:r>
        <w:rPr>
          <w:rFonts w:cs="Times New Roman" w:ascii="Times New Roman" w:hAnsi="Times New Roman"/>
          <w:sz w:val="28"/>
          <w:szCs w:val="28"/>
        </w:rPr>
        <w:t xml:space="preserve"> постановки на учет в налоговом органе (для юридических лиц);</w:t>
      </w:r>
    </w:p>
    <w:p>
      <w:pPr>
        <w:pStyle w:val="NoSpacing"/>
        <w:spacing w:before="0" w:after="0"/>
        <w:ind w:firstLine="567"/>
        <w:contextualSpacing/>
        <w:jc w:val="both"/>
        <w:rPr>
          <w:rFonts w:ascii="Times New Roman" w:hAnsi="Times New Roman" w:cs="Times New Roman"/>
          <w:sz w:val="28"/>
          <w:szCs w:val="28"/>
        </w:rPr>
      </w:pPr>
      <w:r>
        <w:rPr>
          <w:rFonts w:cs="Times New Roman" w:ascii="Times New Roman" w:hAnsi="Times New Roman"/>
          <w:sz w:val="28"/>
          <w:szCs w:val="28"/>
        </w:rPr>
        <w:t>дата государственной регистрации физического лица в качестве индивидуального предпринимателя;</w:t>
      </w:r>
    </w:p>
    <w:p>
      <w:pPr>
        <w:pStyle w:val="NoSpacing"/>
        <w:spacing w:before="0" w:after="0"/>
        <w:ind w:firstLine="567"/>
        <w:contextualSpacing/>
        <w:jc w:val="both"/>
        <w:rPr>
          <w:rFonts w:ascii="Times New Roman" w:hAnsi="Times New Roman" w:cs="Times New Roman"/>
          <w:sz w:val="28"/>
          <w:szCs w:val="28"/>
        </w:rPr>
      </w:pPr>
      <w:r>
        <w:rPr>
          <w:rFonts w:cs="Times New Roman" w:ascii="Times New Roman" w:hAnsi="Times New Roman"/>
          <w:sz w:val="28"/>
          <w:szCs w:val="28"/>
        </w:rPr>
        <w:t xml:space="preserve">адрес </w:t>
      </w:r>
      <w:r>
        <w:rPr>
          <w:rFonts w:cs="Times New Roman" w:ascii="Times New Roman" w:hAnsi="Times New Roman"/>
          <w:sz w:val="28"/>
          <w:szCs w:val="28"/>
        </w:rPr>
        <w:t>юридического лица, адрес регистрации (для индивидуальных предпринимателей);</w:t>
      </w:r>
    </w:p>
    <w:p>
      <w:pPr>
        <w:pStyle w:val="NoSpacing"/>
        <w:spacing w:before="0" w:after="0"/>
        <w:ind w:firstLine="567"/>
        <w:contextualSpacing/>
        <w:jc w:val="both"/>
        <w:rPr>
          <w:rFonts w:ascii="Times New Roman" w:hAnsi="Times New Roman" w:cs="Times New Roman"/>
          <w:sz w:val="28"/>
          <w:szCs w:val="28"/>
        </w:rPr>
      </w:pPr>
      <w:r>
        <w:rPr>
          <w:rFonts w:cs="Times New Roman" w:ascii="Times New Roman" w:hAnsi="Times New Roman"/>
          <w:sz w:val="28"/>
          <w:szCs w:val="28"/>
        </w:rPr>
        <w:t>номер контактного телефона, почтовый адрес и адрес электронной почты для направления юридически значимых сообщений;</w:t>
      </w:r>
    </w:p>
    <w:p>
      <w:pPr>
        <w:pStyle w:val="NoSpacing"/>
        <w:spacing w:before="0" w:after="0"/>
        <w:ind w:firstLine="567"/>
        <w:contextualSpacing/>
        <w:jc w:val="both"/>
        <w:rPr>
          <w:rFonts w:ascii="Times New Roman" w:hAnsi="Times New Roman" w:cs="Times New Roman"/>
          <w:sz w:val="28"/>
          <w:szCs w:val="28"/>
        </w:rPr>
      </w:pPr>
      <w:r>
        <w:rPr>
          <w:rFonts w:cs="Times New Roman" w:ascii="Times New Roman" w:hAnsi="Times New Roman"/>
          <w:sz w:val="28"/>
          <w:szCs w:val="28"/>
        </w:rPr>
        <w:t>информация о руководителе участника отбора (фамилия, имя, отчество (при наличии), идентификационный номер налогоплательщика, должность);</w:t>
      </w:r>
    </w:p>
    <w:p>
      <w:pPr>
        <w:pStyle w:val="NoSpacing"/>
        <w:spacing w:before="0" w:after="0"/>
        <w:ind w:firstLine="567"/>
        <w:contextualSpacing/>
        <w:jc w:val="both"/>
        <w:rPr>
          <w:rFonts w:ascii="Times New Roman" w:hAnsi="Times New Roman" w:cs="Times New Roman"/>
          <w:sz w:val="28"/>
          <w:szCs w:val="28"/>
        </w:rPr>
      </w:pPr>
      <w:r>
        <w:rPr>
          <w:rFonts w:cs="Times New Roman" w:ascii="Times New Roman" w:hAnsi="Times New Roman"/>
          <w:sz w:val="28"/>
          <w:szCs w:val="28"/>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pPr>
        <w:pStyle w:val="NoSpacing"/>
        <w:spacing w:before="0" w:after="0"/>
        <w:ind w:firstLine="567"/>
        <w:contextualSpacing/>
        <w:jc w:val="both"/>
        <w:rPr>
          <w:rFonts w:ascii="Times New Roman" w:hAnsi="Times New Roman" w:cs="Times New Roman"/>
          <w:sz w:val="28"/>
          <w:szCs w:val="28"/>
        </w:rPr>
      </w:pPr>
      <w:r>
        <w:rPr>
          <w:rFonts w:cs="Times New Roman" w:ascii="Times New Roman" w:hAnsi="Times New Roman"/>
          <w:sz w:val="28"/>
          <w:szCs w:val="28"/>
        </w:rPr>
        <w:t>б) информация и документы, подтверждающие соответствие участника отбора установленным в объявлении о проведении отбора требованиям;</w:t>
      </w:r>
    </w:p>
    <w:p>
      <w:pPr>
        <w:pStyle w:val="NoSpacing"/>
        <w:spacing w:before="0" w:after="0"/>
        <w:ind w:firstLine="567"/>
        <w:contextualSpacing/>
        <w:jc w:val="both"/>
        <w:rPr>
          <w:rFonts w:ascii="Times New Roman" w:hAnsi="Times New Roman" w:cs="Times New Roman"/>
          <w:sz w:val="28"/>
          <w:szCs w:val="28"/>
        </w:rPr>
      </w:pPr>
      <w:r>
        <w:rPr>
          <w:rFonts w:cs="Times New Roman" w:ascii="Times New Roman" w:hAnsi="Times New Roman"/>
          <w:sz w:val="28"/>
          <w:szCs w:val="28"/>
        </w:rPr>
        <w:t>в) подтверждение согласия на публикацию (размещение) в сети «Интернет» информации об участнике отбора, о подаваемой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pPr>
        <w:pStyle w:val="NoSpacing"/>
        <w:spacing w:before="0" w:after="0"/>
        <w:ind w:firstLine="567"/>
        <w:contextualSpacing/>
        <w:jc w:val="both"/>
        <w:rPr/>
      </w:pPr>
      <w:r>
        <w:rPr>
          <w:rFonts w:cs="Times New Roman" w:ascii="Times New Roman" w:hAnsi="Times New Roman"/>
          <w:sz w:val="28"/>
          <w:szCs w:val="28"/>
        </w:rPr>
        <w:t>г) предлагаемое участником отбора значение результата предоставления субсидии, размер запрашиваемой субсидии.</w:t>
      </w:r>
    </w:p>
    <w:p>
      <w:pPr>
        <w:pStyle w:val="ConsPlusNormal1"/>
        <w:numPr>
          <w:ilvl w:val="0"/>
          <w:numId w:val="0"/>
        </w:numPr>
        <w:spacing w:before="0" w:after="0"/>
        <w:ind w:left="0" w:hanging="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24. </w:t>
      </w:r>
      <w:r>
        <w:rPr>
          <w:rFonts w:cs="Times New Roman" w:ascii="Times New Roman" w:hAnsi="Times New Roman"/>
          <w:sz w:val="28"/>
          <w:szCs w:val="28"/>
        </w:rPr>
        <w:t>Заявка подписывается:</w:t>
      </w:r>
    </w:p>
    <w:p>
      <w:pPr>
        <w:pStyle w:val="ConsPlusNormal1"/>
        <w:spacing w:before="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pPr>
        <w:pStyle w:val="ConsPlusNormal1"/>
        <w:spacing w:before="220" w:after="0"/>
        <w:ind w:firstLine="709"/>
        <w:contextualSpacing/>
        <w:jc w:val="both"/>
        <w:rPr>
          <w:rFonts w:ascii="Times New Roman" w:hAnsi="Times New Roman" w:cs="Times New Roman"/>
          <w:sz w:val="28"/>
          <w:szCs w:val="28"/>
        </w:rPr>
      </w:pPr>
      <w:r>
        <w:rPr>
          <w:rFonts w:cs="Times New Roman" w:ascii="Times New Roman" w:hAnsi="Times New Roman"/>
          <w:sz w:val="28"/>
          <w:szCs w:val="28"/>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pPr>
        <w:pStyle w:val="ConsPlusNormal1"/>
        <w:numPr>
          <w:ilvl w:val="0"/>
          <w:numId w:val="2"/>
        </w:numPr>
        <w:spacing w:before="220" w:after="0"/>
        <w:ind w:left="0" w:firstLine="540"/>
        <w:contextualSpacing/>
        <w:jc w:val="both"/>
        <w:rPr>
          <w:rFonts w:ascii="Times New Roman" w:hAnsi="Times New Roman" w:cs="Times New Roman"/>
          <w:sz w:val="28"/>
          <w:szCs w:val="28"/>
        </w:rPr>
      </w:pPr>
      <w:r>
        <w:rPr>
          <w:rFonts w:cs="Times New Roman" w:ascii="Times New Roman" w:hAnsi="Times New Roman"/>
          <w:sz w:val="28"/>
          <w:szCs w:val="28"/>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Фото- и видеоматериалы, включаемые в заявку, должны содержать четкое и контрастное изображение высокого качества.</w:t>
      </w:r>
    </w:p>
    <w:p>
      <w:pPr>
        <w:pStyle w:val="ConsPlusNormal1"/>
        <w:numPr>
          <w:ilvl w:val="0"/>
          <w:numId w:val="2"/>
        </w:numPr>
        <w:spacing w:before="220" w:after="0"/>
        <w:ind w:left="0" w:firstLine="540"/>
        <w:contextualSpacing/>
        <w:jc w:val="both"/>
        <w:rPr>
          <w:rFonts w:ascii="Times New Roman" w:hAnsi="Times New Roman" w:cs="Times New Roman"/>
          <w:sz w:val="28"/>
          <w:szCs w:val="28"/>
        </w:rPr>
      </w:pPr>
      <w:r>
        <w:rPr>
          <w:rFonts w:cs="Times New Roman" w:ascii="Times New Roman" w:hAnsi="Times New Roman"/>
          <w:sz w:val="28"/>
          <w:szCs w:val="28"/>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pPr>
        <w:pStyle w:val="ConsPlusNormal1"/>
        <w:numPr>
          <w:ilvl w:val="0"/>
          <w:numId w:val="2"/>
        </w:numPr>
        <w:spacing w:before="220" w:after="0"/>
        <w:ind w:left="0" w:firstLine="540"/>
        <w:contextualSpacing/>
        <w:jc w:val="both"/>
        <w:rPr>
          <w:rFonts w:ascii="Times New Roman" w:hAnsi="Times New Roman" w:cs="Times New Roman"/>
          <w:sz w:val="28"/>
          <w:szCs w:val="28"/>
        </w:rPr>
      </w:pPr>
      <w:r>
        <w:rPr>
          <w:rFonts w:cs="Times New Roman" w:ascii="Times New Roman" w:hAnsi="Times New Roman"/>
          <w:sz w:val="28"/>
          <w:szCs w:val="28"/>
        </w:rPr>
        <w:t>Участник отбора вправе отозвать заявку в любое время до даты окончания проведения отбора. При необходимости участник отбора вправе подать заявку повторно в срок, определенный для подачи заявок.</w:t>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Внесение изменений в заявку или отзыв заявки осуществляются участником отбора в порядке, аналогичном порядку формирования заявки участником отбора, указанному в пункте 23 настоящего Порядка.</w:t>
      </w:r>
    </w:p>
    <w:p>
      <w:pPr>
        <w:pStyle w:val="ConsPlusNormal1"/>
        <w:numPr>
          <w:ilvl w:val="0"/>
          <w:numId w:val="2"/>
        </w:numPr>
        <w:spacing w:before="220" w:after="0"/>
        <w:ind w:left="0" w:firstLine="540"/>
        <w:contextualSpacing/>
        <w:jc w:val="both"/>
        <w:rPr>
          <w:rFonts w:ascii="Times New Roman" w:hAnsi="Times New Roman" w:cs="Times New Roman"/>
          <w:sz w:val="28"/>
          <w:szCs w:val="28"/>
        </w:rPr>
      </w:pPr>
      <w:r>
        <w:rPr>
          <w:rFonts w:cs="Times New Roman" w:ascii="Times New Roman" w:hAnsi="Times New Roman"/>
          <w:sz w:val="28"/>
          <w:szCs w:val="28"/>
        </w:rPr>
        <w:t>Любой участник отбора со дня размещения объявления о проведении отбора на едином портале не позднее третьего рабочего дня до дня завершения подачи заявок вправе направить Министерству не более двух запросов о разъяснении положений объявления о проведении отбора путем формирования в системе «Электронный бюджет» соответствующего запроса.</w:t>
      </w:r>
    </w:p>
    <w:p>
      <w:pPr>
        <w:pStyle w:val="ConsPlusNormal1"/>
        <w:numPr>
          <w:ilvl w:val="0"/>
          <w:numId w:val="2"/>
        </w:numPr>
        <w:spacing w:before="220" w:after="0"/>
        <w:ind w:left="0" w:firstLine="540"/>
        <w:contextualSpacing/>
        <w:jc w:val="both"/>
        <w:rPr>
          <w:rFonts w:ascii="Times New Roman" w:hAnsi="Times New Roman" w:cs="Times New Roman"/>
          <w:sz w:val="28"/>
          <w:szCs w:val="28"/>
        </w:rPr>
      </w:pPr>
      <w:r>
        <w:rPr>
          <w:rFonts w:cs="Times New Roman" w:ascii="Times New Roman" w:hAnsi="Times New Roman"/>
          <w:sz w:val="28"/>
          <w:szCs w:val="28"/>
        </w:rPr>
        <w:t>Министерство в ответ на запрос, указанный в пункте 28 настоящего Порядка,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Доступ к разъяснению, формируемому в системе «Электронный бюджет» в соответствии с абзацем первым настоящего пункта, предоставляется всем участникам отбора.</w:t>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spacing w:before="0" w:after="0"/>
        <w:ind w:firstLine="540"/>
        <w:contextualSpacing/>
        <w:jc w:val="center"/>
        <w:outlineLvl w:val="1"/>
        <w:rPr>
          <w:rFonts w:ascii="Times New Roman" w:hAnsi="Times New Roman" w:cs="Times New Roman"/>
          <w:sz w:val="28"/>
          <w:szCs w:val="28"/>
        </w:rPr>
      </w:pPr>
      <w:r>
        <w:rPr>
          <w:rFonts w:cs="Times New Roman" w:ascii="Times New Roman" w:hAnsi="Times New Roman"/>
          <w:sz w:val="28"/>
          <w:szCs w:val="28"/>
        </w:rPr>
        <w:t>VI. Порядок рассмотрения заявок, а также</w:t>
      </w:r>
    </w:p>
    <w:p>
      <w:pPr>
        <w:pStyle w:val="ConsPlusTitle"/>
        <w:spacing w:before="0" w:after="0"/>
        <w:ind w:firstLine="540"/>
        <w:contextualSpacing/>
        <w:jc w:val="center"/>
        <w:rPr>
          <w:rFonts w:ascii="Times New Roman" w:hAnsi="Times New Roman" w:cs="Times New Roman"/>
          <w:sz w:val="28"/>
          <w:szCs w:val="28"/>
        </w:rPr>
      </w:pPr>
      <w:r>
        <w:rPr>
          <w:rFonts w:cs="Times New Roman" w:ascii="Times New Roman" w:hAnsi="Times New Roman"/>
          <w:sz w:val="28"/>
          <w:szCs w:val="28"/>
        </w:rPr>
        <w:t>определения победителя отбора</w:t>
      </w:r>
    </w:p>
    <w:p>
      <w:pPr>
        <w:pStyle w:val="ConsPlusNormal1"/>
        <w:numPr>
          <w:ilvl w:val="0"/>
          <w:numId w:val="2"/>
        </w:numPr>
        <w:spacing w:before="220" w:after="0"/>
        <w:ind w:left="0" w:firstLine="540"/>
        <w:contextualSpacing/>
        <w:jc w:val="both"/>
        <w:rPr>
          <w:rFonts w:ascii="Times New Roman" w:hAnsi="Times New Roman" w:cs="Times New Roman"/>
          <w:sz w:val="28"/>
          <w:szCs w:val="28"/>
        </w:rPr>
      </w:pPr>
      <w:r>
        <w:rPr>
          <w:rFonts w:cs="Times New Roman" w:ascii="Times New Roman" w:hAnsi="Times New Roman"/>
          <w:sz w:val="28"/>
          <w:szCs w:val="28"/>
        </w:rPr>
        <w:t>Рассмотрение заявок осуществляется Министерством в системе «Электронный бюджет» в течение 10 рабочих дней, следующих за днем открытия доступа Министерству для рассмотрения заявок.</w:t>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Доступ Министерству в систему «Электронный бюджет» открывается не позднее одного рабочего дня, следующего за днем окончания срока подачи заявок, установленного в объявлении о проведении отбора.</w:t>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В системе «Электронный бюджет» Министерством может быть определена дата до окончания срока подачи заявок, после наступления которой Министерству открывается доступ в системе «Электронный бюджет» к поданным участниками отбора заявкам.</w:t>
      </w:r>
    </w:p>
    <w:p>
      <w:pPr>
        <w:pStyle w:val="ConsPlusNormal1"/>
        <w:numPr>
          <w:ilvl w:val="0"/>
          <w:numId w:val="2"/>
        </w:numPr>
        <w:spacing w:before="0" w:after="0"/>
        <w:ind w:left="0" w:firstLine="540"/>
        <w:contextualSpacing/>
        <w:jc w:val="both"/>
        <w:rPr>
          <w:rFonts w:ascii="Times New Roman" w:hAnsi="Times New Roman" w:cs="Times New Roman"/>
          <w:sz w:val="28"/>
          <w:szCs w:val="28"/>
        </w:rPr>
      </w:pPr>
      <w:r>
        <w:rPr>
          <w:rFonts w:cs="Times New Roman" w:ascii="Times New Roman" w:hAnsi="Times New Roman"/>
          <w:sz w:val="28"/>
          <w:szCs w:val="28"/>
        </w:rPr>
        <w:t>Министерство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pPr>
        <w:pStyle w:val="ConsPlusNormal1"/>
        <w:spacing w:before="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а) регистрационный номер заявки;</w:t>
      </w:r>
    </w:p>
    <w:p>
      <w:pPr>
        <w:pStyle w:val="ConsPlusNormal1"/>
        <w:spacing w:before="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б) дата и время поступления заявки;</w:t>
      </w:r>
    </w:p>
    <w:p>
      <w:pPr>
        <w:pStyle w:val="ConsPlusNormal1"/>
        <w:spacing w:before="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в) полное наименование участника отбора (для юридических лиц) или фамилия, имя, отчество (при наличии) (для физических лиц, в том числе индивидуальных предпринимателей);</w:t>
      </w:r>
    </w:p>
    <w:p>
      <w:pPr>
        <w:pStyle w:val="ConsPlusNormal1"/>
        <w:spacing w:before="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г) адрес юридического лица, адрес регистрации (для физических лиц, в том числе индивидуальных предпринимателей).</w:t>
      </w:r>
    </w:p>
    <w:p>
      <w:pPr>
        <w:pStyle w:val="ConsPlusNormal1"/>
        <w:numPr>
          <w:ilvl w:val="0"/>
          <w:numId w:val="2"/>
        </w:numPr>
        <w:spacing w:before="220" w:after="0"/>
        <w:ind w:left="0" w:firstLine="540"/>
        <w:contextualSpacing/>
        <w:jc w:val="both"/>
        <w:rPr>
          <w:rFonts w:ascii="Times New Roman" w:hAnsi="Times New Roman" w:cs="Times New Roman"/>
          <w:sz w:val="28"/>
          <w:szCs w:val="28"/>
        </w:rPr>
      </w:pPr>
      <w:r>
        <w:rPr>
          <w:rFonts w:cs="Times New Roman" w:ascii="Times New Roman" w:hAnsi="Times New Roman"/>
          <w:sz w:val="28"/>
          <w:szCs w:val="28"/>
        </w:rPr>
        <w:t>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pStyle w:val="ConsPlusNormal1"/>
        <w:numPr>
          <w:ilvl w:val="0"/>
          <w:numId w:val="2"/>
        </w:numPr>
        <w:spacing w:before="220" w:after="0"/>
        <w:ind w:left="0" w:firstLine="540"/>
        <w:contextualSpacing/>
        <w:jc w:val="both"/>
        <w:rPr>
          <w:rFonts w:ascii="Times New Roman" w:hAnsi="Times New Roman" w:cs="Times New Roman"/>
          <w:sz w:val="28"/>
          <w:szCs w:val="28"/>
        </w:rPr>
      </w:pPr>
      <w:r>
        <w:rPr>
          <w:rFonts w:cs="Times New Roman" w:ascii="Times New Roman" w:hAnsi="Times New Roman"/>
          <w:sz w:val="28"/>
          <w:szCs w:val="28"/>
        </w:rPr>
        <w:t>Заявка признается надлежащей, если она соответствует требованиям, указанным в объявлении о проведении отбора, и если отсутствуют основания для ее отклонения.</w:t>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Решение о соответствии заявки требованиям, указанным в объявлении о проведении отбора, принимается Министерством на дату получения результатов проверки представленных участником отбора информации и документов, поданных в составе заявки.</w:t>
      </w:r>
    </w:p>
    <w:p>
      <w:pPr>
        <w:pStyle w:val="ConsPlusNormal1"/>
        <w:numPr>
          <w:ilvl w:val="0"/>
          <w:numId w:val="2"/>
        </w:numPr>
        <w:spacing w:before="220" w:after="0"/>
        <w:ind w:left="0" w:firstLine="540"/>
        <w:contextualSpacing/>
        <w:jc w:val="both"/>
        <w:rPr>
          <w:rFonts w:ascii="Times New Roman" w:hAnsi="Times New Roman" w:cs="Times New Roman"/>
          <w:sz w:val="28"/>
          <w:szCs w:val="28"/>
        </w:rPr>
      </w:pPr>
      <w:r>
        <w:rPr>
          <w:rFonts w:cs="Times New Roman" w:ascii="Times New Roman" w:hAnsi="Times New Roman"/>
          <w:sz w:val="28"/>
          <w:szCs w:val="28"/>
        </w:rPr>
        <w:t>На стадии рассмотрения заявки основаниями для отклонения заявки являются:</w:t>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а) несоответствие участника отбора требованиям, указанным в объявлении о проведении отбора;</w:t>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б) непредставление (представление не в полном объеме) документов, указанных в объявлении о проведении отбора;</w:t>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в) несоответствие представленных документов и (или) заявки требованиям, установленным в объявлении о проведении отбора;</w:t>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г) недостоверность информации, содержащейся в документах, представленных в составе заявки;</w:t>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д) подачу заявки после даты и (или) времени, определенных для подачи заявок.</w:t>
      </w:r>
    </w:p>
    <w:p>
      <w:pPr>
        <w:pStyle w:val="ConsPlusNormal1"/>
        <w:numPr>
          <w:ilvl w:val="0"/>
          <w:numId w:val="2"/>
        </w:numPr>
        <w:spacing w:before="220" w:after="0"/>
        <w:ind w:left="0" w:firstLine="540"/>
        <w:contextualSpacing/>
        <w:jc w:val="both"/>
        <w:rPr>
          <w:rFonts w:ascii="Times New Roman" w:hAnsi="Times New Roman" w:cs="Times New Roman"/>
          <w:sz w:val="28"/>
          <w:szCs w:val="28"/>
        </w:rPr>
      </w:pPr>
      <w:r>
        <w:rPr>
          <w:rFonts w:cs="Times New Roman" w:ascii="Times New Roman" w:hAnsi="Times New Roman"/>
          <w:sz w:val="28"/>
          <w:szCs w:val="28"/>
        </w:rPr>
        <w:t>По результатам рассмотрения заявок не позднее одного рабочего дня со дня окончания срока рассмотрения заявок Министерством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pPr>
        <w:pStyle w:val="ConsPlusNormal1"/>
        <w:numPr>
          <w:ilvl w:val="0"/>
          <w:numId w:val="2"/>
        </w:numPr>
        <w:spacing w:before="220" w:after="0"/>
        <w:ind w:left="0" w:firstLine="540"/>
        <w:contextualSpacing/>
        <w:jc w:val="both"/>
        <w:rPr>
          <w:rFonts w:ascii="Times New Roman" w:hAnsi="Times New Roman" w:cs="Times New Roman"/>
          <w:sz w:val="28"/>
          <w:szCs w:val="28"/>
        </w:rPr>
      </w:pPr>
      <w:r>
        <w:rPr>
          <w:rFonts w:cs="Times New Roman" w:ascii="Times New Roman" w:hAnsi="Times New Roman"/>
          <w:sz w:val="28"/>
          <w:szCs w:val="28"/>
        </w:rP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pStyle w:val="ConsPlusNormal1"/>
        <w:numPr>
          <w:ilvl w:val="0"/>
          <w:numId w:val="2"/>
        </w:numPr>
        <w:spacing w:before="220" w:after="0"/>
        <w:ind w:left="0" w:firstLine="540"/>
        <w:contextualSpacing/>
        <w:jc w:val="both"/>
        <w:rPr>
          <w:rFonts w:ascii="Times New Roman" w:hAnsi="Times New Roman" w:cs="Times New Roman"/>
          <w:sz w:val="28"/>
          <w:szCs w:val="28"/>
        </w:rPr>
      </w:pPr>
      <w:r>
        <w:rPr>
          <w:rFonts w:cs="Times New Roman" w:ascii="Times New Roman" w:hAnsi="Times New Roman"/>
          <w:sz w:val="28"/>
          <w:szCs w:val="28"/>
        </w:rPr>
        <w:t>Отбор признается несостоявшимся в следующих случаях:</w:t>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а) по окончании срока подачи заявок не подано ни одной заявки;</w:t>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б) по результатам рассмотрения заявок отклонены все заявки.</w:t>
      </w:r>
    </w:p>
    <w:p>
      <w:pPr>
        <w:pStyle w:val="ConsPlusNormal1"/>
        <w:numPr>
          <w:ilvl w:val="0"/>
          <w:numId w:val="2"/>
        </w:numPr>
        <w:spacing w:before="220" w:after="0"/>
        <w:ind w:left="0" w:firstLine="539"/>
        <w:contextualSpacing/>
        <w:jc w:val="both"/>
        <w:rPr>
          <w:rFonts w:ascii="Times New Roman" w:hAnsi="Times New Roman" w:cs="Times New Roman"/>
          <w:sz w:val="28"/>
          <w:szCs w:val="28"/>
        </w:rPr>
      </w:pPr>
      <w:r>
        <w:rPr>
          <w:rFonts w:cs="Times New Roman" w:ascii="Times New Roman" w:hAnsi="Times New Roman"/>
          <w:sz w:val="28"/>
          <w:szCs w:val="28"/>
        </w:rPr>
        <w:t>Ранжирование поступивших заявок осуществляется исходя из очередности их поступления.</w:t>
      </w:r>
    </w:p>
    <w:p>
      <w:pPr>
        <w:pStyle w:val="ConsPlusNormal1"/>
        <w:numPr>
          <w:ilvl w:val="0"/>
          <w:numId w:val="2"/>
        </w:numPr>
        <w:spacing w:before="220" w:after="0"/>
        <w:ind w:left="0" w:firstLine="567"/>
        <w:contextualSpacing/>
        <w:jc w:val="both"/>
        <w:rPr>
          <w:rFonts w:ascii="Times New Roman" w:hAnsi="Times New Roman" w:cs="Times New Roman"/>
          <w:sz w:val="28"/>
          <w:szCs w:val="28"/>
        </w:rPr>
      </w:pPr>
      <w:r>
        <w:rPr>
          <w:rFonts w:cs="Times New Roman" w:ascii="Times New Roman" w:hAnsi="Times New Roman"/>
          <w:sz w:val="28"/>
          <w:szCs w:val="28"/>
        </w:rPr>
        <w:t>Победителем отбора признается участник отбора, который соответствует критериям и требованиям, указанным в пунктах 5 и 14 настоящего Порядка, и заявка которого подана первой по очередности.</w:t>
      </w:r>
    </w:p>
    <w:p>
      <w:pPr>
        <w:pStyle w:val="ConsPlusNormal1"/>
        <w:numPr>
          <w:ilvl w:val="0"/>
          <w:numId w:val="2"/>
        </w:numPr>
        <w:spacing w:before="220" w:after="0"/>
        <w:ind w:left="0" w:firstLine="539"/>
        <w:contextualSpacing/>
        <w:jc w:val="both"/>
        <w:rPr>
          <w:rFonts w:ascii="Times New Roman" w:hAnsi="Times New Roman" w:cs="Times New Roman"/>
          <w:sz w:val="28"/>
          <w:szCs w:val="28"/>
        </w:rPr>
      </w:pPr>
      <w:r>
        <w:rPr>
          <w:rFonts w:cs="Times New Roman" w:ascii="Times New Roman" w:hAnsi="Times New Roman"/>
          <w:sz w:val="28"/>
          <w:szCs w:val="28"/>
        </w:rPr>
        <w:t>В целях завершения отбора и определения победителя отбора формируется протокол подведения итогов отбора. Протокол подведения итогов отбора формируется на едином портале автоматически на основании результатов определения победителя отбора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 и на официальном сайте Министерства не позднее 14-го календарного дня, следующего за днем определения победителя отбора, включающего следующие сведения:</w:t>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дату, время и место проведения рассмотрения заявок;</w:t>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информацию об участниках отбора, заявки которых были рассмотрены;</w:t>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наименование получателя субсидии, с которым заключается соглашение, и размер предоставляемой ему субсидии.</w:t>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spacing w:before="0" w:after="0"/>
        <w:ind w:firstLine="540"/>
        <w:contextualSpacing/>
        <w:jc w:val="center"/>
        <w:outlineLvl w:val="1"/>
        <w:rPr>
          <w:rFonts w:ascii="Times New Roman" w:hAnsi="Times New Roman" w:cs="Times New Roman"/>
          <w:sz w:val="28"/>
          <w:szCs w:val="28"/>
        </w:rPr>
      </w:pPr>
      <w:r>
        <w:rPr>
          <w:rFonts w:cs="Times New Roman" w:ascii="Times New Roman" w:hAnsi="Times New Roman"/>
          <w:sz w:val="28"/>
          <w:szCs w:val="28"/>
        </w:rPr>
        <w:t>VII. Порядок заключения соглашений и перечисления субсидии</w:t>
      </w:r>
    </w:p>
    <w:p>
      <w:pPr>
        <w:pStyle w:val="ConsPlusNormal1"/>
        <w:numPr>
          <w:ilvl w:val="0"/>
          <w:numId w:val="2"/>
        </w:numPr>
        <w:spacing w:before="220" w:after="0"/>
        <w:ind w:left="0" w:firstLine="540"/>
        <w:contextualSpacing/>
        <w:jc w:val="both"/>
        <w:rPr>
          <w:rFonts w:ascii="Times New Roman" w:hAnsi="Times New Roman" w:cs="Times New Roman"/>
          <w:sz w:val="28"/>
          <w:szCs w:val="28"/>
        </w:rPr>
      </w:pPr>
      <w:r>
        <w:rPr>
          <w:rFonts w:cs="Times New Roman" w:ascii="Times New Roman" w:hAnsi="Times New Roman"/>
          <w:sz w:val="28"/>
          <w:szCs w:val="28"/>
        </w:rPr>
        <w:t>По результатам отбора Министерством с победителем отбора заключается соглашение в соответствии с типовой формой, установленной Министерством финансов Российской Федерации не позднее 20-го рабочего дня после определения победителя отбора.</w:t>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Соглашение заключается в форме электронного документа в системе «Электронный бюджет» и подписывается усиленной квалифицированной электронной подписью лиц, имеющих право действовать от имени каждой из сторон.</w:t>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в последнее включается условие о согласовании новых условий соглашения или о расторжении соглашения при недостижении согласия по новым условиям.</w:t>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При необходимости Министерство заключает с получателем субсидии дополнительное соглашение к соглашению, в том числе дополнительное соглашение о расторжении соглашения, в соответствии с типовыми формами, установленными Министерством финансов Российской Федерации.</w:t>
      </w:r>
    </w:p>
    <w:p>
      <w:pPr>
        <w:pStyle w:val="ConsPlusNormal1"/>
        <w:numPr>
          <w:ilvl w:val="0"/>
          <w:numId w:val="2"/>
        </w:numPr>
        <w:spacing w:before="220" w:after="0"/>
        <w:ind w:left="0" w:firstLine="540"/>
        <w:contextualSpacing/>
        <w:jc w:val="both"/>
        <w:rPr>
          <w:rFonts w:ascii="Times New Roman" w:hAnsi="Times New Roman" w:cs="Times New Roman"/>
          <w:sz w:val="28"/>
          <w:szCs w:val="28"/>
        </w:rPr>
      </w:pPr>
      <w:r>
        <w:rPr>
          <w:rFonts w:cs="Times New Roman" w:ascii="Times New Roman" w:hAnsi="Times New Roman"/>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ConsPlusNormal1"/>
        <w:numPr>
          <w:ilvl w:val="0"/>
          <w:numId w:val="2"/>
        </w:numPr>
        <w:spacing w:before="220" w:after="0"/>
        <w:ind w:left="0" w:firstLine="540"/>
        <w:contextualSpacing/>
        <w:jc w:val="both"/>
        <w:rPr>
          <w:rFonts w:ascii="Times New Roman" w:hAnsi="Times New Roman" w:cs="Times New Roman"/>
          <w:sz w:val="28"/>
          <w:szCs w:val="28"/>
        </w:rPr>
      </w:pPr>
      <w:r>
        <w:rPr>
          <w:rFonts w:cs="Times New Roman" w:ascii="Times New Roman" w:hAnsi="Times New Roman"/>
          <w:sz w:val="28"/>
          <w:szCs w:val="28"/>
        </w:rPr>
        <w:t>Министерство отказывается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w:t>
      </w:r>
    </w:p>
    <w:p>
      <w:pPr>
        <w:pStyle w:val="ConsPlusNormal1"/>
        <w:numPr>
          <w:ilvl w:val="0"/>
          <w:numId w:val="2"/>
        </w:numPr>
        <w:spacing w:before="220" w:after="0"/>
        <w:ind w:left="0" w:firstLine="539"/>
        <w:contextualSpacing/>
        <w:jc w:val="both"/>
        <w:rPr>
          <w:rFonts w:ascii="Times New Roman" w:hAnsi="Times New Roman" w:cs="Times New Roman"/>
          <w:sz w:val="28"/>
          <w:szCs w:val="28"/>
        </w:rPr>
      </w:pPr>
      <w:r>
        <w:rPr>
          <w:rFonts w:cs="Times New Roman" w:ascii="Times New Roman" w:hAnsi="Times New Roman"/>
          <w:sz w:val="28"/>
          <w:szCs w:val="28"/>
        </w:rPr>
        <w:t>В случае отказа Министерством от заключения соглашения с победителем отбора по основаниям, предусмотренным пунктом 4</w:t>
      </w:r>
      <w:r>
        <w:rPr>
          <w:rFonts w:cs="Times New Roman" w:ascii="Times New Roman" w:hAnsi="Times New Roman"/>
          <w:sz w:val="28"/>
          <w:szCs w:val="28"/>
        </w:rPr>
        <w:t>3</w:t>
      </w:r>
      <w:r>
        <w:rPr>
          <w:rFonts w:cs="Times New Roman" w:ascii="Times New Roman" w:hAnsi="Times New Roman"/>
          <w:sz w:val="28"/>
          <w:szCs w:val="28"/>
        </w:rPr>
        <w:t xml:space="preserve"> настоящего Порядка, отказа победителя отбора от заключения соглашения, неподписания победителем отбора соглашения в срок, определенный объявлением о проведении отбора, Министерство направляет предложение о заключении соглашения иному участнику отбора, в случае его соответствия критериям, требованиям и условиям, установленными настоящим Порядком, заявка которого имеет следующий в порядке </w:t>
      </w:r>
      <w:r>
        <w:rPr>
          <w:rFonts w:cs="Times New Roman" w:ascii="Times New Roman" w:hAnsi="Times New Roman"/>
          <w:sz w:val="28"/>
          <w:szCs w:val="28"/>
        </w:rPr>
        <w:t>поступления</w:t>
      </w:r>
      <w:r>
        <w:rPr>
          <w:rFonts w:cs="Times New Roman" w:ascii="Times New Roman" w:hAnsi="Times New Roman"/>
          <w:sz w:val="28"/>
          <w:szCs w:val="28"/>
        </w:rPr>
        <w:t xml:space="preserve"> заявки после последнего участника отбора, признанного победителем.</w:t>
      </w:r>
    </w:p>
    <w:p>
      <w:pPr>
        <w:pStyle w:val="ConsPlusNormal1"/>
        <w:numPr>
          <w:ilvl w:val="0"/>
          <w:numId w:val="2"/>
        </w:numPr>
        <w:spacing w:before="220" w:after="0"/>
        <w:ind w:left="0" w:firstLine="539"/>
        <w:contextualSpacing/>
        <w:jc w:val="both"/>
        <w:rPr>
          <w:rFonts w:ascii="Times New Roman" w:hAnsi="Times New Roman" w:cs="Times New Roman"/>
          <w:sz w:val="28"/>
          <w:szCs w:val="28"/>
        </w:rPr>
      </w:pPr>
      <w:r>
        <w:rPr>
          <w:rFonts w:cs="Times New Roman" w:ascii="Times New Roman" w:hAnsi="Times New Roman"/>
          <w:sz w:val="28"/>
          <w:szCs w:val="28"/>
        </w:rPr>
        <w:t>Получатель субсидии признается уклонившимся от заключения соглашения в случае, если в сроки, указанные в объявлении о проведении отбора, не обеспечил подписание соглашения лицом, имеющим право действовать от имени получателя субсидии.</w:t>
      </w:r>
    </w:p>
    <w:p>
      <w:pPr>
        <w:pStyle w:val="ConsPlusNormal1"/>
        <w:numPr>
          <w:ilvl w:val="0"/>
          <w:numId w:val="2"/>
        </w:numPr>
        <w:spacing w:before="220" w:after="0"/>
        <w:ind w:left="0" w:firstLine="539"/>
        <w:contextualSpacing/>
        <w:jc w:val="both"/>
        <w:rPr>
          <w:rFonts w:ascii="Times New Roman" w:hAnsi="Times New Roman" w:cs="Times New Roman"/>
          <w:sz w:val="28"/>
          <w:szCs w:val="28"/>
        </w:rPr>
      </w:pPr>
      <w:r>
        <w:rPr>
          <w:rFonts w:cs="Times New Roman" w:ascii="Times New Roman" w:hAnsi="Times New Roman"/>
          <w:sz w:val="28"/>
          <w:szCs w:val="28"/>
        </w:rPr>
        <w:t>Для получения субсидий получатель субсидий представляет в Министерство ежемесячно, не позднее 10-го числа месяца, следующего за отчетным, следующие документы по формам, установленным соглашением:</w:t>
      </w:r>
    </w:p>
    <w:p>
      <w:pPr>
        <w:pStyle w:val="ConsPlusNormal1"/>
        <w:spacing w:before="220" w:after="0"/>
        <w:ind w:left="539" w:hanging="0"/>
        <w:contextualSpacing/>
        <w:jc w:val="both"/>
        <w:rPr>
          <w:rFonts w:ascii="Times New Roman" w:hAnsi="Times New Roman" w:cs="Times New Roman"/>
          <w:sz w:val="28"/>
          <w:szCs w:val="28"/>
        </w:rPr>
      </w:pPr>
      <w:r>
        <w:rPr>
          <w:rFonts w:cs="Times New Roman" w:ascii="Times New Roman" w:hAnsi="Times New Roman"/>
          <w:sz w:val="28"/>
          <w:szCs w:val="28"/>
        </w:rPr>
        <w:t>заявку на получение субсидий;</w:t>
      </w:r>
    </w:p>
    <w:p>
      <w:pPr>
        <w:pStyle w:val="ConsPlusNormal1"/>
        <w:spacing w:before="220" w:after="0"/>
        <w:ind w:firstLine="567"/>
        <w:contextualSpacing/>
        <w:jc w:val="both"/>
        <w:rPr>
          <w:rFonts w:ascii="Times New Roman" w:hAnsi="Times New Roman" w:cs="Times New Roman"/>
          <w:sz w:val="28"/>
          <w:szCs w:val="28"/>
        </w:rPr>
      </w:pPr>
      <w:r>
        <w:rPr>
          <w:rFonts w:cs="Times New Roman" w:ascii="Times New Roman" w:hAnsi="Times New Roman"/>
          <w:sz w:val="28"/>
          <w:szCs w:val="28"/>
        </w:rPr>
        <w:t>расчет размера субсидий на возмещение недополученных доходов за отчетный месяц;</w:t>
      </w:r>
    </w:p>
    <w:p>
      <w:pPr>
        <w:pStyle w:val="ConsPlusNormal1"/>
        <w:spacing w:before="220" w:after="0"/>
        <w:ind w:firstLine="567"/>
        <w:contextualSpacing/>
        <w:jc w:val="both"/>
        <w:rPr>
          <w:rFonts w:ascii="Times New Roman" w:hAnsi="Times New Roman" w:cs="Times New Roman"/>
          <w:sz w:val="28"/>
          <w:szCs w:val="28"/>
        </w:rPr>
      </w:pPr>
      <w:r>
        <w:rPr>
          <w:rFonts w:cs="Times New Roman" w:ascii="Times New Roman" w:hAnsi="Times New Roman"/>
          <w:sz w:val="28"/>
          <w:szCs w:val="28"/>
        </w:rPr>
        <w:t>отчет о выполнении перевозок пассажиров по межмуниципальному маршруту с приложением копий путевых листов и билетно-учетной документации, подтверждающих объемы перевозок пассажиров по межмуниципальному маршруту за отчетный месяц, предшествующий месяцу предоставления субсидий;</w:t>
      </w:r>
    </w:p>
    <w:p>
      <w:pPr>
        <w:pStyle w:val="ConsPlusNormal1"/>
        <w:spacing w:before="220" w:after="0"/>
        <w:ind w:firstLine="567"/>
        <w:contextualSpacing/>
        <w:jc w:val="both"/>
        <w:rPr>
          <w:rFonts w:ascii="Times New Roman" w:hAnsi="Times New Roman" w:cs="Times New Roman"/>
          <w:sz w:val="28"/>
          <w:szCs w:val="28"/>
        </w:rPr>
      </w:pPr>
      <w:r>
        <w:rPr>
          <w:rFonts w:cs="Times New Roman" w:ascii="Times New Roman" w:hAnsi="Times New Roman"/>
          <w:sz w:val="28"/>
          <w:szCs w:val="28"/>
        </w:rPr>
        <w:t>отчет, подтверждающий объем недополученных доходов, на возмещение которых предоставляются субсидии, за отчетный месяц;</w:t>
      </w:r>
    </w:p>
    <w:p>
      <w:pPr>
        <w:pStyle w:val="ConsPlusNormal1"/>
        <w:spacing w:before="220" w:after="0"/>
        <w:ind w:firstLine="567"/>
        <w:contextualSpacing/>
        <w:jc w:val="both"/>
        <w:rPr>
          <w:rFonts w:ascii="Times New Roman" w:hAnsi="Times New Roman" w:cs="Times New Roman"/>
          <w:sz w:val="28"/>
          <w:szCs w:val="28"/>
        </w:rPr>
      </w:pPr>
      <w:r>
        <w:rPr>
          <w:rFonts w:cs="Times New Roman" w:ascii="Times New Roman" w:hAnsi="Times New Roman"/>
          <w:sz w:val="28"/>
          <w:szCs w:val="28"/>
        </w:rPr>
        <w:t>внутренний документ получателя субсидий, подтверждающий установленную в соответствии с законодательством стоимость билета на межмуниципальном маршруте.</w:t>
      </w:r>
    </w:p>
    <w:p>
      <w:pPr>
        <w:pStyle w:val="ConsPlusNormal1"/>
        <w:spacing w:before="0" w:after="0"/>
        <w:contextualSpacing/>
        <w:jc w:val="both"/>
        <w:rPr>
          <w:rFonts w:ascii="Times New Roman" w:hAnsi="Times New Roman" w:cs="Times New Roman"/>
          <w:sz w:val="28"/>
          <w:szCs w:val="28"/>
        </w:rPr>
      </w:pPr>
      <w:r>
        <w:rPr>
          <w:rFonts w:cs="Times New Roman" w:ascii="Times New Roman" w:hAnsi="Times New Roman"/>
          <w:sz w:val="28"/>
          <w:szCs w:val="28"/>
        </w:rPr>
        <w:tab/>
        <w:t>Копии представленных документов должны быть заверены получателем субсидий и скреплены печатью (при наличии).</w:t>
      </w:r>
    </w:p>
    <w:p>
      <w:pPr>
        <w:pStyle w:val="ConsPlusNormal1"/>
        <w:numPr>
          <w:ilvl w:val="0"/>
          <w:numId w:val="2"/>
        </w:numPr>
        <w:spacing w:before="0" w:after="0"/>
        <w:ind w:left="0" w:firstLine="539"/>
        <w:contextualSpacing/>
        <w:jc w:val="both"/>
        <w:rPr>
          <w:rFonts w:ascii="Times New Roman" w:hAnsi="Times New Roman" w:cs="Times New Roman"/>
          <w:sz w:val="28"/>
          <w:szCs w:val="28"/>
        </w:rPr>
      </w:pPr>
      <w:r>
        <w:rPr>
          <w:rFonts w:cs="Times New Roman" w:ascii="Times New Roman" w:hAnsi="Times New Roman"/>
          <w:sz w:val="28"/>
          <w:szCs w:val="28"/>
        </w:rPr>
        <w:t>Субсидии за декабрь текущего финансового года перечисляются Министерством до 25 декабря текущего финансового года в размере причитающихся субсидий за 20 календарных дней отчетного месяца по результатам рассмотрения документов, указанных в пункте 4</w:t>
      </w:r>
      <w:r>
        <w:rPr>
          <w:rFonts w:cs="Times New Roman" w:ascii="Times New Roman" w:hAnsi="Times New Roman"/>
          <w:sz w:val="28"/>
          <w:szCs w:val="28"/>
        </w:rPr>
        <w:t>6</w:t>
      </w:r>
      <w:r>
        <w:rPr>
          <w:rFonts w:cs="Times New Roman" w:ascii="Times New Roman" w:hAnsi="Times New Roman"/>
          <w:sz w:val="28"/>
          <w:szCs w:val="28"/>
        </w:rPr>
        <w:t xml:space="preserve"> настоящего Порядка. </w:t>
      </w:r>
    </w:p>
    <w:p>
      <w:pPr>
        <w:pStyle w:val="ConsPlusNormal1"/>
        <w:numPr>
          <w:ilvl w:val="0"/>
          <w:numId w:val="0"/>
        </w:numPr>
        <w:spacing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срок не позднее 1 февраля получатель субсидии представляет документы, указанные в пункте 46 настоящего Порядка за период выполнения рейсов за оставшиеся 11 дней декабря.</w:t>
      </w:r>
    </w:p>
    <w:p>
      <w:pPr>
        <w:pStyle w:val="ConsPlusNormal1"/>
        <w:numPr>
          <w:ilvl w:val="0"/>
          <w:numId w:val="0"/>
        </w:numPr>
        <w:spacing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случае если размер субсидии, предоставленный за декабрь текущего финансового года, превышает размер субсидии, причитающийся получателю субсидий за указанный период, сумма превышения подлежит возврату в доход бюджета Республики Татарстан до 15 февраля очередного финансового года.</w:t>
      </w:r>
    </w:p>
    <w:p>
      <w:pPr>
        <w:pStyle w:val="ConsPlusNormal1"/>
        <w:numPr>
          <w:ilvl w:val="0"/>
          <w:numId w:val="0"/>
        </w:numPr>
        <w:spacing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случае если размер субсидии, предоставленный за декабрь текущего финансового года, менее размера субсидии, причитающегося получателю субсидий за указанный период, недостающая сумма перечисляется получателю субсидий, соответствующему требованиям, установленным настоящим Порядком, до 15 февраля очередного финансового года без повторного прохождения отбора.</w:t>
      </w:r>
    </w:p>
    <w:p>
      <w:pPr>
        <w:pStyle w:val="ConsPlusNormal1"/>
        <w:numPr>
          <w:ilvl w:val="0"/>
          <w:numId w:val="0"/>
        </w:numPr>
        <w:spacing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Показатели для расчета размера предоставляемой субсидии указываются получателем субсидии в документах, определенных пунктом 46 настоящего Порядка.</w:t>
      </w:r>
    </w:p>
    <w:p>
      <w:pPr>
        <w:pStyle w:val="ConsPlusNormal1"/>
        <w:numPr>
          <w:ilvl w:val="0"/>
          <w:numId w:val="2"/>
        </w:numPr>
        <w:spacing w:before="220" w:after="0"/>
        <w:ind w:left="0" w:firstLine="539"/>
        <w:contextualSpacing/>
        <w:jc w:val="both"/>
        <w:rPr>
          <w:rFonts w:ascii="Times New Roman" w:hAnsi="Times New Roman" w:cs="Times New Roman"/>
          <w:sz w:val="28"/>
          <w:szCs w:val="28"/>
        </w:rPr>
      </w:pPr>
      <w:r>
        <w:rPr>
          <w:rFonts w:cs="Times New Roman" w:ascii="Times New Roman" w:hAnsi="Times New Roman"/>
          <w:sz w:val="28"/>
          <w:szCs w:val="28"/>
        </w:rPr>
        <w:t>Отчеты, указанные в пункте 4</w:t>
      </w:r>
      <w:r>
        <w:rPr>
          <w:rFonts w:cs="Times New Roman" w:ascii="Times New Roman" w:hAnsi="Times New Roman"/>
          <w:sz w:val="28"/>
          <w:szCs w:val="28"/>
        </w:rPr>
        <w:t>5</w:t>
      </w:r>
      <w:r>
        <w:rPr>
          <w:rFonts w:cs="Times New Roman" w:ascii="Times New Roman" w:hAnsi="Times New Roman"/>
          <w:sz w:val="28"/>
          <w:szCs w:val="28"/>
        </w:rPr>
        <w:t xml:space="preserve"> настоящего Порядка, представляются по установленным Министерством формам.</w:t>
      </w:r>
    </w:p>
    <w:p>
      <w:pPr>
        <w:pStyle w:val="ConsPlusNormal1"/>
        <w:numPr>
          <w:ilvl w:val="0"/>
          <w:numId w:val="2"/>
        </w:numPr>
        <w:spacing w:before="220" w:after="0"/>
        <w:ind w:left="0" w:firstLine="539"/>
        <w:contextualSpacing/>
        <w:jc w:val="both"/>
        <w:rPr>
          <w:rFonts w:ascii="Times New Roman" w:hAnsi="Times New Roman" w:cs="Times New Roman"/>
          <w:sz w:val="28"/>
          <w:szCs w:val="28"/>
        </w:rPr>
      </w:pPr>
      <w:r>
        <w:rPr>
          <w:rFonts w:cs="Times New Roman" w:ascii="Times New Roman" w:hAnsi="Times New Roman"/>
          <w:sz w:val="28"/>
          <w:szCs w:val="28"/>
        </w:rPr>
        <w:t>Министерство:</w:t>
      </w:r>
    </w:p>
    <w:p>
      <w:pPr>
        <w:pStyle w:val="ConsPlusNormal1"/>
        <w:spacing w:before="220" w:after="0"/>
        <w:ind w:firstLine="539"/>
        <w:contextualSpacing/>
        <w:jc w:val="both"/>
        <w:rPr>
          <w:rFonts w:ascii="Times New Roman" w:hAnsi="Times New Roman" w:cs="Times New Roman"/>
          <w:sz w:val="28"/>
          <w:szCs w:val="28"/>
        </w:rPr>
      </w:pPr>
      <w:r>
        <w:rPr>
          <w:rFonts w:cs="Times New Roman" w:ascii="Times New Roman" w:hAnsi="Times New Roman"/>
          <w:sz w:val="28"/>
          <w:szCs w:val="28"/>
        </w:rPr>
        <w:t>регистрирует документы, указанные в пункте 4</w:t>
      </w:r>
      <w:r>
        <w:rPr>
          <w:rFonts w:cs="Times New Roman" w:ascii="Times New Roman" w:hAnsi="Times New Roman"/>
          <w:sz w:val="28"/>
          <w:szCs w:val="28"/>
        </w:rPr>
        <w:t>6</w:t>
      </w:r>
      <w:r>
        <w:rPr>
          <w:rFonts w:cs="Times New Roman" w:ascii="Times New Roman" w:hAnsi="Times New Roman"/>
          <w:sz w:val="28"/>
          <w:szCs w:val="28"/>
        </w:rPr>
        <w:t xml:space="preserve"> настоящего Порядка, в день их поступления;</w:t>
      </w:r>
    </w:p>
    <w:p>
      <w:pPr>
        <w:pStyle w:val="ConsPlusNormal1"/>
        <w:spacing w:before="220" w:after="0"/>
        <w:ind w:firstLine="539"/>
        <w:contextualSpacing/>
        <w:jc w:val="both"/>
        <w:rPr>
          <w:rFonts w:ascii="Times New Roman" w:hAnsi="Times New Roman" w:cs="Times New Roman"/>
          <w:sz w:val="28"/>
          <w:szCs w:val="28"/>
        </w:rPr>
      </w:pPr>
      <w:r>
        <w:rPr>
          <w:rFonts w:cs="Times New Roman" w:ascii="Times New Roman" w:hAnsi="Times New Roman"/>
          <w:sz w:val="28"/>
          <w:szCs w:val="28"/>
        </w:rPr>
        <w:t>в течение пяти рабочих дней со дня регистрации документов, рассматривает представленные документы и принимает решение о предоставлении субсидии или об отказе в предоставлении субсидии.</w:t>
      </w:r>
    </w:p>
    <w:p>
      <w:pPr>
        <w:pStyle w:val="ConsPlusNormal1"/>
        <w:numPr>
          <w:ilvl w:val="0"/>
          <w:numId w:val="2"/>
        </w:numPr>
        <w:spacing w:before="220" w:after="0"/>
        <w:ind w:left="0" w:firstLine="539"/>
        <w:contextualSpacing/>
        <w:jc w:val="both"/>
        <w:rPr>
          <w:rFonts w:ascii="Times New Roman" w:hAnsi="Times New Roman" w:cs="Times New Roman"/>
          <w:sz w:val="28"/>
          <w:szCs w:val="28"/>
        </w:rPr>
      </w:pPr>
      <w:r>
        <w:rPr>
          <w:rFonts w:cs="Times New Roman" w:ascii="Times New Roman" w:hAnsi="Times New Roman"/>
          <w:sz w:val="28"/>
          <w:szCs w:val="28"/>
        </w:rPr>
        <w:t>Основаниями для отказа в предоставлении субсидии за отчетный месяц являются:</w:t>
      </w:r>
    </w:p>
    <w:p>
      <w:pPr>
        <w:pStyle w:val="ConsPlusNormal1"/>
        <w:spacing w:before="220" w:after="0"/>
        <w:ind w:firstLine="539"/>
        <w:contextualSpacing/>
        <w:jc w:val="both"/>
        <w:rPr>
          <w:rFonts w:ascii="Times New Roman" w:hAnsi="Times New Roman" w:cs="Times New Roman"/>
          <w:sz w:val="28"/>
          <w:szCs w:val="28"/>
        </w:rPr>
      </w:pPr>
      <w:r>
        <w:rPr>
          <w:rFonts w:cs="Times New Roman" w:ascii="Times New Roman" w:hAnsi="Times New Roman"/>
          <w:sz w:val="28"/>
          <w:szCs w:val="28"/>
        </w:rPr>
        <w:t>несоответствие представленных получателем субсидии документов требованиям, определенным пунктом 4</w:t>
      </w:r>
      <w:r>
        <w:rPr>
          <w:rFonts w:cs="Times New Roman" w:ascii="Times New Roman" w:hAnsi="Times New Roman"/>
          <w:sz w:val="28"/>
          <w:szCs w:val="28"/>
        </w:rPr>
        <w:t>5</w:t>
      </w:r>
      <w:r>
        <w:rPr>
          <w:rFonts w:cs="Times New Roman" w:ascii="Times New Roman" w:hAnsi="Times New Roman"/>
          <w:sz w:val="28"/>
          <w:szCs w:val="28"/>
        </w:rPr>
        <w:t xml:space="preserve"> настоящего Порядка, или непредставление (представление не в полном объеме) указанных документов;</w:t>
      </w:r>
    </w:p>
    <w:p>
      <w:pPr>
        <w:pStyle w:val="ConsPlusNormal1"/>
        <w:spacing w:before="220" w:after="0"/>
        <w:ind w:firstLine="539"/>
        <w:contextualSpacing/>
        <w:jc w:val="both"/>
        <w:rPr>
          <w:rFonts w:ascii="Times New Roman" w:hAnsi="Times New Roman" w:cs="Times New Roman"/>
          <w:sz w:val="28"/>
          <w:szCs w:val="28"/>
        </w:rPr>
      </w:pPr>
      <w:r>
        <w:rPr>
          <w:rFonts w:cs="Times New Roman" w:ascii="Times New Roman" w:hAnsi="Times New Roman"/>
          <w:sz w:val="28"/>
          <w:szCs w:val="28"/>
        </w:rPr>
        <w:t>установление факта недостоверности представленной получателем субсидии информации, указанной в документах, определенных пунктом 46 настоящего Порядка.</w:t>
      </w:r>
    </w:p>
    <w:p>
      <w:pPr>
        <w:pStyle w:val="ConsPlusNormal1"/>
        <w:spacing w:before="220" w:after="0"/>
        <w:ind w:firstLine="539"/>
        <w:contextualSpacing/>
        <w:jc w:val="both"/>
        <w:rPr>
          <w:rFonts w:ascii="Times New Roman" w:hAnsi="Times New Roman" w:cs="Times New Roman"/>
          <w:sz w:val="28"/>
          <w:szCs w:val="28"/>
        </w:rPr>
      </w:pPr>
      <w:r>
        <w:rPr>
          <w:rFonts w:cs="Times New Roman" w:ascii="Times New Roman" w:hAnsi="Times New Roman"/>
          <w:sz w:val="28"/>
          <w:szCs w:val="28"/>
        </w:rPr>
        <w:t>Министерство в 10-дневный срок, исчисляемый в рабочих днях, со дня принятия решения о предоставлении субсидии получателю субсидии, осуществляет перечисление субсидии на расчетный или корреспондентский счет, открытый получателем субсидии в учреждениях Центрального банка Российской Федерации или кредитных организациях.</w:t>
      </w:r>
    </w:p>
    <w:p>
      <w:pPr>
        <w:pStyle w:val="ConsPlusNormal1"/>
        <w:spacing w:before="220" w:after="0"/>
        <w:ind w:firstLine="539"/>
        <w:contextualSpacing/>
        <w:jc w:val="both"/>
        <w:rPr>
          <w:rFonts w:ascii="Times New Roman" w:hAnsi="Times New Roman" w:cs="Times New Roman"/>
          <w:sz w:val="28"/>
          <w:szCs w:val="28"/>
        </w:rPr>
      </w:pPr>
      <w:r>
        <w:rPr>
          <w:rFonts w:cs="Times New Roman" w:ascii="Times New Roman" w:hAnsi="Times New Roman"/>
          <w:sz w:val="28"/>
          <w:szCs w:val="28"/>
        </w:rPr>
      </w:r>
      <w:bookmarkStart w:id="5" w:name="_GoBack"/>
      <w:bookmarkStart w:id="6" w:name="_GoBack"/>
      <w:bookmarkEnd w:id="6"/>
    </w:p>
    <w:p>
      <w:pPr>
        <w:pStyle w:val="ConsPlusTitle"/>
        <w:numPr>
          <w:ilvl w:val="0"/>
          <w:numId w:val="0"/>
        </w:numPr>
        <w:spacing w:before="0" w:after="0"/>
        <w:ind w:firstLine="539"/>
        <w:contextualSpacing/>
        <w:jc w:val="center"/>
        <w:outlineLvl w:val="1"/>
        <w:rPr>
          <w:rFonts w:ascii="Times New Roman" w:hAnsi="Times New Roman" w:cs="Times New Roman"/>
          <w:sz w:val="28"/>
          <w:szCs w:val="28"/>
        </w:rPr>
      </w:pPr>
      <w:r>
        <w:rPr>
          <w:rFonts w:cs="Times New Roman" w:ascii="Times New Roman" w:hAnsi="Times New Roman"/>
          <w:sz w:val="28"/>
          <w:szCs w:val="28"/>
        </w:rPr>
        <w:t>VIII. Порядок предоставления отчетности, осуществления</w:t>
      </w:r>
    </w:p>
    <w:p>
      <w:pPr>
        <w:pStyle w:val="ConsPlusTitle"/>
        <w:spacing w:before="0" w:after="0"/>
        <w:ind w:firstLine="540"/>
        <w:contextualSpacing/>
        <w:jc w:val="center"/>
        <w:rPr>
          <w:rFonts w:ascii="Times New Roman" w:hAnsi="Times New Roman" w:cs="Times New Roman"/>
          <w:sz w:val="28"/>
          <w:szCs w:val="28"/>
        </w:rPr>
      </w:pPr>
      <w:r>
        <w:rPr>
          <w:rFonts w:cs="Times New Roman" w:ascii="Times New Roman" w:hAnsi="Times New Roman"/>
          <w:sz w:val="28"/>
          <w:szCs w:val="28"/>
        </w:rPr>
        <w:t>контроля (мониторинга) за соблюдением условий и порядка</w:t>
      </w:r>
    </w:p>
    <w:p>
      <w:pPr>
        <w:pStyle w:val="ConsPlusTitle"/>
        <w:spacing w:before="0" w:after="0"/>
        <w:ind w:firstLine="540"/>
        <w:contextualSpacing/>
        <w:jc w:val="center"/>
        <w:rPr>
          <w:rFonts w:ascii="Times New Roman" w:hAnsi="Times New Roman" w:cs="Times New Roman"/>
          <w:sz w:val="28"/>
          <w:szCs w:val="28"/>
        </w:rPr>
      </w:pPr>
      <w:r>
        <w:rPr>
          <w:rFonts w:cs="Times New Roman" w:ascii="Times New Roman" w:hAnsi="Times New Roman"/>
          <w:sz w:val="28"/>
          <w:szCs w:val="28"/>
        </w:rPr>
        <w:t>предоставления субсидии и ответственности за их нарушение</w:t>
      </w:r>
    </w:p>
    <w:p>
      <w:pPr>
        <w:pStyle w:val="ConsPlusTitle"/>
        <w:spacing w:before="0" w:after="0"/>
        <w:ind w:firstLine="540"/>
        <w:contextualSpacing/>
        <w:jc w:val="center"/>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2"/>
        </w:numPr>
        <w:spacing w:before="0" w:after="0"/>
        <w:ind w:left="0" w:firstLine="540"/>
        <w:contextualSpacing/>
        <w:jc w:val="both"/>
        <w:rPr>
          <w:rFonts w:ascii="Times New Roman" w:hAnsi="Times New Roman" w:cs="Times New Roman"/>
          <w:sz w:val="28"/>
          <w:szCs w:val="28"/>
        </w:rPr>
      </w:pPr>
      <w:r>
        <w:rPr>
          <w:rFonts w:cs="Times New Roman" w:ascii="Times New Roman" w:hAnsi="Times New Roman"/>
          <w:sz w:val="28"/>
          <w:szCs w:val="28"/>
        </w:rPr>
        <w:t>Получатель субсидии представляет отчет о достижении значения результата предоставления субсидии в системе «Электронный бюджет» ежеквартально, не позднее последнего числа месяца, следующего за отчетным кварталом, годовой отчет - не позднее 31 января года, следующего за годом предоставления субсидии, по форме, предусмотренной типовой формой, установленной Министерством финансов Российской Федерации для соглашений.</w:t>
      </w:r>
    </w:p>
    <w:p>
      <w:pPr>
        <w:pStyle w:val="ConsPlusNormal1"/>
        <w:numPr>
          <w:ilvl w:val="0"/>
          <w:numId w:val="0"/>
        </w:numPr>
        <w:spacing w:before="0" w:after="0"/>
        <w:ind w:left="0" w:hanging="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Для получения субсидии за декабрь текущего финансового года получатель субсидии представляет в </w:t>
      </w:r>
      <w:r>
        <w:rPr>
          <w:rFonts w:cs="Times New Roman" w:ascii="Times New Roman" w:hAnsi="Times New Roman"/>
          <w:sz w:val="28"/>
          <w:szCs w:val="28"/>
        </w:rPr>
        <w:t>Министерство</w:t>
      </w:r>
      <w:r>
        <w:rPr>
          <w:rFonts w:cs="Times New Roman" w:ascii="Times New Roman" w:hAnsi="Times New Roman"/>
          <w:sz w:val="28"/>
          <w:szCs w:val="28"/>
        </w:rPr>
        <w:t xml:space="preserve"> до 15 декабря текущего финансового года документы, указанные в пункте 4</w:t>
      </w:r>
      <w:r>
        <w:rPr>
          <w:rFonts w:cs="Times New Roman" w:ascii="Times New Roman" w:hAnsi="Times New Roman"/>
          <w:sz w:val="28"/>
          <w:szCs w:val="28"/>
        </w:rPr>
        <w:t>6</w:t>
      </w:r>
      <w:r>
        <w:rPr>
          <w:rFonts w:cs="Times New Roman" w:ascii="Times New Roman" w:hAnsi="Times New Roman"/>
          <w:sz w:val="28"/>
          <w:szCs w:val="28"/>
        </w:rPr>
        <w:t xml:space="preserve"> настоящего Порядка. В срок не позднее 31 января очередного финансового года корректируются платежи за декабрь текущего финансового года (в случае если размер субсидии, предоставленный за декабрь текущего финансового года, превышает или меньше размера субсидии, причитающийся получателю субсидий).</w:t>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Получатель субсидии, являющийся субъектом микропредпринимательства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 представляет отчет о достижении значения результата предоставления субсидии в системе «Электронный бюджет» один раз, не позднее 1 февраля года, следующего за годом предоставления субсидии, по форме, предусмотренной типовой формой, установленной Министерством финансов Российской Федерации для соглашений.</w:t>
      </w:r>
    </w:p>
    <w:p>
      <w:pPr>
        <w:pStyle w:val="ConsPlusNormal1"/>
        <w:numPr>
          <w:ilvl w:val="0"/>
          <w:numId w:val="2"/>
        </w:numPr>
        <w:spacing w:before="220" w:after="0"/>
        <w:ind w:left="0" w:firstLine="540"/>
        <w:contextualSpacing/>
        <w:jc w:val="both"/>
        <w:rPr>
          <w:rFonts w:ascii="Times New Roman" w:hAnsi="Times New Roman" w:cs="Times New Roman"/>
          <w:sz w:val="28"/>
          <w:szCs w:val="28"/>
        </w:rPr>
      </w:pPr>
      <w:r>
        <w:rPr>
          <w:rFonts w:cs="Times New Roman" w:ascii="Times New Roman" w:hAnsi="Times New Roman"/>
          <w:sz w:val="28"/>
          <w:szCs w:val="28"/>
        </w:rPr>
        <w:t xml:space="preserve">Министерство осуществляет проверку </w:t>
      </w:r>
      <w:r>
        <w:rPr>
          <w:rFonts w:cs="Times New Roman" w:ascii="Times New Roman" w:hAnsi="Times New Roman"/>
          <w:sz w:val="28"/>
          <w:szCs w:val="28"/>
        </w:rPr>
        <w:t xml:space="preserve">годового </w:t>
      </w:r>
      <w:r>
        <w:rPr>
          <w:rFonts w:cs="Times New Roman" w:ascii="Times New Roman" w:hAnsi="Times New Roman"/>
          <w:sz w:val="28"/>
          <w:szCs w:val="28"/>
        </w:rPr>
        <w:t>отчета о достижении значения результата предоставления субсидии в срок, не превышающий 60 рабочих дней со дня предоставления указанного отчета.</w:t>
      </w:r>
    </w:p>
    <w:p>
      <w:pPr>
        <w:pStyle w:val="ConsPlusNormal1"/>
        <w:numPr>
          <w:ilvl w:val="0"/>
          <w:numId w:val="2"/>
        </w:numPr>
        <w:spacing w:before="220" w:after="0"/>
        <w:ind w:left="0" w:firstLine="540"/>
        <w:contextualSpacing/>
        <w:jc w:val="both"/>
        <w:rPr>
          <w:rFonts w:ascii="Times New Roman" w:hAnsi="Times New Roman" w:cs="Times New Roman"/>
          <w:sz w:val="28"/>
          <w:szCs w:val="28"/>
        </w:rPr>
      </w:pPr>
      <w:r>
        <w:rPr>
          <w:rFonts w:cs="Times New Roman" w:ascii="Times New Roman" w:hAnsi="Times New Roman"/>
          <w:sz w:val="28"/>
          <w:szCs w:val="28"/>
        </w:rPr>
        <w:t>Мониторинг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Министерством  в порядке и по формам, которые установлены порядком проведения мониторинга достижения результатов, утвержденным Министерством финансов Российской Федерации.</w:t>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Мониторинг достижения результатов предоставления субсидии для получателя субсидии, являющегося субъектом микропредпринимательства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 проводится один раз в год.</w:t>
      </w:r>
    </w:p>
    <w:p>
      <w:pPr>
        <w:pStyle w:val="ConsPlusNormal1"/>
        <w:numPr>
          <w:ilvl w:val="0"/>
          <w:numId w:val="2"/>
        </w:numPr>
        <w:spacing w:before="220" w:after="0"/>
        <w:ind w:left="0" w:firstLine="540"/>
        <w:contextualSpacing/>
        <w:jc w:val="both"/>
        <w:rPr>
          <w:rFonts w:ascii="Times New Roman" w:hAnsi="Times New Roman" w:cs="Times New Roman"/>
          <w:sz w:val="28"/>
          <w:szCs w:val="28"/>
        </w:rPr>
      </w:pPr>
      <w:r>
        <w:rPr>
          <w:rFonts w:cs="Times New Roman" w:ascii="Times New Roman" w:hAnsi="Times New Roman"/>
          <w:sz w:val="28"/>
          <w:szCs w:val="28"/>
        </w:rPr>
        <w:t>Министерство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w:t>
      </w:r>
    </w:p>
    <w:p>
      <w:pPr>
        <w:pStyle w:val="ConsPlusNormal1"/>
        <w:numPr>
          <w:ilvl w:val="0"/>
          <w:numId w:val="2"/>
        </w:numPr>
        <w:spacing w:before="220" w:after="0"/>
        <w:ind w:left="0" w:firstLine="540"/>
        <w:contextualSpacing/>
        <w:jc w:val="both"/>
        <w:rPr>
          <w:rFonts w:ascii="Times New Roman" w:hAnsi="Times New Roman" w:cs="Times New Roman"/>
          <w:sz w:val="28"/>
          <w:szCs w:val="28"/>
        </w:rPr>
      </w:pPr>
      <w:r>
        <w:rPr>
          <w:rFonts w:cs="Times New Roman" w:ascii="Times New Roman" w:hAnsi="Times New Roman"/>
          <w:sz w:val="28"/>
          <w:szCs w:val="28"/>
        </w:rPr>
        <w:t>Предоставленная субсидия подлежит возврату в доход бюджета Республики Татарстан в 30-дневный срок, исчисляемый в календарных днях, со дня получения соответствующего уведомления Министерства:</w:t>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органом государственного финансового контроля, - в полном объеме;</w:t>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в случае непредставления отчета о достижении значений результата предоставления субсидии и характеристики, - в полном объеме;</w:t>
      </w:r>
    </w:p>
    <w:p>
      <w:pPr>
        <w:pStyle w:val="ConsPlusNormal1"/>
        <w:spacing w:before="220" w:after="0"/>
        <w:ind w:firstLine="540"/>
        <w:contextualSpacing/>
        <w:jc w:val="both"/>
        <w:rPr>
          <w:rFonts w:ascii="Times New Roman" w:hAnsi="Times New Roman" w:cs="Times New Roman"/>
          <w:sz w:val="28"/>
          <w:szCs w:val="28"/>
        </w:rPr>
      </w:pPr>
      <w:r>
        <w:rPr>
          <w:rFonts w:cs="Times New Roman" w:ascii="Times New Roman" w:hAnsi="Times New Roman"/>
          <w:sz w:val="28"/>
          <w:szCs w:val="28"/>
        </w:rPr>
        <w:t>в случае недостижения значений результата предоставления субсидии и характеристики, - в размере, определяемом исходя из удельного веса недостигнутых значений результата предоставления субсидии и характеристики.</w:t>
      </w:r>
    </w:p>
    <w:p>
      <w:pPr>
        <w:pStyle w:val="ConsPlusNormal1"/>
        <w:numPr>
          <w:ilvl w:val="0"/>
          <w:numId w:val="2"/>
        </w:numPr>
        <w:spacing w:before="220" w:after="0"/>
        <w:ind w:left="0" w:firstLine="539"/>
        <w:contextualSpacing/>
        <w:jc w:val="both"/>
        <w:rPr>
          <w:rFonts w:ascii="Times New Roman" w:hAnsi="Times New Roman" w:cs="Times New Roman"/>
          <w:sz w:val="28"/>
          <w:szCs w:val="28"/>
        </w:rPr>
      </w:pPr>
      <w:r>
        <w:rPr>
          <w:rFonts w:cs="Times New Roman" w:ascii="Times New Roman" w:hAnsi="Times New Roman"/>
          <w:sz w:val="28"/>
          <w:szCs w:val="28"/>
        </w:rPr>
        <w:t>В случае нарушения получателем субсидии срока возврата субсидии, указанного в пункте 55 настоящего Порядка, Министерство в семидневный срок со дня истечения срока возврата субсидии принимает меры по взысканию указанных средств в бюджет Республики Татарстан в установленном законодательством Российской Федерации порядке.</w:t>
      </w:r>
    </w:p>
    <w:sectPr>
      <w:type w:val="nextPage"/>
      <w:pgSz w:w="11906" w:h="16838"/>
      <w:pgMar w:left="1701" w:right="851" w:gutter="0" w:header="0" w:top="1134" w:footer="0" w:bottom="709"/>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ahoma">
    <w:charset w:val="01"/>
    <w:family w:val="roman"/>
    <w:pitch w:val="default"/>
  </w:font>
  <w:font w:name="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08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86" w:hanging="360"/>
      </w:pPr>
      <w:rPr>
        <w:sz w:val="28"/>
      </w:rPr>
    </w:lvl>
    <w:lvl w:ilvl="1">
      <w:start w:val="1"/>
      <w:numFmt w:val="lowerLetter"/>
      <w:lvlText w:val="%2."/>
      <w:lvlJc w:val="left"/>
      <w:pPr>
        <w:tabs>
          <w:tab w:val="num" w:pos="0"/>
        </w:tabs>
        <w:ind w:left="1620" w:hanging="360"/>
      </w:pPr>
      <w:rPr/>
    </w:lvl>
    <w:lvl w:ilvl="2">
      <w:start w:val="1"/>
      <w:numFmt w:val="lowerRoman"/>
      <w:lvlText w:val="%3."/>
      <w:lvlJc w:val="right"/>
      <w:pPr>
        <w:tabs>
          <w:tab w:val="num" w:pos="0"/>
        </w:tabs>
        <w:ind w:left="2340" w:hanging="180"/>
      </w:pPr>
      <w:rPr/>
    </w:lvl>
    <w:lvl w:ilvl="3">
      <w:start w:val="1"/>
      <w:numFmt w:val="decimal"/>
      <w:lvlText w:val="%4."/>
      <w:lvlJc w:val="left"/>
      <w:pPr>
        <w:tabs>
          <w:tab w:val="num" w:pos="0"/>
        </w:tabs>
        <w:ind w:left="3060" w:hanging="360"/>
      </w:pPr>
      <w:rPr/>
    </w:lvl>
    <w:lvl w:ilvl="4">
      <w:start w:val="1"/>
      <w:numFmt w:val="lowerLetter"/>
      <w:lvlText w:val="%5."/>
      <w:lvlJc w:val="left"/>
      <w:pPr>
        <w:tabs>
          <w:tab w:val="num" w:pos="0"/>
        </w:tabs>
        <w:ind w:left="3780" w:hanging="360"/>
      </w:pPr>
      <w:rPr/>
    </w:lvl>
    <w:lvl w:ilvl="5">
      <w:start w:val="1"/>
      <w:numFmt w:val="lowerRoman"/>
      <w:lvlText w:val="%6."/>
      <w:lvlJc w:val="right"/>
      <w:pPr>
        <w:tabs>
          <w:tab w:val="num" w:pos="0"/>
        </w:tabs>
        <w:ind w:left="4500" w:hanging="180"/>
      </w:pPr>
      <w:rPr/>
    </w:lvl>
    <w:lvl w:ilvl="6">
      <w:start w:val="1"/>
      <w:numFmt w:val="decimal"/>
      <w:lvlText w:val="%7."/>
      <w:lvlJc w:val="left"/>
      <w:pPr>
        <w:tabs>
          <w:tab w:val="num" w:pos="0"/>
        </w:tabs>
        <w:ind w:left="5220" w:hanging="360"/>
      </w:pPr>
      <w:rPr/>
    </w:lvl>
    <w:lvl w:ilvl="7">
      <w:start w:val="1"/>
      <w:numFmt w:val="lowerLetter"/>
      <w:lvlText w:val="%8."/>
      <w:lvlJc w:val="left"/>
      <w:pPr>
        <w:tabs>
          <w:tab w:val="num" w:pos="0"/>
        </w:tabs>
        <w:ind w:left="5940" w:hanging="360"/>
      </w:pPr>
      <w:rPr/>
    </w:lvl>
    <w:lvl w:ilvl="8">
      <w:start w:val="1"/>
      <w:numFmt w:val="lowerRoman"/>
      <w:lvlText w:val="%9."/>
      <w:lvlJc w:val="right"/>
      <w:pPr>
        <w:tabs>
          <w:tab w:val="num" w:pos="0"/>
        </w:tabs>
        <w:ind w:left="666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
    <w:name w:val="Hyperlink"/>
    <w:basedOn w:val="DefaultParagraphFont"/>
    <w:uiPriority w:val="99"/>
    <w:unhideWhenUsed/>
    <w:rsid w:val="006a09d8"/>
    <w:rPr>
      <w:color w:val="0563C1" w:themeColor="hyperlink"/>
      <w:u w:val="single"/>
    </w:rPr>
  </w:style>
  <w:style w:type="character" w:styleId="SubtleEmphasis">
    <w:name w:val="Subtle Emphasis"/>
    <w:basedOn w:val="DefaultParagraphFont"/>
    <w:uiPriority w:val="19"/>
    <w:qFormat/>
    <w:rsid w:val="00850039"/>
    <w:rPr>
      <w:i/>
      <w:iCs/>
      <w:color w:val="404040" w:themeColor="text1" w:themeTint="bf"/>
    </w:rPr>
  </w:style>
  <w:style w:type="character" w:styleId="ConsPlusNormal" w:customStyle="1">
    <w:name w:val="ConsPlusNormal Знак"/>
    <w:link w:val="ConsPlusNormal1"/>
    <w:qFormat/>
    <w:locked/>
    <w:rsid w:val="00ad5618"/>
    <w:rPr>
      <w:rFonts w:ascii="Calibri" w:hAnsi="Calibri" w:eastAsia="" w:cs="Calibri" w:eastAsiaTheme="minorEastAsia"/>
      <w:lang w:eastAsia="ru-RU"/>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ConsPlusNormal1" w:customStyle="1">
    <w:name w:val="ConsPlusNormal"/>
    <w:link w:val="ConsPlusNormal"/>
    <w:qFormat/>
    <w:rsid w:val="00e8548b"/>
    <w:pPr>
      <w:widowControl w:val="false"/>
      <w:bidi w:val="0"/>
      <w:spacing w:lineRule="auto" w:line="240" w:before="0" w:after="0"/>
      <w:jc w:val="left"/>
    </w:pPr>
    <w:rPr>
      <w:rFonts w:ascii="Calibri" w:hAnsi="Calibri" w:eastAsia="" w:cs="Calibri" w:eastAsiaTheme="minorEastAsia"/>
      <w:color w:val="auto"/>
      <w:kern w:val="0"/>
      <w:sz w:val="22"/>
      <w:szCs w:val="22"/>
      <w:lang w:eastAsia="ru-RU" w:val="ru-RU" w:bidi="ar-SA"/>
    </w:rPr>
  </w:style>
  <w:style w:type="paragraph" w:styleId="ConsPlusTitle" w:customStyle="1">
    <w:name w:val="ConsPlusTitle"/>
    <w:qFormat/>
    <w:rsid w:val="00e8548b"/>
    <w:pPr>
      <w:widowControl w:val="false"/>
      <w:bidi w:val="0"/>
      <w:spacing w:lineRule="auto" w:line="240" w:before="0" w:after="0"/>
      <w:jc w:val="left"/>
    </w:pPr>
    <w:rPr>
      <w:rFonts w:ascii="Calibri" w:hAnsi="Calibri" w:eastAsia="" w:cs="Calibri" w:eastAsiaTheme="minorEastAsia"/>
      <w:b/>
      <w:color w:val="auto"/>
      <w:kern w:val="0"/>
      <w:sz w:val="22"/>
      <w:szCs w:val="22"/>
      <w:lang w:eastAsia="ru-RU" w:val="ru-RU" w:bidi="ar-SA"/>
    </w:rPr>
  </w:style>
  <w:style w:type="paragraph" w:styleId="ConsPlusTitlePage" w:customStyle="1">
    <w:name w:val="ConsPlusTitlePage"/>
    <w:qFormat/>
    <w:rsid w:val="00e8548b"/>
    <w:pPr>
      <w:widowControl w:val="false"/>
      <w:bidi w:val="0"/>
      <w:spacing w:lineRule="auto" w:line="240" w:before="0" w:after="0"/>
      <w:jc w:val="left"/>
    </w:pPr>
    <w:rPr>
      <w:rFonts w:ascii="Tahoma" w:hAnsi="Tahoma" w:eastAsia="" w:cs="Tahoma" w:eastAsiaTheme="minorEastAsia"/>
      <w:color w:val="auto"/>
      <w:kern w:val="0"/>
      <w:sz w:val="20"/>
      <w:szCs w:val="22"/>
      <w:lang w:eastAsia="ru-RU" w:val="ru-RU" w:bidi="ar-SA"/>
    </w:rPr>
  </w:style>
  <w:style w:type="paragraph" w:styleId="NoSpacing">
    <w:name w:val="No Spacing"/>
    <w:uiPriority w:val="1"/>
    <w:qFormat/>
    <w:rsid w:val="0085003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ListParagraph">
    <w:name w:val="List Paragraph"/>
    <w:basedOn w:val="Normal"/>
    <w:uiPriority w:val="1"/>
    <w:qFormat/>
    <w:rsid w:val="0047099b"/>
    <w:pPr>
      <w:spacing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6E14B-8D2F-46EA-B061-7B67456F1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Application>LibreOffice/7.5.6.2$Linux_X86_64 LibreOffice_project/50$Build-2</Application>
  <AppVersion>15.0000</AppVersion>
  <Pages>16</Pages>
  <Words>4310</Words>
  <Characters>31994</Characters>
  <CharactersWithSpaces>36129</CharactersWithSpaces>
  <Paragraphs>200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2024-09-27T08:19:00Z</dcterms:created>
  <dc:creator>Абрамова Чулпан</dc:creator>
  <dc:description/>
  <dc:language>ru-RU</dc:language>
  <cp:lastModifiedBy/>
  <dcterms:modified xsi:type="dcterms:W3CDTF">2024-10-21T12:54:05Z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file>