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tbl>
      <w:tblPr>
        <w:tblW w:w="107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928"/>
        <w:gridCol w:w="5810"/>
      </w:tblGrid>
      <w:tr>
        <w:trPr>
          <w:trHeight w:val="360" w:hRule="atLeast"/>
        </w:trPr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7"/>
                <w:szCs w:val="27"/>
                <w:shd w:fill="auto" w:val="clear"/>
              </w:rPr>
              <w:t xml:space="preserve">О внесении изменения в Порядок </w:t>
            </w:r>
            <w:bookmarkStart w:id="0" w:name="_Hlk153913368"/>
            <w:r>
              <w:rPr>
                <w:sz w:val="27"/>
                <w:szCs w:val="27"/>
                <w:shd w:fill="auto" w:val="clear"/>
              </w:rPr>
              <w:t>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</w:t>
            </w:r>
            <w:bookmarkEnd w:id="0"/>
            <w:r>
              <w:rPr>
                <w:sz w:val="27"/>
                <w:szCs w:val="27"/>
                <w:shd w:fill="auto" w:val="clear"/>
              </w:rPr>
              <w:t>, утвержденный приказом Министерства образования и науки Республики Татарстан от 21.12.2023 №под-2319/23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Татарстан»</w:t>
            </w:r>
          </w:p>
        </w:tc>
        <w:tc>
          <w:tcPr>
            <w:tcW w:w="58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7"/>
                <w:szCs w:val="27"/>
                <w:highlight w:val="none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</w:r>
          </w:p>
        </w:tc>
      </w:tr>
    </w:tbl>
    <w:p>
      <w:pPr>
        <w:pStyle w:val="Normal"/>
        <w:spacing w:beforeAutospacing="1" w:afterAutospacing="1"/>
        <w:ind w:firstLine="708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</w:rPr>
        <w:t>п р и к а з ы в а 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left="0" w:firstLine="709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</w:rPr>
        <w:t xml:space="preserve">Внести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Татарстан, утвержденный приказом Министерства образования и науки Республики Татарстан от 21.12.2023 № под-2319/23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Татарстан» изменение, изложив его в новой редакции (прилагается). </w:t>
      </w:r>
    </w:p>
    <w:p>
      <w:pPr>
        <w:pStyle w:val="Normal"/>
        <w:tabs>
          <w:tab w:val="clear" w:pos="708"/>
          <w:tab w:val="left" w:pos="993" w:leader="none"/>
        </w:tabs>
        <w:spacing w:lineRule="auto" w:line="264"/>
        <w:ind w:firstLine="709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</w:rPr>
        <w:t>2. Юридическому отделу (Е.С.Борисова) обеспечить государственную регистрацию настоящего приказа в Министерстве юстиции Республики Татарстан.</w:t>
      </w:r>
    </w:p>
    <w:p>
      <w:pPr>
        <w:pStyle w:val="Normal"/>
        <w:spacing w:lineRule="auto" w:line="264"/>
        <w:jc w:val="both"/>
        <w:rPr>
          <w:sz w:val="27"/>
          <w:szCs w:val="27"/>
          <w:highlight w:val="none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spacing w:lineRule="auto" w:line="264"/>
        <w:jc w:val="both"/>
        <w:rPr>
          <w:sz w:val="27"/>
          <w:szCs w:val="27"/>
          <w:highlight w:val="none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spacing w:lineRule="auto" w:line="264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</w:rPr>
        <w:t>Министр                                                                                                       И.Г.Хадиуллин</w:t>
      </w:r>
    </w:p>
    <w:p>
      <w:pPr>
        <w:pStyle w:val="Normal"/>
        <w:shd w:val="clear" w:color="auto" w:fill="FFFFFF"/>
        <w:ind w:left="6804" w:firstLine="1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ind w:left="6804" w:firstLine="1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ind w:left="6520" w:hanging="0"/>
        <w:rPr/>
      </w:pPr>
      <w:r>
        <w:rPr>
          <w:sz w:val="28"/>
          <w:szCs w:val="28"/>
          <w:shd w:fill="auto" w:val="clear"/>
        </w:rPr>
        <w:t>Утвержден</w:t>
      </w:r>
    </w:p>
    <w:p>
      <w:pPr>
        <w:pStyle w:val="Normal"/>
        <w:ind w:left="652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приказом Министерства образования и науки Республики Татарстан</w:t>
      </w:r>
    </w:p>
    <w:p>
      <w:pPr>
        <w:pStyle w:val="Normal"/>
        <w:ind w:left="652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от 21.12.2023 № под-2319/23</w:t>
      </w:r>
    </w:p>
    <w:p>
      <w:pPr>
        <w:pStyle w:val="Normal"/>
        <w:ind w:left="652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(в редакции приказа Министерства образования и науки Республики Татарстан</w:t>
      </w:r>
    </w:p>
    <w:p>
      <w:pPr>
        <w:pStyle w:val="Normal"/>
        <w:ind w:left="652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от___________№________)</w:t>
      </w:r>
    </w:p>
    <w:p>
      <w:pPr>
        <w:pStyle w:val="Normal"/>
        <w:shd w:val="clear" w:color="auto" w:fill="FFFFFF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spacing w:lineRule="auto" w:line="264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Порядок</w:t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принятия решения о </w:t>
      </w:r>
      <w:bookmarkStart w:id="1" w:name="_Hlk153914590"/>
      <w:r>
        <w:rPr>
          <w:sz w:val="28"/>
          <w:szCs w:val="28"/>
          <w:shd w:fill="auto" w:val="clear"/>
        </w:rPr>
        <w:t>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</w:t>
      </w:r>
      <w:bookmarkEnd w:id="1"/>
    </w:p>
    <w:p>
      <w:pPr>
        <w:pStyle w:val="Normal"/>
        <w:ind w:firstLine="708"/>
        <w:jc w:val="center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ListParagraph"/>
        <w:numPr>
          <w:ilvl w:val="0"/>
          <w:numId w:val="2"/>
        </w:numPr>
        <w:ind w:left="0"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Настоящий Порядок принятия Министерством образования и науки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 (далее - Порядок) определяет правила и условия принятия Министерством образования и науки Республики Татарстан, являющимся администратором доходов бюджета Республики Татарстан (далее – Министерство), решения о признании или непризнании безнадежной к взысканию задолженности по платежам в бюджет Республики Татарстан (далее –</w:t>
      </w:r>
      <w:r>
        <w:rPr>
          <w:strike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Бюджет).</w:t>
      </w:r>
    </w:p>
    <w:p>
      <w:pPr>
        <w:pStyle w:val="ListParagraph"/>
        <w:numPr>
          <w:ilvl w:val="0"/>
          <w:numId w:val="2"/>
        </w:numPr>
        <w:ind w:left="0"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Министерство принимает решение о признании безнадежной к взысканию задолженности по платежам в Бюджет в следующих случаях: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б) завершение процедуры банкротства гражданина, индивидуального предпринимателя в соответствии с Федеральным законом от 26 октября 2002 года                   № 127-ФЗ «О несостоятельности (банкротстве)» (далее - Федеральный закон № 127-ФЗ) - в части задолженности по платежам в Бюджет, </w:t>
      </w:r>
      <w:r>
        <w:rPr>
          <w:color w:val="000000"/>
          <w:sz w:val="28"/>
          <w:szCs w:val="28"/>
          <w:shd w:fill="auto" w:val="clear"/>
        </w:rPr>
        <w:t>от исполнения обязанности по уплате которой он освобожден в соответствии с Федеральным законом № 127-ФЗ</w:t>
      </w:r>
      <w:r>
        <w:rPr>
          <w:sz w:val="28"/>
          <w:szCs w:val="28"/>
          <w:shd w:fill="auto" w:val="clear"/>
        </w:rPr>
        <w:t>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в) </w:t>
      </w:r>
      <w:r>
        <w:rPr>
          <w:color w:val="000000"/>
          <w:sz w:val="28"/>
          <w:szCs w:val="28"/>
          <w:shd w:fill="auto" w:val="clear"/>
        </w:rPr>
        <w:t>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г)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</w:rPr>
        <w:t xml:space="preserve">д) применение актов об амнистии или помиловании в отношении осужденных к наказанию в виде штрафа или принятие судебного акта, в соответствии с которым Министерство утрачивает возможность взыскания задолженности по платежам в Бюджет, </w:t>
      </w:r>
      <w:bookmarkStart w:id="2" w:name="ext-gen1944"/>
      <w:bookmarkEnd w:id="2"/>
      <w:r>
        <w:rPr>
          <w:rStyle w:val="Style13"/>
          <w:i w:val="false"/>
          <w:color w:val="22272F"/>
          <w:sz w:val="28"/>
          <w:szCs w:val="28"/>
          <w:shd w:fill="auto" w:val="clear"/>
        </w:rPr>
        <w:t>в том числе в связи с истечением установленного срока ее взыскания</w:t>
      </w:r>
      <w:r>
        <w:rPr>
          <w:sz w:val="28"/>
          <w:szCs w:val="28"/>
          <w:shd w:fill="auto" w:val="clear"/>
        </w:rPr>
        <w:t>;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shd w:fill="auto" w:val="clear"/>
        </w:rPr>
        <w:t>е)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 предусмотренным пунктами 3 и 4 части 1 статьи 46 Федерального закона от 2 октября 2007 года № 229-ФЗ «Об исполнительном производстве» (далее – Федеральный закон № 229- ФЗ), если с даты образования задолженности, размер которой не превышает размера требований к должнику, установленного законодательством Российской Федерации о несостоятельности (банкротстве) для возбуждения производства по делу о банкротстве</w:t>
      </w:r>
      <w:r>
        <w:rPr>
          <w:rStyle w:val="Style13"/>
          <w:i w:val="false"/>
          <w:color w:val="000000"/>
          <w:sz w:val="28"/>
          <w:szCs w:val="28"/>
          <w:shd w:fill="auto" w:val="clear"/>
        </w:rPr>
        <w:t>, прошло более пяти лет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ж) исключение юридического лица по решению регистрирующего органа из Единого государственного реестра юридических лиц, что подтверждается выпиской из Единого государственного реестра юридических лиц,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3. Наряду со случаями, предусмотренными пунктом 2 настоящего Порядка, признаются безнадежными к взысканию неуплаченные Министерством административные штрафы, если судом, органом, должностным лицом, вынесшими </w:t>
      </w:r>
      <w:r>
        <w:rPr>
          <w:sz w:val="28"/>
          <w:szCs w:val="28"/>
          <w:shd w:fill="FFFFFF" w:val="clear"/>
        </w:rPr>
        <w:t>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или об отмене постановления о назначении административного наказания.</w:t>
      </w:r>
    </w:p>
    <w:p>
      <w:pPr>
        <w:pStyle w:val="Normal"/>
        <w:ind w:firstLine="708"/>
        <w:jc w:val="both"/>
        <w:rPr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>4. Министерство принимает решение о признании безнадежной к взысканию задолженности по платежам в Бюджет по основаниям, установленным пунктами 2 и 3 Порядка и подтвержденным следующими документами:</w:t>
      </w:r>
    </w:p>
    <w:p>
      <w:pPr>
        <w:pStyle w:val="Normal"/>
        <w:ind w:firstLine="708"/>
        <w:jc w:val="both"/>
        <w:rPr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>а) справка из отчетности Министерства, подготовленная отделом бухгалтерского учета и отчетности Министерства, об учитываемых суммах задолженности по уплате платежей в Бюджет согласно прилагаемой форме (приложение № 1 к Порядку);</w:t>
      </w:r>
    </w:p>
    <w:p>
      <w:pPr>
        <w:pStyle w:val="Normal"/>
        <w:shd w:val="clear" w:color="FFFFFF" w:themeColor="background1" w:fill="FFFFFF" w:themeFill="background1"/>
        <w:ind w:firstLine="708"/>
        <w:jc w:val="both"/>
        <w:rPr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 xml:space="preserve">б) справка, подготовленная юридическим отделом Министерства о принятых мерах по обеспечению взыскания задолженности по платежам в Бюджет, предусмотренных регламентом реализации полномочий Министерства по взысканию дебиторской задолженности </w:t>
      </w:r>
      <w:r>
        <w:rPr>
          <w:color w:val="000000"/>
          <w:sz w:val="28"/>
          <w:szCs w:val="28"/>
          <w:shd w:fill="FFFFFF" w:val="clear"/>
        </w:rPr>
        <w:t>по платежам в Бюджет, пеням и штрафам по ним, установленным в соответствии со статьей 160</w:t>
      </w:r>
      <w:r>
        <w:rPr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color w:val="000000"/>
          <w:sz w:val="28"/>
          <w:szCs w:val="28"/>
          <w:shd w:fill="FFFFFF" w:val="clear"/>
        </w:rPr>
        <w:t xml:space="preserve"> Бюджетного кодекса Российской Федерации;</w:t>
      </w:r>
    </w:p>
    <w:p>
      <w:pPr>
        <w:pStyle w:val="Normal"/>
        <w:shd w:val="clear" w:color="FFFFFF" w:themeColor="background1" w:fill="FFFFFF" w:themeFill="background1"/>
        <w:ind w:firstLine="708"/>
        <w:jc w:val="both"/>
        <w:rPr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FFFFFF" w:val="clear"/>
        </w:rPr>
        <w:t>документ, свидетельствующий о смерти физического лица - плательщика платежей в Бюджет или подтверждающий факт объявления его умерш</w:t>
      </w:r>
      <w:r>
        <w:rPr>
          <w:sz w:val="28"/>
          <w:szCs w:val="28"/>
          <w:shd w:fill="auto" w:val="clear"/>
        </w:rPr>
        <w:t>им, в случае, указанном в подпункте «а» пункта 2 настоящего Порядка, либо его копия, заверенная в установленном законом порядке;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копия судебного акта о завершении конкурсного производства или завершении реализации имущества гражданина - плательщика платежей в Бюджет Республики Татарстан,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случае, указанном в подпункте «б» пункта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Бюджет Республики Татарстан (в случае, указанном в подпункте «в» пункта 2 настоящего Порядка);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случае, указанном в подпункте «г» пункта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копия акта об амнистии или помиловании в отношении осужденных к наказанию в виде штрафа или судебный акт, в соответствии с которым Министерство утрачивает возможность взыскания задолженности по платежам в Бюджет, в том числе в связи с истечением установленного срока ее взыскания (в случае, указанном в подпункте «д» пункта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 (в случае, указанном в подпунктах «е» и «в» пункта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копия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указанном в абзаце третьем подпункта «е» в подпункте «в» пункта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случае, указанном в подпункте «ж» пункта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копия постановления о прекращении исполнения постановления о назначении административного наказания (в случае, указанном в пункте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копия сведений из Единого федерального реестра сведений о банкротстве о завершении процедуры внесудебного банкротства гражданина, в случае признания его банкротом во внесудебном порядке (в случае, указанном в пункте 2 настоящего Порядка);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г) служебная записка структурного подразделения, в которое поступили сведения о наступлении случая(ев) </w:t>
      </w:r>
      <w:r>
        <w:rPr>
          <w:color w:val="000000" w:themeColor="text1"/>
          <w:sz w:val="28"/>
          <w:szCs w:val="28"/>
          <w:shd w:fill="auto" w:val="clear"/>
        </w:rPr>
        <w:t>признании безнадежной к взысканию задолженности по платежам в Бюджет Республики Татарстан, администрируемым Министерством, председателю Комиссии.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5. В целях организации работы по признанию или непризнанию задолженности безнадежной к взысканию Министерством создается постоянно действующая Комиссия по поступлению и выбытию активов (далее — Комиссия), состав которой утверждается приказом Министерства. Число членов Комиссии должно быть не менее трех человек.</w:t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  <w:shd w:fill="auto" w:val="clear"/>
        </w:rPr>
        <w:t xml:space="preserve">В состав Комиссии входит </w:t>
      </w:r>
      <w:r>
        <w:rPr>
          <w:rStyle w:val="Style13"/>
          <w:i w:val="false"/>
          <w:color w:val="111111"/>
          <w:sz w:val="28"/>
          <w:szCs w:val="28"/>
          <w:shd w:fill="auto" w:val="clear"/>
        </w:rPr>
        <w:t>председательствующий на заседании</w:t>
      </w:r>
      <w:r>
        <w:rPr>
          <w:color w:val="000000" w:themeColor="text1"/>
          <w:sz w:val="28"/>
          <w:szCs w:val="28"/>
          <w:shd w:fill="auto" w:val="clear"/>
        </w:rPr>
        <w:t xml:space="preserve"> Комиссии, секретарь Комиссии, члены Комиссии. Все члены Комиссии при принятии решений обладают равными правами.</w:t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  <w:shd w:fill="auto" w:val="clear"/>
        </w:rPr>
        <w:t xml:space="preserve">В отсутствие </w:t>
      </w:r>
      <w:r>
        <w:rPr>
          <w:rStyle w:val="Style13"/>
          <w:i w:val="false"/>
          <w:color w:val="111111"/>
          <w:sz w:val="28"/>
          <w:szCs w:val="28"/>
          <w:shd w:fill="auto" w:val="clear"/>
        </w:rPr>
        <w:t>председательствующего на заседании</w:t>
      </w:r>
      <w:r>
        <w:rPr>
          <w:color w:val="000000" w:themeColor="text1"/>
          <w:sz w:val="28"/>
          <w:szCs w:val="28"/>
          <w:shd w:fill="auto" w:val="clear"/>
        </w:rPr>
        <w:t xml:space="preserve">  Комиссии его функции исполняет лицо, временное исполняющее обязанности должностного лица, являющегося председателем Комиссии.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В состав комиссии также включаются представитель структурного подразделения, в зависимости от документов, на основании которых возникла задолженность, организация и обеспечение исполнения которых входит в компетенцию соответствующего структурного подразделения, а также заместитель министра, осуществляющий руководство деятельностью структурного подразделения.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6. Заседания Комиссии проводятся по мере необходимости, но не реже одного раза в год.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Заседание Комиссии оформляется протоколом, который подписывается присутствующими членами Комиссии. Срок оформления протокола составляет пять рабочих дней со дня проведения заседания Комиссии.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7. Структурное подразделение Министерства при поступлении информации о наступлении случая, предусмотренного пунктом 2 настоящего Порядка, формирует комплект документов в соответствии с пунктом 3 настоящего Порядка (далее – комплект документов)  в течение тридцати календарных дней с даты поступления информации и направляет его секретарю Комиссии.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Документы, указанные в абзацах седьмом и десятом подпункта «в» пункта 3 настоящего Порядка, запрашиваются структурным подразделением, указанным в подпункте «г» пункта 3 настоящего Порядка, в юридическом отделе Министерства посредством использования единой межведомственной системы электронного документооборота в Республике Татарстан (далее – ЭДО РТ), либо на бумажном носителе. Юридический отдел подготавливает соответствующие документы в срок не позднее 3 (трех) рабочих дней с даты поступления запроса и направляет в структурное подразделение посредством использования ЭДО РТ либо на бумажном носителе, подписанном начальником юридического отдела или лицом, исполняющим обязанности начальника, на период временного отсутствия начальника юридического отдела, собственноручно.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Секретарь Комиссии в течение трех рабочих дней с даты получения и проверки комплекта документов направляет их председателю Комиссии для определения даты заседания Комиссии.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8. Комиссия рассматривает комплект документов в течение пятнадцати рабочих дней со дня их поступления на заседании Комиссии. Заседание Комиссии правомочно при наличии на нем более 50% состава Комиссии.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9.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признать задолженность по платежам в Бюджет безнадежной к взысканию - при наличии одного из оснований, указанных в пункте 2 настоящего Порядка, и документов, указанных в пункте 3 настоящего Порядка, подтверждающих наличие такого основания;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 признавать задолженность по платежам в Бюджет безнадежной к взысканию - при отсутствии оснований, указанных в пункте 2 настоящего Порядка, и (или) документов, указанных в пункте 3 Порядка, подтверждающих наличие таких оснований. Данное решение не препятствует повторному рассмотрению вопроса о признании задолженности по платежам в Бюджет безнадежной к взысканию.</w:t>
      </w:r>
    </w:p>
    <w:p>
      <w:pPr>
        <w:pStyle w:val="Normal"/>
        <w:ind w:firstLine="708"/>
        <w:jc w:val="both"/>
        <w:rPr/>
      </w:pPr>
      <w:r>
        <w:rPr>
          <w:rStyle w:val="Style13"/>
          <w:i w:val="false"/>
          <w:color w:val="000000"/>
          <w:sz w:val="28"/>
          <w:szCs w:val="28"/>
          <w:shd w:fill="auto" w:val="clear"/>
        </w:rPr>
        <w:t>В случае, указанном в абзаце третьем настоящего пункта, в протоколе заседания Комиссии отражается информация об отсутствии оснований для признания задолженности по платежам в Бюджет безнадежной к взысканию. Протокол подписывается председательствующим на заседании и секретарем Комиссии и направляется для сведения министру.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10. </w:t>
      </w:r>
      <w:r>
        <w:rPr>
          <w:color w:val="000000"/>
          <w:sz w:val="28"/>
          <w:szCs w:val="28"/>
          <w:shd w:fill="auto" w:val="clear"/>
        </w:rPr>
        <w:t>По итогам заседания Комиссии в случае, указанном в абзаце втором пункта 9 настоящего Порядка, в течение десяти рабочих дней со дня проведения заседания, подготавливается проект решения о признании или непризнании безнадежной к взысканию задолженности по платежам в Бюджет.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Решение Комиссии </w:t>
      </w:r>
      <w:r>
        <w:rPr>
          <w:color w:val="000000"/>
          <w:sz w:val="28"/>
          <w:szCs w:val="28"/>
          <w:shd w:fill="auto" w:val="clear"/>
        </w:rPr>
        <w:t xml:space="preserve">о признании безнадежной к взысканию задолженности по платежам в Бюджет </w:t>
      </w:r>
      <w:r>
        <w:rPr>
          <w:sz w:val="28"/>
          <w:szCs w:val="28"/>
          <w:shd w:fill="auto" w:val="clear"/>
        </w:rPr>
        <w:t>в течение пятнадцати рабочих дней со дня заседания Комиссии оформляется Актом о признании безнадежной к взысканию задолженности по платежам в Бюджет, администрируемым Министерством образования и науки Республики Татарстан по форме согласно приложению № 2 (далее – Акт), содержащим следующую информацию: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полное наименование организации (фамилия, имя, отчество (при наличии) физического лица);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сведения о платеже, по которому возникла задолженность;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код классификации доходов Бюджетов, по которому учитывается задолженность по платежам в Бюджет, его наименование;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сумма задолженности по платежам в Бюджет;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е) сумма задолженности по пеням и штрафам по соответствующим платежам в Бюджет;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ж) дата принятия решения о признании безнадежной к взысканию задолженности по платежам в Бюджет;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з) подписи председателя и членов Комиссии;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и) гриф утверждения и дату утверждения в правом верхнем углу Акта.</w:t>
      </w:r>
    </w:p>
    <w:p>
      <w:pPr>
        <w:pStyle w:val="Normal"/>
        <w:jc w:val="both"/>
        <w:rPr/>
      </w:pPr>
      <w:r>
        <w:rPr>
          <w:sz w:val="28"/>
          <w:szCs w:val="28"/>
          <w:shd w:fill="auto" w:val="clear"/>
        </w:rPr>
        <w:t xml:space="preserve">          </w:t>
      </w:r>
      <w:r>
        <w:rPr>
          <w:sz w:val="28"/>
          <w:szCs w:val="28"/>
          <w:shd w:fill="auto" w:val="clear"/>
        </w:rPr>
        <w:t xml:space="preserve">Акт составляется в двух экземплярах и подписывается </w:t>
      </w:r>
      <w:r>
        <w:rPr>
          <w:rStyle w:val="Style13"/>
          <w:i w:val="false"/>
          <w:color w:val="111111"/>
          <w:sz w:val="28"/>
          <w:szCs w:val="28"/>
          <w:shd w:fill="auto" w:val="clear"/>
        </w:rPr>
        <w:t>председательствующим на заседании</w:t>
      </w:r>
      <w:r>
        <w:rPr>
          <w:sz w:val="28"/>
          <w:szCs w:val="28"/>
          <w:shd w:fill="auto" w:val="clear"/>
        </w:rPr>
        <w:t xml:space="preserve"> Комиссии и всеми членами Комиссии, присутствовавшими на заседании.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11. Акт утверждается министром образования и науки Республики Татарстан в течение пяти рабочих дней со дня его подписания Комиссией.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12. На основании утвержденного Акта отдел бухгалтерского учета и отчетности Министерства осуществляет списание безнадежной к взысканию задолженности по платежам в Бюджет, администрируемым Министерством.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134" w:right="567" w:gutter="0" w:header="709" w:top="766" w:footer="0" w:bottom="567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firstLine="708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left="10348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Приложение № 1</w:t>
        <w:br/>
        <w:t>к Порядку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</w:t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Справка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 отчетности Министерства образования и науки Республики Татарстан об учитываемых суммах задолженности по уплате платежей в бюджет Республики Татарстан, администрируемых Министерством образования и науки Республики Татарстан</w:t>
      </w:r>
    </w:p>
    <w:p>
      <w:pPr>
        <w:pStyle w:val="Normal"/>
        <w:jc w:val="center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tbl>
      <w:tblPr>
        <w:tblStyle w:val="746"/>
        <w:tblW w:w="15167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8"/>
        <w:gridCol w:w="4372"/>
        <w:gridCol w:w="1966"/>
        <w:gridCol w:w="2114"/>
        <w:gridCol w:w="2932"/>
        <w:gridCol w:w="3074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п/п</w:t>
            </w:r>
          </w:p>
        </w:tc>
        <w:tc>
          <w:tcPr>
            <w:tcW w:w="43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Ф.И.О. (последнее - при наличии), идентификационный номер налогоплательщика должника - физического лица (при наличии); полное наименование, идентификационный номер налогоплательщика, основной государственный регистрационный номер, код причины постановки на учет должника - юридического лица</w:t>
            </w:r>
          </w:p>
        </w:tc>
        <w:tc>
          <w:tcPr>
            <w:tcW w:w="196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Наименование платежа</w:t>
            </w:r>
          </w:p>
        </w:tc>
        <w:tc>
          <w:tcPr>
            <w:tcW w:w="211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Сумма задолженности, руб.</w:t>
            </w:r>
          </w:p>
        </w:tc>
        <w:tc>
          <w:tcPr>
            <w:tcW w:w="29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Дата возникновения задолженности</w:t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Код бюджетной классификации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43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196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211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29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307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568" w:right="567" w:gutter="0" w:header="709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left="652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Приложение № 2</w:t>
      </w:r>
    </w:p>
    <w:p>
      <w:pPr>
        <w:pStyle w:val="Normal"/>
        <w:ind w:left="6521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Порядку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</w:t>
      </w:r>
    </w:p>
    <w:p>
      <w:pPr>
        <w:pStyle w:val="Normal"/>
        <w:ind w:left="6521" w:hanging="0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left="6521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форма </w:t>
      </w:r>
    </w:p>
    <w:p>
      <w:pPr>
        <w:pStyle w:val="Normal"/>
        <w:ind w:left="4820" w:firstLine="2268"/>
        <w:jc w:val="right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left="652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Утверждаю:</w:t>
      </w:r>
    </w:p>
    <w:p>
      <w:pPr>
        <w:pStyle w:val="Normal"/>
        <w:ind w:left="652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Министр образования и науки</w:t>
      </w:r>
    </w:p>
    <w:p>
      <w:pPr>
        <w:pStyle w:val="Normal"/>
        <w:ind w:left="652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Республики Татарстан</w:t>
      </w:r>
    </w:p>
    <w:p>
      <w:pPr>
        <w:pStyle w:val="Normal"/>
        <w:ind w:left="652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____________/___________</w:t>
      </w:r>
    </w:p>
    <w:p>
      <w:pPr>
        <w:pStyle w:val="Normal"/>
        <w:ind w:left="652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«__» ________ 20__ г.</w:t>
      </w:r>
    </w:p>
    <w:p>
      <w:pPr>
        <w:pStyle w:val="Normal"/>
        <w:jc w:val="right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Акт №__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</w:t>
      </w:r>
    </w:p>
    <w:p>
      <w:pPr>
        <w:pStyle w:val="Normal"/>
        <w:jc w:val="center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«__» ________ 20__ г.                                                                          </w:t>
        <w:tab/>
        <w:t>г. Казань</w:t>
      </w:r>
    </w:p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Комиссия Министерства образования и науки Республики Татарстан по поступлению и выбытию активов на основании представленных документов   ____________________________________&lt;*&gt; рассмотрела вопрос о признании безнадежной к взысканию задолженности ____________________________________________________________________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(полное наименование организации (Ф.И.О (последнее – при наличии) физического лица),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идентификационный номер налогоплательщика, основной государственный регистрационный номер,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(идентификационный номер налогоплательщика физического лица))</w:t>
      </w:r>
    </w:p>
    <w:p>
      <w:pPr>
        <w:pStyle w:val="Normal"/>
        <w:spacing w:before="240" w:after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по уплате в бюджет Республики Татарстан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(сведения о платеже, по которому возникла задолженность &lt;**&gt;, КБК, по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которому учитывается задолженность,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его наименование)</w:t>
      </w:r>
    </w:p>
    <w:p>
      <w:pPr>
        <w:pStyle w:val="Normal"/>
        <w:spacing w:before="240" w:after="24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сумме задолженности по платежам - ___________________________________</w:t>
      </w:r>
    </w:p>
    <w:p>
      <w:pPr>
        <w:pStyle w:val="Normal"/>
        <w:spacing w:before="0" w:after="24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Комиссия приняла решение:</w:t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(указывается одно из решений, принятых Комиссией в соответствии с п. 9 Порядка принятия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 xml:space="preserve">решений о признании безнадежной к взысканию задолженности по платежам в бюджет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 xml:space="preserve">Республики Татарстан,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администрируемым Министерством образования и науки Республики Татарстан)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Акт составлен в двух экземплярах.</w:t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Unformattext"/>
        <w:spacing w:beforeAutospacing="0" w:before="0" w:afterAutospacing="0" w:after="0"/>
        <w:rPr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>Председатель комиссии:</w:t>
      </w:r>
      <w:r>
        <w:rPr>
          <w:rFonts w:cs="Courier New" w:ascii="Courier New" w:hAnsi="Courier New"/>
          <w:color w:val="000000" w:themeColor="text1"/>
          <w:spacing w:val="-18"/>
          <w:shd w:fill="auto" w:val="clear"/>
        </w:rPr>
        <w:t>_______________</w:t>
      </w:r>
    </w:p>
    <w:p>
      <w:pPr>
        <w:pStyle w:val="Unformattext"/>
        <w:spacing w:beforeAutospacing="0" w:before="0" w:afterAutospacing="0" w:after="0"/>
        <w:rPr>
          <w:color w:val="000000" w:themeColor="text1"/>
          <w:sz w:val="28"/>
          <w:szCs w:val="28"/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</w:r>
    </w:p>
    <w:p>
      <w:pPr>
        <w:pStyle w:val="Unformattext"/>
        <w:spacing w:beforeAutospacing="0" w:before="0" w:afterAutospacing="0" w:after="0"/>
        <w:rPr>
          <w:highlight w:val="none"/>
          <w:shd w:fill="auto" w:val="clear"/>
        </w:rPr>
      </w:pPr>
      <w:r>
        <w:rPr>
          <w:color w:val="000000" w:themeColor="text1"/>
          <w:spacing w:val="-18"/>
          <w:sz w:val="28"/>
          <w:szCs w:val="28"/>
          <w:shd w:fill="auto" w:val="clear"/>
        </w:rPr>
        <w:t>Члены Комиссии:</w:t>
      </w:r>
      <w:r>
        <w:rPr>
          <w:color w:val="000000" w:themeColor="text1"/>
          <w:spacing w:val="-18"/>
          <w:shd w:fill="auto" w:val="clear"/>
        </w:rPr>
        <w:t xml:space="preserve"> ________________________ </w:t>
      </w:r>
    </w:p>
    <w:p>
      <w:pPr>
        <w:pStyle w:val="Unformattext"/>
        <w:spacing w:beforeAutospacing="0" w:before="0" w:afterAutospacing="0" w:after="0"/>
        <w:rPr>
          <w:highlight w:val="none"/>
          <w:shd w:fill="auto" w:val="clear"/>
        </w:rPr>
      </w:pPr>
      <w:r>
        <w:rPr>
          <w:color w:val="000000" w:themeColor="text1"/>
          <w:spacing w:val="-18"/>
          <w:shd w:fill="auto" w:val="clear"/>
        </w:rPr>
        <w:t xml:space="preserve">                                  </w:t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&lt;*&gt; - указываются наименования и реквизиты документов.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&lt;**&gt; - указываются наименование платежа, по которому возникла задолженность, наименования и реквизиты документов (постановления, решения, иное), на основании которых предъявлены требования.</w:t>
      </w:r>
    </w:p>
    <w:sectPr>
      <w:headerReference w:type="default" r:id="rId6"/>
      <w:headerReference w:type="first" r:id="rId7"/>
      <w:type w:val="nextPage"/>
      <w:pgSz w:w="11906" w:h="16838"/>
      <w:pgMar w:left="1134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2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26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0" w:hanging="42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1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46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46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82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2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18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54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right"/>
      <w:outlineLvl w:val="0"/>
    </w:pPr>
    <w:rPr>
      <w:b/>
      <w:sz w:val="28"/>
      <w:szCs w:val="2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FF"/>
      <w:u w:val="single"/>
    </w:rPr>
  </w:style>
  <w:style w:type="character" w:styleId="Style9" w:customStyle="1">
    <w:name w:val="Верхний колонтитул Знак"/>
    <w:uiPriority w:val="99"/>
    <w:qFormat/>
    <w:rPr>
      <w:sz w:val="24"/>
      <w:szCs w:val="24"/>
    </w:rPr>
  </w:style>
  <w:style w:type="character" w:styleId="Style10" w:customStyle="1">
    <w:name w:val="Нижний колонтитул Знак"/>
    <w:qFormat/>
    <w:rPr>
      <w:sz w:val="24"/>
      <w:szCs w:val="24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styleId="11" w:customStyle="1">
    <w:name w:val="Заголовок 1 Знак"/>
    <w:qFormat/>
    <w:rPr>
      <w:b/>
      <w:sz w:val="28"/>
    </w:rPr>
  </w:style>
  <w:style w:type="character" w:styleId="21" w:customStyle="1">
    <w:name w:val="Основной текст с отступом 2 Знак"/>
    <w:qFormat/>
    <w:rPr>
      <w:sz w:val="24"/>
      <w:szCs w:val="24"/>
    </w:rPr>
  </w:style>
  <w:style w:type="character" w:styleId="22" w:customStyle="1">
    <w:name w:val="Основной текст 2 Знак"/>
    <w:qFormat/>
    <w:rPr>
      <w:sz w:val="24"/>
      <w:szCs w:val="24"/>
    </w:rPr>
  </w:style>
  <w:style w:type="character" w:styleId="St1" w:customStyle="1">
    <w:name w:val="st1"/>
    <w:qFormat/>
    <w:rPr/>
  </w:style>
  <w:style w:type="character" w:styleId="Style11" w:customStyle="1">
    <w:name w:val="Название Знак"/>
    <w:qFormat/>
    <w:rPr>
      <w:b/>
      <w:sz w:val="27"/>
    </w:rPr>
  </w:style>
  <w:style w:type="character" w:styleId="Style12" w:customStyle="1">
    <w:name w:val="Основной текст_"/>
    <w:qFormat/>
    <w:rPr>
      <w:sz w:val="26"/>
      <w:szCs w:val="26"/>
      <w:shd w:fill="FFFFFF" w:val="clear"/>
    </w:rPr>
  </w:style>
  <w:style w:type="character" w:styleId="ConsPlusNormal" w:customStyle="1">
    <w:name w:val="ConsPlusNormal Знак"/>
    <w:qFormat/>
    <w:rPr>
      <w:rFonts w:ascii="Calibri" w:hAnsi="Calibri"/>
      <w:sz w:val="22"/>
    </w:rPr>
  </w:style>
  <w:style w:type="character" w:styleId="Style13">
    <w:name w:val="Emphasis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4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Title"/>
    <w:basedOn w:val="Normal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Название объекта1"/>
    <w:basedOn w:val="Normal"/>
    <w:qFormat/>
    <w:pPr>
      <w:jc w:val="center"/>
    </w:pPr>
    <w:rPr>
      <w:b/>
      <w:sz w:val="27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24" w:customStyle="1">
    <w:name w:val="Основной текст2"/>
    <w:basedOn w:val="Normal"/>
    <w:qFormat/>
    <w:pPr>
      <w:shd w:val="clear" w:color="auto" w:fill="FFFFFF"/>
      <w:spacing w:lineRule="atLeast" w:line="0" w:before="0" w:after="420"/>
    </w:pPr>
    <w:rPr>
      <w:sz w:val="26"/>
      <w:szCs w:val="26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Unformattext" w:customStyle="1">
    <w:name w:val="unformattext"/>
    <w:basedOn w:val="Normal"/>
    <w:qFormat/>
    <w:pPr>
      <w:spacing w:beforeAutospacing="1" w:afterAutospacing="1"/>
    </w:pPr>
    <w:rPr/>
  </w:style>
  <w:style w:type="paragraph" w:styleId="Style28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28C0-D3E0-41FB-ACEC-A1EC7271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LibreOffice/7.5.6.2$Linux_X86_64 LibreOffice_project/50$Build-2</Application>
  <AppVersion>15.0000</AppVersion>
  <Pages>10</Pages>
  <Words>2360</Words>
  <Characters>17361</Characters>
  <CharactersWithSpaces>19864</CharactersWithSpaces>
  <Paragraphs>118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2023-11-10T08:31:00Z</dcterms:created>
  <dc:creator>SuperAdmin</dc:creator>
  <dc:description/>
  <dc:language>ru-RU</dc:language>
  <cp:lastModifiedBy/>
  <dcterms:modified xsi:type="dcterms:W3CDTF">2024-10-15T14:18:45Z</dcterms:modified>
  <cp:revision>45</cp:revision>
  <dc:subject/>
  <dc:title>ГОСУДАРСТВЕННОЕ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