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BD" w:rsidRDefault="00777663" w:rsidP="0077766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76BBD" w:rsidRDefault="00276BBD" w:rsidP="00074E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074E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777663" w:rsidP="007776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7663" w:rsidRDefault="00777663" w:rsidP="007776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p w:rsidR="004C115B" w:rsidRDefault="004C115B" w:rsidP="009F0A39">
      <w:pPr>
        <w:widowControl w:val="0"/>
        <w:tabs>
          <w:tab w:val="left" w:pos="4536"/>
          <w:tab w:val="left" w:pos="5040"/>
        </w:tabs>
        <w:snapToGrid w:val="0"/>
        <w:spacing w:after="0" w:line="240" w:lineRule="auto"/>
        <w:ind w:righ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95E" w:rsidRDefault="000A595E" w:rsidP="009F0A39">
      <w:pPr>
        <w:widowControl w:val="0"/>
        <w:tabs>
          <w:tab w:val="left" w:pos="4536"/>
          <w:tab w:val="left" w:pos="5040"/>
        </w:tabs>
        <w:snapToGrid w:val="0"/>
        <w:spacing w:after="0" w:line="240" w:lineRule="auto"/>
        <w:ind w:righ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95E" w:rsidRDefault="00E33E68" w:rsidP="00E33E68">
      <w:pPr>
        <w:widowControl w:val="0"/>
        <w:tabs>
          <w:tab w:val="left" w:pos="0"/>
          <w:tab w:val="left" w:pos="4536"/>
        </w:tabs>
        <w:snapToGrid w:val="0"/>
        <w:spacing w:after="0" w:line="240" w:lineRule="auto"/>
        <w:ind w:right="4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  внесении изменения</w:t>
      </w:r>
      <w:r w:rsidR="002D2ABC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Порядок </w:t>
      </w:r>
      <w:r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бюджета Республики Татарстан </w:t>
      </w:r>
      <w:r w:rsidRPr="007265AF">
        <w:rPr>
          <w:rFonts w:ascii="Times New Roman" w:eastAsia="Calibri" w:hAnsi="Times New Roman" w:cs="Times New Roman"/>
          <w:bCs/>
          <w:sz w:val="28"/>
          <w:szCs w:val="28"/>
        </w:rPr>
        <w:t>субсидий акционерно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му</w:t>
      </w:r>
      <w:r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«Татдортрансинвест» на финансовое обеспечение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затрат</w:t>
      </w:r>
      <w:r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возврату</w:t>
      </w:r>
      <w:r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целевого займа,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плате процентов за пользование займом и иных комиссий,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договором</w:t>
      </w:r>
      <w:r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займ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, утв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ержденн</w:t>
      </w:r>
      <w:r w:rsidR="00FD1558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2D2AB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2D2ABC">
        <w:rPr>
          <w:rFonts w:ascii="Times New Roman" w:eastAsia="Calibri" w:hAnsi="Times New Roman" w:cs="Times New Roman"/>
          <w:bCs/>
          <w:sz w:val="28"/>
          <w:szCs w:val="28"/>
        </w:rPr>
        <w:t xml:space="preserve"> Кабинета Министров Республики Татарстан от 29.12.2023 №1740  «Об утверждении </w:t>
      </w:r>
      <w:r w:rsidR="000A595E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Порядка предоставления </w:t>
      </w:r>
      <w:r w:rsidR="00D2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бюджета Республики Татарстан </w:t>
      </w:r>
      <w:r w:rsidR="000A595E" w:rsidRPr="007265AF">
        <w:rPr>
          <w:rFonts w:ascii="Times New Roman" w:eastAsia="Calibri" w:hAnsi="Times New Roman" w:cs="Times New Roman"/>
          <w:bCs/>
          <w:sz w:val="28"/>
          <w:szCs w:val="28"/>
        </w:rPr>
        <w:t>субсидий акционерно</w:t>
      </w:r>
      <w:r w:rsidR="00C817E0">
        <w:rPr>
          <w:rFonts w:ascii="Times New Roman" w:eastAsia="Calibri" w:hAnsi="Times New Roman" w:cs="Times New Roman"/>
          <w:bCs/>
          <w:sz w:val="28"/>
          <w:szCs w:val="28"/>
        </w:rPr>
        <w:t>му</w:t>
      </w:r>
      <w:r w:rsidR="000A595E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</w:t>
      </w:r>
      <w:r w:rsidR="00C817E0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0A595E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«Татдортрансинвест» </w:t>
      </w:r>
      <w:r w:rsidR="00C817E0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на финансовое обеспечение </w:t>
      </w:r>
      <w:r w:rsidR="00AB16C5">
        <w:rPr>
          <w:rFonts w:ascii="Times New Roman" w:eastAsia="Calibri" w:hAnsi="Times New Roman" w:cs="Times New Roman"/>
          <w:bCs/>
          <w:sz w:val="28"/>
          <w:szCs w:val="28"/>
        </w:rPr>
        <w:t>затрат</w:t>
      </w:r>
      <w:r w:rsidR="00C817E0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595E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C817E0">
        <w:rPr>
          <w:rFonts w:ascii="Times New Roman" w:eastAsia="Calibri" w:hAnsi="Times New Roman" w:cs="Times New Roman"/>
          <w:bCs/>
          <w:sz w:val="28"/>
          <w:szCs w:val="28"/>
        </w:rPr>
        <w:t>возврату</w:t>
      </w:r>
      <w:r w:rsidR="000A595E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целевого займа, </w:t>
      </w:r>
      <w:r w:rsidR="00C817E0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0A595E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плате процентов за пользование займом и иных комиссий, предусмотренных </w:t>
      </w:r>
      <w:r w:rsidR="00C817E0">
        <w:rPr>
          <w:rFonts w:ascii="Times New Roman" w:eastAsia="Calibri" w:hAnsi="Times New Roman" w:cs="Times New Roman"/>
          <w:bCs/>
          <w:sz w:val="28"/>
          <w:szCs w:val="28"/>
        </w:rPr>
        <w:t>договором</w:t>
      </w:r>
      <w:r w:rsidR="000A595E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займ</w:t>
      </w:r>
      <w:r w:rsidR="00C817E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D2AB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54302A" w:rsidRPr="0093375A" w:rsidRDefault="0054302A" w:rsidP="0068257D">
      <w:pPr>
        <w:widowControl w:val="0"/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2C5113" w:rsidRPr="004372BA" w:rsidRDefault="002C5113" w:rsidP="006825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113" w:rsidRDefault="00074E02" w:rsidP="0068257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 Министров Республики Татарстан </w:t>
      </w:r>
      <w:r w:rsidR="002D2AB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20DA9" w:rsidRDefault="00420DA9" w:rsidP="0068257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ABC" w:rsidRDefault="002D2ABC" w:rsidP="002D2ABC">
      <w:pPr>
        <w:widowControl w:val="0"/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="008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предоставления </w:t>
      </w:r>
      <w:r w:rsidR="0084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бюджета Республики Татарстан 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>субсидий акционерно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му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«Татдортрансинвест» на финансовое обеспечение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затрат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возврату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целевого займа,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плате процентов за пользование займом и иных комиссий, предусмотренных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договором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займ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 xml:space="preserve">а», утвержденного постановлением Кабинета Министров Республики Татарстан от 29.12.2023 №1740 «Об утверждении 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Порядка предоставления </w:t>
      </w:r>
      <w:r w:rsidR="00843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бюджета Республики Татарстан 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>субсидий акционерно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му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«Татдортрансинвест» на финансовое обеспечение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затрат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возврату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целевого займа,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плате процентов за пользование займом и иных комиссий, предусмотренных 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договором</w:t>
      </w:r>
      <w:r w:rsidR="00843806" w:rsidRPr="007265AF">
        <w:rPr>
          <w:rFonts w:ascii="Times New Roman" w:eastAsia="Calibri" w:hAnsi="Times New Roman" w:cs="Times New Roman"/>
          <w:bCs/>
          <w:sz w:val="28"/>
          <w:szCs w:val="28"/>
        </w:rPr>
        <w:t xml:space="preserve"> займ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а» (с изменениями, внесенными постановлением Кабинета Министров Республик</w:t>
      </w:r>
      <w:r w:rsidR="00FD155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 xml:space="preserve"> Татарстан от 18.03.2024 №153) изменение, изложив </w:t>
      </w:r>
      <w:r w:rsidR="00B639F6">
        <w:rPr>
          <w:rFonts w:ascii="Times New Roman" w:eastAsia="Calibri" w:hAnsi="Times New Roman" w:cs="Times New Roman"/>
          <w:bCs/>
          <w:sz w:val="28"/>
          <w:szCs w:val="28"/>
        </w:rPr>
        <w:t xml:space="preserve">его </w:t>
      </w:r>
      <w:r w:rsidR="00567ABC">
        <w:rPr>
          <w:rFonts w:ascii="Times New Roman" w:eastAsia="Calibri" w:hAnsi="Times New Roman" w:cs="Times New Roman"/>
          <w:bCs/>
          <w:sz w:val="28"/>
          <w:szCs w:val="28"/>
        </w:rPr>
        <w:t>в новой редакции (п</w:t>
      </w:r>
      <w:r w:rsidR="00843806">
        <w:rPr>
          <w:rFonts w:ascii="Times New Roman" w:eastAsia="Calibri" w:hAnsi="Times New Roman" w:cs="Times New Roman"/>
          <w:bCs/>
          <w:sz w:val="28"/>
          <w:szCs w:val="28"/>
        </w:rPr>
        <w:t>рилагается).</w:t>
      </w:r>
    </w:p>
    <w:p w:rsidR="000A595E" w:rsidRPr="00AA262B" w:rsidRDefault="000A595E" w:rsidP="002D2ABC">
      <w:pPr>
        <w:widowControl w:val="0"/>
        <w:shd w:val="clear" w:color="auto" w:fill="FFFFFF"/>
        <w:spacing w:after="0" w:line="240" w:lineRule="auto"/>
        <w:ind w:firstLine="9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7E0" w:rsidRPr="005961ED" w:rsidRDefault="00C817E0" w:rsidP="0068257D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1ED" w:rsidRPr="005961ED" w:rsidRDefault="005961ED" w:rsidP="0068257D">
      <w:pPr>
        <w:pStyle w:val="a5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1ED" w:rsidRPr="005961ED" w:rsidRDefault="005961ED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ED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961ED" w:rsidRDefault="00420DA9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5961ED" w:rsidRPr="005961ED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Утвержден</w:t>
      </w:r>
    </w:p>
    <w:p w:rsidR="00784B74" w:rsidRPr="004D0D86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ем</w:t>
      </w:r>
    </w:p>
    <w:p w:rsidR="00784B74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Министров </w:t>
      </w:r>
    </w:p>
    <w:p w:rsidR="00784B74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784B74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29.12.2023 № 1740</w:t>
      </w:r>
    </w:p>
    <w:p w:rsidR="00784B74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:rsidR="00784B74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</w:p>
    <w:p w:rsidR="00784B74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784B74" w:rsidRDefault="00784B74" w:rsidP="00784B74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18.03.2024 №153)</w:t>
      </w:r>
    </w:p>
    <w:p w:rsidR="00784B74" w:rsidRDefault="00784B74" w:rsidP="00784B7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B74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бюджета Республики Татарстан 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субсидий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Татдортрансинвест</w:t>
      </w:r>
      <w:proofErr w:type="spellEnd"/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займа,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процентов за пользование займом и иных комиссий,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Общие положения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 разработан в соответствии с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Бюджетным кодексом Республики Татарстан и определяет цели, условия и механизм предоставления из бюджета Республики Татарстан субсидий 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Татдортрансинвест</w:t>
      </w:r>
      <w:proofErr w:type="spellEnd"/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(далее – Общество) на финансовое обеспечение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затрат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займа,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процентов за пользование займом и иных комиссий,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полученн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65AF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65A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«Специализированное общество проектного финансирования «Инфраструктурные облигации»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соответственно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субсидия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«СОПФ «Инфраструктурные облигации»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предоставления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бюджета Республики Татарстан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является 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затрат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займа,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процентов за пользование займом и иных комиссий,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полученн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ООО «СОПФ «Инфраструктурные облигации»,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проекта </w:t>
      </w:r>
      <w:r w:rsidRPr="001755E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Строительство автомобильной дороги от А-295 Йошкар-Ола – Зеленодольск автомобильная дорога М-7 «Волга до границы города Казани в Зеленодольском муниципальном районе Республики Татарстан»</w:t>
      </w:r>
      <w:r w:rsidRPr="001755E4">
        <w:rPr>
          <w:rFonts w:ascii="Times New Roman" w:eastAsia="Calibri" w:hAnsi="Times New Roman" w:cs="Times New Roman"/>
          <w:sz w:val="28"/>
          <w:szCs w:val="28"/>
        </w:rPr>
        <w:t>»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Объекта).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Основные понятия, используемые в настоящем Порядке: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займа</w:t>
      </w:r>
      <w:r w:rsidRPr="0079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действующий на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документов, указанных в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3.1 настоящего Порядка, договор, заключенный между Обществом и ООО «СОПФ «Инфраструктурные облигации», на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целевого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 в валюте Российской Федерации на строительство Объекта;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о предоставлении субсидии – соглашение, заключаемое между Обществом и Министерством транспорта и дорожного хозяйства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средств (далее –</w:t>
      </w:r>
      <w:r w:rsidRPr="0079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4.4. настоящего Порядка (далее –</w:t>
      </w:r>
      <w:r w:rsidRPr="0079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Соглашение).</w:t>
      </w:r>
    </w:p>
    <w:p w:rsidR="00784B74" w:rsidRPr="00AA262B" w:rsidRDefault="00784B74" w:rsidP="00784B74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Предоставление субсидии осуществляется в пределах бюджетных ассигнований и лимитов бюджетных обязательств, доведенных в установленном порядке на соответствующий финансовый год и на плановый период до Уполномоченн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получателя бюджетных средств на цели, указанные в пункте 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784B74" w:rsidRPr="00AA262B" w:rsidRDefault="00784B74" w:rsidP="00784B74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</w:t>
      </w:r>
      <w:r w:rsidRPr="0026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784B74" w:rsidRPr="00AA262B" w:rsidRDefault="00784B74" w:rsidP="00784B74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7930BB" w:rsidRDefault="00784B74" w:rsidP="00784B74">
      <w:pPr>
        <w:widowControl w:val="0"/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Требования к Обществу</w:t>
      </w:r>
    </w:p>
    <w:p w:rsidR="00784B74" w:rsidRPr="007930BB" w:rsidRDefault="00784B74" w:rsidP="00784B74">
      <w:pPr>
        <w:widowControl w:val="0"/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4B74" w:rsidRPr="00AA262B" w:rsidRDefault="00784B74" w:rsidP="00784B74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должно соответствовать на 1 число месяца, предшествующего месяцу, в котором планируется заключение Соглашения, следующим требованиям:</w:t>
      </w:r>
    </w:p>
    <w:p w:rsidR="00784B74" w:rsidRPr="00AA262B" w:rsidRDefault="00784B74" w:rsidP="00784B7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2B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>
        <w:r w:rsidRPr="00AA262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A262B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9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62B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находится в составляемых в рамках реализации полномочий, предусмотренных </w:t>
      </w:r>
      <w:hyperlink r:id="rId9">
        <w:r w:rsidRPr="00AA2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главой VII</w:t>
        </w:r>
      </w:hyperlink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получает средства из бюджета Республики Татарстан, на основании иных нормативных правовых актов Республики Татарстан на цели, установленные пунктом 1.1 настоящего Порядка;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88"/>
      <w:bookmarkEnd w:id="0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иностранным агентом в соответствии с Федеральным </w:t>
      </w:r>
      <w:hyperlink r:id="rId10">
        <w:r w:rsidRPr="00AA2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 июля 2022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ода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255-ФЗ «О контроле за деятельностью лиц, находящихся под иностранным влиянием»;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89"/>
      <w:bookmarkEnd w:id="1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Общества на едином налоговом счете отсутствует или не превышает размер,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определенный </w:t>
      </w:r>
      <w:hyperlink r:id="rId11">
        <w:r w:rsidRPr="00AA2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3 статьи 47</w:t>
        </w:r>
      </w:hyperlink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Общества отсутствуют просроченная задолженность по возврату в бюджет Республики Татарстан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субсидий, бюджетных инвестиций,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осроченная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(неурегулированн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задолженност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денежным обязательствам перед Республикой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случаев, установленных Кабинетом Министров Республики Татарстан)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процессе реорганизации (за исключением реорганизации в форме присоединения к Обществу другого юридического лица), ликвидации, в отношении его не введена процедура банкротства, деятельность Общества не приостановлена в порядке, предусмотренном законодательством Российской Федерации;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92"/>
      <w:bookmarkEnd w:id="2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 Общества,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Общества.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Документы для получения субсидии</w:t>
      </w:r>
    </w:p>
    <w:p w:rsidR="00784B74" w:rsidRPr="002D46DC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получения субсидии Общество представляет в Уполномоченный орган следующие документы: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Общества, о том, что Общество не имеет просроченной задолженности по возврату в бюджет Республики Татарстан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субсидий, бюджетных инвестиций,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иной</w:t>
      </w:r>
      <w:proofErr w:type="gram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просроченной (неурегулированной) задолженности по денежным обязательствам перед Республикой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случаев, установленных Кабинетом Министров Республики Татарстан)</w:t>
      </w:r>
      <w:r w:rsidRPr="00C2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число месяца, предшествующего месяцу, в котором планируется заключение Соглашения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Общества, о том, что Общество не является получателем средств бюджета Республики Татарстан на основании иных нормативных правовых актов Республики Татарстан на цели, указанные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1 число месяца, предшествующего месяцу, в котором планируется заключение Соглашения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подписанная руководителем Общества, о том, что Общество не находится в процессе реорганизации (за исключением реорганизации в форме присоединения к Обществу другого юридического лица), ликвидации, в отношении его не введена процедура банкротства, деятельность Общества не приостановлена в порядке, предусмотренном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1 число месяца, предшествующего месяцу, в котором планируется заключение Соглашения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справка, подписанная руководителем Общества, о том, что руководитель Общества, члены коллегиального исполнительного органа, лицо, исполняющее функции единоличного исполнительного органа, или главный бухгалтер (при наличии) Общества отсутствуют в реестре дисквалифицированных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1 число месяца, предшествующего месяцу, в котором планируется заключение Соглашения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справка, подписанная руководителем Общества, о том, что Общество </w:t>
      </w:r>
      <w:r w:rsidRPr="00AA262B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</w:t>
      </w:r>
      <w:r w:rsidRPr="0079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62B">
        <w:rPr>
          <w:rFonts w:ascii="Times New Roman" w:hAnsi="Times New Roman" w:cs="Times New Roman"/>
          <w:sz w:val="28"/>
          <w:szCs w:val="28"/>
        </w:rPr>
        <w:t>офшорн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A262B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262B">
        <w:rPr>
          <w:rFonts w:ascii="Times New Roman" w:hAnsi="Times New Roman" w:cs="Times New Roman"/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число месяца, предшествующего месяцу, в котором планируется заключение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справка, подписанная руководителем Общества, о том, что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1 число месяца, предшествующего месяцу, в котором планируется заключение Соглашения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справка, подписанная руководителем Общества, о том, что Общество не находится в составляемых в рамках реализации полномочий, предусмотренных </w:t>
      </w:r>
      <w:hyperlink r:id="rId12">
        <w:r w:rsidRPr="00AA2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главой VII</w:t>
        </w:r>
      </w:hyperlink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1 число месяца, предшествующего месяцу, в котором планируется заключение Соглашения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84B74" w:rsidRPr="00AA262B" w:rsidRDefault="00784B74" w:rsidP="00784B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справка, подписанная руководителем Общества, о том, что Общество не является иностранным агентом в соответствии с Федеральным </w:t>
      </w:r>
      <w:hyperlink r:id="rId13">
        <w:r w:rsidRPr="00AA262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 июля 2022 года № 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255-ФЗ «О контроле за деятельностью лиц, находящихся под иностранным влиянием»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1 число месяца, предшествующего месяцу, в котором планируется заключение Соглашения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устава Общества;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полномочия руководителя Общества;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договора займа с графиком платежей,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платы процентов за пользование займом и иных комиссий по нему, заверенная ООО «СОПФ «Инфраструктурные облигации»; 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ссудному счету, подтверждающ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ссудной задолженности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целевому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займу, заверенн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Обществом;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предоставление субсидии по форме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Порядку;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проектно-сметной документации строительства Объекта;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с генеральной подрядной организацией на строительство Объекта;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на проведение технического надзора;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в установленном порядке копии положительного заключения государственной экспертизы на проектно-сметную документацию;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сводного сметного расчета стоимости строительства Объекта, подтвержденн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положительным заключением государственной экспертизы.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вправе представлять в Уполномоченный орган документы, указанные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пятнадцатом-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девятнадцатом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proofErr w:type="gram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пункта, в сканированном виде на электронном носителе.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Общество вправе дополнительно предоставить в Уполномоченный орган: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налогового органа об исполнении обязанности по уплате налогов, сборов, страховых взносов, пеней, штрафов, процентов по форме, утвержденной приказом Федеральной налоговой службы от 23 ноября 2022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форме», выданная не ранее 1 числа месяца, предшествующего месяцу, в котором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нируется заключение Соглашения;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лиц, заверенная в установленном порядке, либо сведения из Единого государственного реестра юридических лиц с официального сайта Федеральной налоговой службы, выданные по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оянию на дату, не превышающую трех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даты подачи заявки.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Обществом документов, указанных в настоящем пункте, Уполномоченный орган получает указанные документы и сведения,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содеражщиеся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документах, в порядке межведомственного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недостоверность представляемых сведений, а также за подделку документов Общество несет ответственность согласно законодательству Российской Федерации.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представляемые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содеражть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подчистки и исправления, за исключением исправлений,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скрепеленных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и заверенных подписью уполномоченного лица. Все листы заявки должны быть пронумерованы.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Заявка должна быть прошита и заверена подписью уполномоченного лица и печатью Общества на обороте заявки с указанием общего количества листов.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Общество вправе отозвать заявку в любое время до принятия Уполномоченным органом решения о предоставлении субсидии.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2D46DC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Порядок приема и рассмотрения заявок</w:t>
      </w:r>
    </w:p>
    <w:p w:rsidR="00784B74" w:rsidRPr="002D46DC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Уполномоченный орган при получении заявки: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заявку в день ее поступления через систему межведомственного электронного документооборота Республики Татарстан;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десятидневный срок, исчисляемый в рабочих днях, со дня регистрации заявки, проверяет Общество и представленные документы на соответствие требованиям и условиям, установленным пунктами 2.1,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полномоченный орган не позднее трех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 даты завершения проверки, проведенной в соответствии с абзацем третьим пункта 4.1 настоящего Порядка, принимает решение о предоставлении субсидии или об отказе в предоставлении субсидии.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Основаниями для отказа в предоставлении субсидии являются: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представленных Обществом документов требованиям,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или непредставление (представление не в полном объеме) документов, указанных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факта недостоверности представленной Обществом информации.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 В случае принятия решения о предоставлении субсидии </w:t>
      </w:r>
      <w:proofErr w:type="gram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</w:t>
      </w:r>
      <w:proofErr w:type="gram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в течение семи рабочих дней со дня принятия указанного решения заключает с ним Соглашение в соответствии с типовой формой, установленной Министерством финансов Республики Татарстан.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 предусматриваются: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субсидии, ее целевое назначение, сроки и порядок ее перечисления;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представления Обществом отчета о достижении значений результатов предоставления субсидии, </w:t>
      </w:r>
      <w:r w:rsidRPr="00AA262B">
        <w:rPr>
          <w:rFonts w:ascii="Times New Roman" w:hAnsi="Times New Roman" w:cs="Times New Roman"/>
          <w:sz w:val="28"/>
          <w:szCs w:val="28"/>
        </w:rPr>
        <w:t>отчета об осуществлении расходов</w:t>
      </w:r>
      <w:r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субсидия,</w:t>
      </w:r>
      <w:r w:rsidRPr="00AA262B">
        <w:rPr>
          <w:rFonts w:ascii="Times New Roman" w:hAnsi="Times New Roman" w:cs="Times New Roman"/>
          <w:sz w:val="28"/>
          <w:szCs w:val="28"/>
        </w:rPr>
        <w:t xml:space="preserve"> и дополнительных отчетов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AA262B">
        <w:rPr>
          <w:rFonts w:ascii="Times New Roman" w:hAnsi="Times New Roman" w:cs="Times New Roman"/>
          <w:sz w:val="28"/>
          <w:szCs w:val="28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9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C832D7">
        <w:rPr>
          <w:rFonts w:ascii="Times New Roman" w:hAnsi="Times New Roman" w:cs="Times New Roman"/>
          <w:sz w:val="28"/>
          <w:szCs w:val="28"/>
        </w:rPr>
        <w:t xml:space="preserve">Общества, лиц, получающих средства на основании договоров, заключенных с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C832D7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</w:t>
      </w:r>
      <w:r w:rsidRPr="00074399">
        <w:rPr>
          <w:rFonts w:ascii="Times New Roman" w:hAnsi="Times New Roman" w:cs="Times New Roman"/>
          <w:sz w:val="28"/>
          <w:szCs w:val="28"/>
        </w:rPr>
        <w:t xml:space="preserve">рки Уполномоченным органом соблюдения порядка и условий предоставления субсидии, в том числе в части достижения результатов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Обществом порядка и условий предоставления субсидии в соответствии со статьями </w:t>
      </w:r>
      <w:r w:rsidRPr="00074399">
        <w:rPr>
          <w:rFonts w:ascii="Times New Roman" w:hAnsi="Times New Roman"/>
          <w:sz w:val="28"/>
          <w:szCs w:val="28"/>
        </w:rPr>
        <w:t>268</w:t>
      </w:r>
      <w:r w:rsidRPr="00074399">
        <w:rPr>
          <w:rFonts w:ascii="Times New Roman" w:hAnsi="Times New Roman"/>
          <w:sz w:val="28"/>
          <w:szCs w:val="28"/>
          <w:vertAlign w:val="superscript"/>
        </w:rPr>
        <w:t>1</w:t>
      </w:r>
      <w:r w:rsidRPr="00074399">
        <w:rPr>
          <w:rFonts w:ascii="Times New Roman" w:hAnsi="Times New Roman"/>
          <w:sz w:val="28"/>
          <w:szCs w:val="28"/>
        </w:rPr>
        <w:t xml:space="preserve"> и 269</w:t>
      </w:r>
      <w:r w:rsidRPr="00074399">
        <w:rPr>
          <w:rFonts w:ascii="Times New Roman" w:hAnsi="Times New Roman"/>
          <w:sz w:val="28"/>
          <w:szCs w:val="28"/>
          <w:vertAlign w:val="superscript"/>
        </w:rPr>
        <w:t>2</w:t>
      </w:r>
      <w:r w:rsidRPr="00074399">
        <w:rPr>
          <w:rFonts w:ascii="Times New Roman" w:hAnsi="Times New Roman"/>
          <w:sz w:val="28"/>
          <w:szCs w:val="28"/>
        </w:rPr>
        <w:t xml:space="preserve"> </w:t>
      </w:r>
      <w:r w:rsidRPr="0007439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возврата субсидии;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 согласовании новых условий Соглашения или о расторжении Соглашения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по новым условиям в случае уменьшения Уполномоченному органу ранее доведенных лимитов бюджетных обязательств, указанных в пункте 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приводящего к невозможности предоставления субсидии в размере, определенном в Соглашении;</w:t>
      </w:r>
    </w:p>
    <w:p w:rsidR="00784B74" w:rsidRPr="008F6976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 о запрете приобретения Обществом, </w:t>
      </w:r>
      <w:r>
        <w:rPr>
          <w:rFonts w:ascii="Times New Roman" w:hAnsi="Times New Roman" w:cs="Times New Roman"/>
          <w:sz w:val="28"/>
          <w:szCs w:val="28"/>
        </w:rPr>
        <w:t>а также иными</w:t>
      </w:r>
      <w:r w:rsidRPr="00C832D7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2D7">
        <w:rPr>
          <w:rFonts w:ascii="Times New Roman" w:hAnsi="Times New Roman" w:cs="Times New Roman"/>
          <w:sz w:val="28"/>
          <w:szCs w:val="28"/>
        </w:rPr>
        <w:t xml:space="preserve"> лицам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2D7">
        <w:rPr>
          <w:rFonts w:ascii="Times New Roman" w:hAnsi="Times New Roman" w:cs="Times New Roman"/>
          <w:sz w:val="28"/>
          <w:szCs w:val="28"/>
        </w:rPr>
        <w:t>, получающим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2D7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C832D7">
        <w:rPr>
          <w:rFonts w:ascii="Times New Roman" w:hAnsi="Times New Roman" w:cs="Times New Roman"/>
          <w:sz w:val="28"/>
          <w:szCs w:val="28"/>
        </w:rPr>
        <w:t>, за счет полученн</w:t>
      </w:r>
      <w:r>
        <w:rPr>
          <w:rFonts w:ascii="Times New Roman" w:hAnsi="Times New Roman" w:cs="Times New Roman"/>
          <w:sz w:val="28"/>
          <w:szCs w:val="28"/>
        </w:rPr>
        <w:t xml:space="preserve">ых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 средств в иностранной валюте, </w:t>
      </w:r>
      <w:r w:rsidRPr="00C832D7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сырья и комплектующих изделий;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точная дата завершения и конечное значение результатов предоставления субсидии (конкретная количественная характеристика итогов).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 необходимости 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Общество заключают дополнительное соглашение о расторжении Соглашения в соответствии с приложением к типовой форме Соглашения, установленно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финансов Республики Татарстан.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 При реорганизации Общества в форме слияния, присоединения или преобразования в Соглашение вносятся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 путем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 дополнительного соглашения к Соглашению в части перемены лица в обязательстве с указанием в       Соглашении юридического лица, являющегося правопреемником.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реорганизации Общества в форме разделения, выделения, а также при ликвидации Общества Соглашение расторгается с формированием уведомления о расторжении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одностроннем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и акта об исполнении обязательств по Соглашению с отражением информации о неисполненных Обществом обязательствах, источником финансового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обепечения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является субсидия, и возврате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неисплзованного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остатка субсидии в бюджет Республики Татарстан.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F37FD4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V. Порядок предоставления субсидии</w:t>
      </w:r>
    </w:p>
    <w:p w:rsidR="00784B74" w:rsidRPr="00F37FD4" w:rsidRDefault="00784B74" w:rsidP="00784B7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Уполномоченный орган перечисляет субсидию на расчетный счет или корреспондентский счет Общества, открытый в учреждениях Центрального банка Российской Федерации или кредитных организациях,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25 числа последнего месяца, начиная с квартала, в котором заключено Соглашение.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направлениям расходов, источником финансового обеспечения которых является субсидия, относятся платежи по возврату займа, уплата процентов за пользование займом и иных комиссий.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Размер субсидии, предоставляемой Обществу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</w:t>
      </w:r>
      <w:proofErr w:type="spell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рублях), рассчитывается по формуле: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F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суб</w:t>
      </w:r>
      <w:proofErr w:type="spell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займ</w:t>
      </w:r>
      <w:proofErr w:type="spell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проц</w:t>
      </w:r>
      <w:proofErr w:type="spell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F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комисс</w:t>
      </w:r>
      <w:proofErr w:type="spell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займ</w:t>
      </w:r>
      <w:proofErr w:type="spell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текущего платежа на возврат займа за отчетный квартал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графиком платежей по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абзаце четырнадцатом пункта 3.1 настоящего Порядка, рублей;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проц</w:t>
      </w:r>
      <w:proofErr w:type="spell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уплат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графиком платежей по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в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 четырнадцатом пункта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F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комисс</w:t>
      </w:r>
      <w:proofErr w:type="spell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уплат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комиссий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графиком платежей по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 четырнадцатом пункта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Результатом предоставления субсидии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просроченной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 займа, уплате процентов за пользование займом и иных комиссий в сроки, установленные графиком платежей.</w:t>
      </w:r>
    </w:p>
    <w:p w:rsidR="00784B74" w:rsidRPr="00AA262B" w:rsidRDefault="00784B74" w:rsidP="00784B74">
      <w:pPr>
        <w:widowControl w:val="0"/>
        <w:shd w:val="clear" w:color="auto" w:fill="FFFFFF"/>
        <w:tabs>
          <w:tab w:val="left" w:pos="7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Общество представляет в Уполномоченный орган: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достижении значений результатов предоставления субсидии по форме, определенной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типовой формой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установленной Министерством финансов Республики Татарстан, 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числа месяца, следующего за датой возврата займа, уплаты процентов за пользование займом и иных комиссий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гарфиком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осуществлении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</w:t>
      </w:r>
      <w:r>
        <w:rPr>
          <w:rFonts w:ascii="Times New Roman" w:hAnsi="Times New Roman" w:cs="Times New Roman"/>
          <w:sz w:val="28"/>
          <w:szCs w:val="28"/>
        </w:rPr>
        <w:lastRenderedPageBreak/>
        <w:t>рых является субсидия,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форме, определенной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 формой С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установленной Министерством финансов Республики Татарстан,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ежеквартально, не позднее 15 числа месяца, следующего за датой возврата займа, уплаты процентов за пользование займом и иных комиссий в соответствии с графиком платежей</w:t>
      </w:r>
      <w:r w:rsidRPr="004C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дополнительную отчетность в сроки и по формам, предусмотренным Соглашением.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Уполномоченный орган осуществляет проверку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отчетов, указанных в пункте 5.5 настоящего Порядка, в срок, не превышающий 10 рабочих дней со дня предоставления указанных отчетов.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осуществляет проверку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Обществом условий предоставления субсидии, в том числе в части достижения результатов предоставления субсидии.</w:t>
      </w:r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государственного финансового контроля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ляют проверку в соответствии со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</w:t>
      </w:r>
      <w:r w:rsidRPr="00AA262B">
        <w:rPr>
          <w:rFonts w:ascii="Times New Roman" w:hAnsi="Times New Roman"/>
          <w:sz w:val="28"/>
          <w:szCs w:val="28"/>
        </w:rPr>
        <w:t>268</w:t>
      </w:r>
      <w:r w:rsidRPr="00AA262B">
        <w:rPr>
          <w:rFonts w:ascii="Times New Roman" w:hAnsi="Times New Roman"/>
          <w:sz w:val="28"/>
          <w:szCs w:val="28"/>
          <w:vertAlign w:val="superscript"/>
        </w:rPr>
        <w:t>1</w:t>
      </w:r>
      <w:r w:rsidRPr="00AA262B">
        <w:rPr>
          <w:rFonts w:ascii="Times New Roman" w:hAnsi="Times New Roman"/>
          <w:sz w:val="28"/>
          <w:szCs w:val="28"/>
        </w:rPr>
        <w:t xml:space="preserve"> и 269</w:t>
      </w:r>
      <w:r w:rsidRPr="00AA262B">
        <w:rPr>
          <w:rFonts w:ascii="Times New Roman" w:hAnsi="Times New Roman"/>
          <w:sz w:val="28"/>
          <w:szCs w:val="28"/>
          <w:vertAlign w:val="superscript"/>
        </w:rPr>
        <w:t>2</w:t>
      </w:r>
      <w:r w:rsidRPr="00AA262B">
        <w:rPr>
          <w:rFonts w:ascii="Times New Roman" w:hAnsi="Times New Roman"/>
          <w:sz w:val="28"/>
          <w:szCs w:val="28"/>
        </w:rPr>
        <w:t xml:space="preserve">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Федерации.</w:t>
      </w:r>
    </w:p>
    <w:p w:rsidR="00784B74" w:rsidRPr="00AA262B" w:rsidRDefault="00784B74" w:rsidP="00784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AA262B">
        <w:rPr>
          <w:rFonts w:ascii="Times New Roman" w:hAnsi="Times New Roman" w:cs="Times New Roman"/>
          <w:sz w:val="28"/>
          <w:szCs w:val="28"/>
        </w:rPr>
        <w:t xml:space="preserve">В случае, если Обществом допущены нарушения условий и порядка предоставления субсидии, а также обязательств, предусмотренных Соглашением, выявленные в том числе по фактам проверок, проведенных Уполномоченным органом и органами государственного финансового контроля, а также в случае </w:t>
      </w:r>
      <w:proofErr w:type="spellStart"/>
      <w:r w:rsidRPr="00AA262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A262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субсидия подлежит возврату в бюджет Республики Татарстан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в 30-дневный срок, исчисляемый в рабочих днях, со дня получения соответствующего требования </w:t>
      </w:r>
      <w:r w:rsidRPr="00AA262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262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262B">
        <w:rPr>
          <w:rFonts w:ascii="Times New Roman" w:hAnsi="Times New Roman" w:cs="Times New Roman"/>
          <w:sz w:val="28"/>
          <w:szCs w:val="28"/>
        </w:rPr>
        <w:t>.</w:t>
      </w:r>
      <w:bookmarkStart w:id="3" w:name="P145"/>
      <w:bookmarkEnd w:id="3"/>
    </w:p>
    <w:p w:rsidR="00784B74" w:rsidRPr="00AA262B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Мониторинг достижения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предоставления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Соглашением,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Уполномоченным органом </w:t>
      </w: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и по формам, которые установлены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проведения мониторинга достижения результатов.</w:t>
      </w:r>
    </w:p>
    <w:p w:rsidR="00784B74" w:rsidRDefault="00784B74" w:rsidP="00784B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Контроль за эффективным использованием бюджетных средств осуществляется Уполномоченным органом в соответствии с законодательством Российской Федерации.</w:t>
      </w: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ind w:left="4395" w:firstLine="12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left="4395" w:firstLine="12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Порядку предоставления </w:t>
      </w:r>
    </w:p>
    <w:p w:rsidR="00784B74" w:rsidRDefault="00784B74" w:rsidP="00784B7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бюджета Республики Татарстан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акционерно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Татдортрансинвест</w:t>
      </w:r>
      <w:proofErr w:type="spellEnd"/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займа,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процентов за пользование займом и иных комиссий,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84B74" w:rsidRDefault="00784B74" w:rsidP="0078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784B74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784B74" w:rsidRPr="00AB40CA" w:rsidRDefault="00784B74" w:rsidP="0078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предоставление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бюджета Республики Татарстан </w:t>
      </w:r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акционерному обществу</w:t>
      </w:r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Татдортрансинвест</w:t>
      </w:r>
      <w:proofErr w:type="spellEnd"/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финансовое обеспечение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затрат</w:t>
      </w:r>
      <w:r w:rsidRPr="00AB4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займа,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уплате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за пользование займом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комиссий, предусмотренных договором </w:t>
      </w:r>
      <w:r w:rsidRPr="00AA2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субсидии, предоставляемой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бюджета Республики Татарстан акционерному обществу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Татдортрансинвест</w:t>
      </w:r>
      <w:proofErr w:type="spellEnd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финансовое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целевого займа,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плате процентов за пользование займом и иных комиссий, предусмотренных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договором займа, полученного в </w:t>
      </w:r>
      <w:r w:rsidRPr="00AA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«СОПФ «Инфраструктурные облигации»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валюте Российской Федерации, с «__</w:t>
      </w:r>
      <w:proofErr w:type="gramStart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 г. по «___»_________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 г. составляет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784B74" w:rsidRDefault="00784B74" w:rsidP="0078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</w:t>
      </w:r>
      <w:proofErr w:type="gramStart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номер налогоплательщика (ИНН)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причины постановки на учет (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________________, расчетный счет 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784B74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_______________________________________________________________________,</w:t>
      </w:r>
    </w:p>
    <w:p w:rsidR="00784B74" w:rsidRPr="00BA2D19" w:rsidRDefault="00784B74" w:rsidP="0078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</w:t>
      </w:r>
      <w:r w:rsidRPr="00BA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84B74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банковский идентификационный код (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84B74" w:rsidRPr="00AB40CA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корреспондентский счет _________________________,</w:t>
      </w:r>
    </w:p>
    <w:p w:rsidR="00784B74" w:rsidRPr="00E26A5E" w:rsidRDefault="00784B74" w:rsidP="00784B74">
      <w:pPr>
        <w:shd w:val="clear" w:color="auto" w:fill="FFFFFF"/>
        <w:spacing w:before="75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вида деятельности Общества по </w:t>
      </w:r>
      <w:r w:rsidRPr="00E26A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Общероссийск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ому</w:t>
      </w:r>
      <w:r w:rsidRPr="00E26A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классификатор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Pr="00E26A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видов экономической деятельности (</w:t>
      </w:r>
      <w:r w:rsidRPr="00E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ОКВЭД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_______________,</w:t>
      </w:r>
    </w:p>
    <w:p w:rsidR="00784B74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______________________________________________________________________</w:t>
      </w:r>
    </w:p>
    <w:p w:rsidR="00784B74" w:rsidRPr="00BA2D19" w:rsidRDefault="00784B74" w:rsidP="0078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займа</w:t>
      </w:r>
    </w:p>
    <w:p w:rsidR="00784B74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займа № ____________________ от ____________________</w:t>
      </w:r>
    </w:p>
    <w:p w:rsidR="00784B74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заключенному с _________________________________________________________,</w:t>
      </w:r>
    </w:p>
    <w:p w:rsidR="00784B74" w:rsidRPr="00BA2D19" w:rsidRDefault="00784B74" w:rsidP="0078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займодавца)</w:t>
      </w:r>
    </w:p>
    <w:p w:rsidR="00784B74" w:rsidRPr="00AB40CA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»_</w:t>
      </w:r>
      <w:proofErr w:type="gramEnd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 г. по «_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 г.</w:t>
      </w:r>
    </w:p>
    <w:p w:rsidR="00784B74" w:rsidRPr="00AB40CA" w:rsidRDefault="00784B74" w:rsidP="00784B7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Дата предоставления займа _________________________.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погашения части займа и процентов по договору займа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Сумма полученного займа (транша) _________________________.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Процентная ставка по займу _________________________.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Ключевая 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банка Российской Федерации на дату уплаты процентов по займу _________________________.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Размер субсидии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рублей, в том числе проценты за пользование займом __________________________ рублей, иная комиссия ____________________ рублей.</w:t>
      </w:r>
    </w:p>
    <w:p w:rsidR="00784B74" w:rsidRDefault="00784B74" w:rsidP="00784B74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B74" w:rsidRPr="00AB40CA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Общества ___________</w:t>
      </w:r>
      <w:proofErr w:type="gramStart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8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8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A8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(последнее – при наличии)</w:t>
      </w:r>
    </w:p>
    <w:p w:rsidR="00784B74" w:rsidRPr="00AB40CA" w:rsidRDefault="00784B74" w:rsidP="0078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          ___________</w:t>
      </w:r>
      <w:proofErr w:type="gramStart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784B74" w:rsidRPr="00AB40CA" w:rsidRDefault="00784B74" w:rsidP="00784B74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8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8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  <w:r w:rsidRPr="00AB4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A8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(последнее – при наличии)</w:t>
      </w:r>
    </w:p>
    <w:p w:rsidR="00784B74" w:rsidRDefault="00784B74" w:rsidP="00682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784B74" w:rsidSect="007B6BB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9C" w:rsidRDefault="00FD6E9C" w:rsidP="009F0A39">
      <w:pPr>
        <w:spacing w:after="0" w:line="240" w:lineRule="auto"/>
      </w:pPr>
      <w:r>
        <w:separator/>
      </w:r>
    </w:p>
  </w:endnote>
  <w:endnote w:type="continuationSeparator" w:id="0">
    <w:p w:rsidR="00FD6E9C" w:rsidRDefault="00FD6E9C" w:rsidP="009F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39" w:rsidRPr="009F0A39" w:rsidRDefault="009F0A39" w:rsidP="009F0A39">
    <w:pPr>
      <w:pStyle w:val="ab"/>
      <w:widowControl w:val="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39" w:rsidRPr="009F0A39" w:rsidRDefault="009F0A39" w:rsidP="009F0A39">
    <w:pPr>
      <w:pStyle w:val="ab"/>
      <w:widowControl w:val="0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9C" w:rsidRDefault="00FD6E9C" w:rsidP="009F0A39">
      <w:pPr>
        <w:spacing w:after="0" w:line="240" w:lineRule="auto"/>
      </w:pPr>
      <w:r>
        <w:separator/>
      </w:r>
    </w:p>
  </w:footnote>
  <w:footnote w:type="continuationSeparator" w:id="0">
    <w:p w:rsidR="00FD6E9C" w:rsidRDefault="00FD6E9C" w:rsidP="009F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90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0A39" w:rsidRPr="009F0A39" w:rsidRDefault="009F0A3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0A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0A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0A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4B7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9F0A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0A39" w:rsidRPr="009F0A39" w:rsidRDefault="009F0A39">
    <w:pPr>
      <w:pStyle w:val="a9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39" w:rsidRPr="009F0A39" w:rsidRDefault="009F0A39" w:rsidP="009F0A3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44F62"/>
    <w:multiLevelType w:val="hybridMultilevel"/>
    <w:tmpl w:val="91CCD374"/>
    <w:lvl w:ilvl="0" w:tplc="7EDEB19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1259EA"/>
    <w:multiLevelType w:val="hybridMultilevel"/>
    <w:tmpl w:val="710439E8"/>
    <w:lvl w:ilvl="0" w:tplc="A86E0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65"/>
    <w:rsid w:val="00027258"/>
    <w:rsid w:val="000452A3"/>
    <w:rsid w:val="000560E3"/>
    <w:rsid w:val="00074E02"/>
    <w:rsid w:val="000A4948"/>
    <w:rsid w:val="000A595E"/>
    <w:rsid w:val="000B3AC3"/>
    <w:rsid w:val="00154E65"/>
    <w:rsid w:val="00180EF0"/>
    <w:rsid w:val="001E65D2"/>
    <w:rsid w:val="0021564F"/>
    <w:rsid w:val="00247830"/>
    <w:rsid w:val="002529B9"/>
    <w:rsid w:val="00267070"/>
    <w:rsid w:val="00276BBD"/>
    <w:rsid w:val="002973F2"/>
    <w:rsid w:val="002A3C23"/>
    <w:rsid w:val="002C5113"/>
    <w:rsid w:val="002D2ABC"/>
    <w:rsid w:val="002D4403"/>
    <w:rsid w:val="00350C92"/>
    <w:rsid w:val="00374704"/>
    <w:rsid w:val="00375C7F"/>
    <w:rsid w:val="003D5AAC"/>
    <w:rsid w:val="00420DA9"/>
    <w:rsid w:val="0044706A"/>
    <w:rsid w:val="00450F6A"/>
    <w:rsid w:val="004A08E9"/>
    <w:rsid w:val="004C115B"/>
    <w:rsid w:val="004E2EAA"/>
    <w:rsid w:val="0054302A"/>
    <w:rsid w:val="005637D0"/>
    <w:rsid w:val="00567ABC"/>
    <w:rsid w:val="005961ED"/>
    <w:rsid w:val="005B5252"/>
    <w:rsid w:val="00632E7D"/>
    <w:rsid w:val="00651F87"/>
    <w:rsid w:val="0068257D"/>
    <w:rsid w:val="0069498D"/>
    <w:rsid w:val="006957F5"/>
    <w:rsid w:val="007314D7"/>
    <w:rsid w:val="00733640"/>
    <w:rsid w:val="0074483F"/>
    <w:rsid w:val="00777663"/>
    <w:rsid w:val="00784B74"/>
    <w:rsid w:val="007A7DC2"/>
    <w:rsid w:val="007B6BBB"/>
    <w:rsid w:val="007B7114"/>
    <w:rsid w:val="007D6BB0"/>
    <w:rsid w:val="007E174E"/>
    <w:rsid w:val="007F75A8"/>
    <w:rsid w:val="00843806"/>
    <w:rsid w:val="00844273"/>
    <w:rsid w:val="00860A66"/>
    <w:rsid w:val="00870F92"/>
    <w:rsid w:val="0089491C"/>
    <w:rsid w:val="0092780B"/>
    <w:rsid w:val="0093375A"/>
    <w:rsid w:val="00996AE5"/>
    <w:rsid w:val="009C2027"/>
    <w:rsid w:val="009D39BC"/>
    <w:rsid w:val="009F0A39"/>
    <w:rsid w:val="00A42EBC"/>
    <w:rsid w:val="00AB16C5"/>
    <w:rsid w:val="00AD695C"/>
    <w:rsid w:val="00B24E15"/>
    <w:rsid w:val="00B639F6"/>
    <w:rsid w:val="00B73B22"/>
    <w:rsid w:val="00BA2488"/>
    <w:rsid w:val="00BA6300"/>
    <w:rsid w:val="00BB4F96"/>
    <w:rsid w:val="00BF2933"/>
    <w:rsid w:val="00C606DB"/>
    <w:rsid w:val="00C7213D"/>
    <w:rsid w:val="00C817E0"/>
    <w:rsid w:val="00D169A5"/>
    <w:rsid w:val="00D214A5"/>
    <w:rsid w:val="00D6253A"/>
    <w:rsid w:val="00DB2A29"/>
    <w:rsid w:val="00DC0113"/>
    <w:rsid w:val="00DF071A"/>
    <w:rsid w:val="00DF0D36"/>
    <w:rsid w:val="00E33E68"/>
    <w:rsid w:val="00E45C54"/>
    <w:rsid w:val="00E666CB"/>
    <w:rsid w:val="00E70BB4"/>
    <w:rsid w:val="00E7507E"/>
    <w:rsid w:val="00ED40D2"/>
    <w:rsid w:val="00F05AEF"/>
    <w:rsid w:val="00F25474"/>
    <w:rsid w:val="00F37099"/>
    <w:rsid w:val="00FD1558"/>
    <w:rsid w:val="00FD1685"/>
    <w:rsid w:val="00FD6E9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D81C"/>
  <w15:chartTrackingRefBased/>
  <w15:docId w15:val="{563F7354-7389-4313-A210-F6044380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E65"/>
    <w:rPr>
      <w:color w:val="0000FF"/>
      <w:u w:val="single"/>
    </w:rPr>
  </w:style>
  <w:style w:type="paragraph" w:customStyle="1" w:styleId="formattext">
    <w:name w:val="formattext"/>
    <w:basedOn w:val="a"/>
    <w:rsid w:val="0015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F75A8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E7507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51F87"/>
    <w:pPr>
      <w:ind w:left="720"/>
      <w:contextualSpacing/>
    </w:pPr>
  </w:style>
  <w:style w:type="table" w:styleId="a6">
    <w:name w:val="Table Grid"/>
    <w:basedOn w:val="a1"/>
    <w:uiPriority w:val="39"/>
    <w:rsid w:val="00BF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0D3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rsid w:val="002C5113"/>
    <w:pPr>
      <w:widowControl w:val="0"/>
      <w:spacing w:after="0" w:line="240" w:lineRule="auto"/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C511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9F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0A39"/>
  </w:style>
  <w:style w:type="paragraph" w:styleId="ab">
    <w:name w:val="footer"/>
    <w:basedOn w:val="a"/>
    <w:link w:val="ac"/>
    <w:uiPriority w:val="99"/>
    <w:unhideWhenUsed/>
    <w:rsid w:val="009F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0A39"/>
  </w:style>
  <w:style w:type="paragraph" w:customStyle="1" w:styleId="ConsPlusNormal">
    <w:name w:val="ConsPlusNormal"/>
    <w:rsid w:val="004C1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642B10CB81D1B3562A9BF13656A67E9994A99BAB6AFD0AAC4E0B394007A49CD9C81A63BFD853DC7940A534059016EE3ED5A9A55949B4EJFq4H" TargetMode="External"/><Relationship Id="rId13" Type="http://schemas.openxmlformats.org/officeDocument/2006/relationships/hyperlink" Target="consultantplus://offline/ref=EAE642B10CB81D1B3562A9BF13656A67E99E4892B8B5AFD0AAC4E0B394007A49DF9CD9AA39F59B3DC6815C0206J0qF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E642B10CB81D1B3562A9BF13656A67EC994B9BB1B1AFD0AAC4E0B394007A49CD9C81A63BFD8438C5940A534059016EE3ED5A9A55949B4EJFq4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E642B10CB81D1B3562A9BF13656A67E99E4B99B8B3AFD0AAC4E0B394007A49CD9C81A23CFB8C3793CE1A57090E0472EAF245994B94J9q8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AE642B10CB81D1B3562A9BF13656A67E99E4892B8B5AFD0AAC4E0B394007A49DF9CD9AA39F59B3DC6815C0206J0q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E642B10CB81D1B3562A9BF13656A67EC994B9BB1B1AFD0AAC4E0B394007A49CD9C81A63BFD8438C5940A534059016EE3ED5A9A55949B4EJFq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EEE5-3F11-4BE7-BE54-885A7A30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Бусова Наталия Владимировна</dc:creator>
  <cp:keywords/>
  <dc:description/>
  <cp:lastModifiedBy>Хузеев Тимур Равилевич</cp:lastModifiedBy>
  <cp:revision>13</cp:revision>
  <cp:lastPrinted>2021-05-14T06:19:00Z</cp:lastPrinted>
  <dcterms:created xsi:type="dcterms:W3CDTF">2024-09-17T08:11:00Z</dcterms:created>
  <dcterms:modified xsi:type="dcterms:W3CDTF">2024-10-11T12:08:00Z</dcterms:modified>
</cp:coreProperties>
</file>