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896" w:type="pct"/>
        <w:tblInd w:w="108" w:type="dxa"/>
        <w:tblLook w:val="01E0" w:firstRow="1" w:lastRow="1" w:firstColumn="1" w:lastColumn="1" w:noHBand="0" w:noVBand="0"/>
      </w:tblPr>
      <w:tblGrid>
        <w:gridCol w:w="4349"/>
        <w:gridCol w:w="1216"/>
        <w:gridCol w:w="4291"/>
      </w:tblGrid>
      <w:tr w:rsidR="00932B4A" w:rsidTr="00A62D97">
        <w:trPr>
          <w:trHeight w:val="1842"/>
        </w:trPr>
        <w:tc>
          <w:tcPr>
            <w:tcW w:w="2206" w:type="pct"/>
          </w:tcPr>
          <w:p w:rsidR="0076545C" w:rsidRDefault="0024231A" w:rsidP="00A62D97">
            <w:pPr>
              <w:spacing w:line="300" w:lineRule="exact"/>
              <w:jc w:val="center"/>
              <w:rPr>
                <w:kern w:val="30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2605405</wp:posOffset>
                  </wp:positionH>
                  <wp:positionV relativeFrom="paragraph">
                    <wp:posOffset>88900</wp:posOffset>
                  </wp:positionV>
                  <wp:extent cx="768350" cy="784225"/>
                  <wp:effectExtent l="0" t="0" r="0" b="0"/>
                  <wp:wrapNone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8350" cy="7842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32B4A" w:rsidRPr="0076545C">
              <w:rPr>
                <w:kern w:val="30"/>
                <w:sz w:val="28"/>
                <w:szCs w:val="28"/>
              </w:rPr>
              <w:t xml:space="preserve">МИНИСТЕРСТВО ЗЕМЕЛЬНЫХ И ИМУЩЕСТВЕННЫХ ОТНОШЕНИЙ </w:t>
            </w:r>
          </w:p>
          <w:p w:rsidR="0040626A" w:rsidRPr="0040626A" w:rsidRDefault="00932B4A" w:rsidP="00A62D97">
            <w:pPr>
              <w:spacing w:line="300" w:lineRule="exact"/>
              <w:jc w:val="center"/>
              <w:rPr>
                <w:b/>
                <w:kern w:val="30"/>
                <w:sz w:val="28"/>
                <w:szCs w:val="28"/>
              </w:rPr>
            </w:pPr>
            <w:r w:rsidRPr="0076545C">
              <w:rPr>
                <w:kern w:val="30"/>
                <w:sz w:val="28"/>
                <w:szCs w:val="28"/>
              </w:rPr>
              <w:t>РЕСПУБЛИКИ ТАТАРСТАН</w:t>
            </w:r>
          </w:p>
          <w:p w:rsidR="00932B4A" w:rsidRPr="00C00E05" w:rsidRDefault="00932B4A" w:rsidP="00A62D97">
            <w:pPr>
              <w:spacing w:line="3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617" w:type="pct"/>
          </w:tcPr>
          <w:p w:rsidR="00932B4A" w:rsidRPr="00C00E05" w:rsidRDefault="00932B4A" w:rsidP="00626BC2">
            <w:pPr>
              <w:jc w:val="center"/>
            </w:pPr>
          </w:p>
        </w:tc>
        <w:tc>
          <w:tcPr>
            <w:tcW w:w="2177" w:type="pct"/>
          </w:tcPr>
          <w:p w:rsidR="0076545C" w:rsidRDefault="00932B4A" w:rsidP="00A62D97">
            <w:pPr>
              <w:spacing w:line="300" w:lineRule="exact"/>
              <w:jc w:val="center"/>
              <w:rPr>
                <w:kern w:val="30"/>
                <w:sz w:val="28"/>
                <w:szCs w:val="28"/>
              </w:rPr>
            </w:pPr>
            <w:r w:rsidRPr="0076545C">
              <w:rPr>
                <w:kern w:val="30"/>
                <w:sz w:val="28"/>
                <w:szCs w:val="28"/>
              </w:rPr>
              <w:t xml:space="preserve">ТАТАРСТАН РЕСПУБЛИКАСЫНЫҢ  </w:t>
            </w:r>
          </w:p>
          <w:p w:rsidR="00932B4A" w:rsidRPr="0076545C" w:rsidRDefault="00932B4A" w:rsidP="00A62D97">
            <w:pPr>
              <w:spacing w:line="300" w:lineRule="exact"/>
              <w:jc w:val="center"/>
              <w:rPr>
                <w:kern w:val="30"/>
                <w:sz w:val="28"/>
                <w:szCs w:val="28"/>
              </w:rPr>
            </w:pPr>
            <w:r w:rsidRPr="0076545C">
              <w:rPr>
                <w:kern w:val="30"/>
                <w:sz w:val="28"/>
                <w:szCs w:val="28"/>
              </w:rPr>
              <w:t>ҖИР ҺӘМ МӨЛКӘТ МӨНӘСӘБӘТЛӘРЕ МИНИСТРЛЫГЫ</w:t>
            </w:r>
          </w:p>
          <w:p w:rsidR="00932B4A" w:rsidRDefault="00932B4A" w:rsidP="00A62D97">
            <w:pPr>
              <w:spacing w:line="300" w:lineRule="exact"/>
              <w:jc w:val="center"/>
            </w:pPr>
          </w:p>
        </w:tc>
      </w:tr>
    </w:tbl>
    <w:p w:rsidR="00461024" w:rsidRPr="00461024" w:rsidRDefault="00461024" w:rsidP="00461024">
      <w:pPr>
        <w:rPr>
          <w:vanish/>
        </w:rPr>
      </w:pPr>
    </w:p>
    <w:tbl>
      <w:tblPr>
        <w:tblW w:w="4894" w:type="pct"/>
        <w:tblInd w:w="108" w:type="dxa"/>
        <w:tblLook w:val="01E0" w:firstRow="1" w:lastRow="1" w:firstColumn="1" w:lastColumn="1" w:noHBand="0" w:noVBand="0"/>
      </w:tblPr>
      <w:tblGrid>
        <w:gridCol w:w="4440"/>
        <w:gridCol w:w="1243"/>
        <w:gridCol w:w="4169"/>
      </w:tblGrid>
      <w:tr w:rsidR="00461024" w:rsidRPr="004C6D5B" w:rsidTr="00A7208A">
        <w:tc>
          <w:tcPr>
            <w:tcW w:w="2253" w:type="pct"/>
            <w:tcBorders>
              <w:top w:val="single" w:sz="12" w:space="0" w:color="auto"/>
            </w:tcBorders>
            <w:shd w:val="clear" w:color="auto" w:fill="auto"/>
          </w:tcPr>
          <w:p w:rsidR="00E52D90" w:rsidRPr="00461024" w:rsidRDefault="00E52D90" w:rsidP="00461024">
            <w:pPr>
              <w:spacing w:before="240"/>
              <w:jc w:val="center"/>
              <w:rPr>
                <w:b/>
                <w:sz w:val="28"/>
                <w:szCs w:val="28"/>
              </w:rPr>
            </w:pPr>
            <w:r w:rsidRPr="00461024">
              <w:rPr>
                <w:b/>
                <w:sz w:val="28"/>
                <w:szCs w:val="28"/>
              </w:rPr>
              <w:t>ПРИКАЗ</w:t>
            </w:r>
          </w:p>
          <w:p w:rsidR="00E52D90" w:rsidRPr="00A33DFC" w:rsidRDefault="00B75B73" w:rsidP="00A33DFC">
            <w:pPr>
              <w:spacing w:before="360"/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______________</w:t>
            </w:r>
          </w:p>
        </w:tc>
        <w:tc>
          <w:tcPr>
            <w:tcW w:w="631" w:type="pct"/>
            <w:tcBorders>
              <w:top w:val="single" w:sz="12" w:space="0" w:color="auto"/>
            </w:tcBorders>
            <w:shd w:val="clear" w:color="auto" w:fill="auto"/>
          </w:tcPr>
          <w:p w:rsidR="00E52D90" w:rsidRDefault="00E52D90" w:rsidP="00B75B73"/>
          <w:p w:rsidR="00E52D90" w:rsidRDefault="00E52D90" w:rsidP="00B75B73"/>
          <w:p w:rsidR="00E52D90" w:rsidRDefault="00E52D90" w:rsidP="00B75B73"/>
          <w:p w:rsidR="00E52D90" w:rsidRDefault="00E52D90" w:rsidP="00B75B73"/>
          <w:p w:rsidR="00E52D90" w:rsidRDefault="00E52D90" w:rsidP="008D702B">
            <w:proofErr w:type="spellStart"/>
            <w:r>
              <w:t>г.Казань</w:t>
            </w:r>
            <w:proofErr w:type="spellEnd"/>
          </w:p>
          <w:p w:rsidR="00A33DFC" w:rsidRDefault="00A33DFC" w:rsidP="008D702B"/>
          <w:p w:rsidR="00A33DFC" w:rsidRDefault="00A33DFC" w:rsidP="008D702B"/>
          <w:p w:rsidR="00717091" w:rsidRDefault="00717091" w:rsidP="008D702B"/>
          <w:p w:rsidR="00717091" w:rsidRDefault="00717091" w:rsidP="008D702B"/>
        </w:tc>
        <w:tc>
          <w:tcPr>
            <w:tcW w:w="2116" w:type="pct"/>
            <w:tcBorders>
              <w:top w:val="single" w:sz="12" w:space="0" w:color="auto"/>
            </w:tcBorders>
            <w:shd w:val="clear" w:color="auto" w:fill="auto"/>
          </w:tcPr>
          <w:p w:rsidR="00E52D90" w:rsidRDefault="00E52D90" w:rsidP="00B75B73"/>
          <w:p w:rsidR="00E52D90" w:rsidRPr="00461024" w:rsidRDefault="00E52D90" w:rsidP="00461024">
            <w:pPr>
              <w:jc w:val="center"/>
              <w:rPr>
                <w:b/>
                <w:sz w:val="28"/>
                <w:szCs w:val="28"/>
              </w:rPr>
            </w:pPr>
            <w:r w:rsidRPr="00461024">
              <w:rPr>
                <w:b/>
                <w:sz w:val="28"/>
                <w:szCs w:val="28"/>
              </w:rPr>
              <w:t>БОЕРЫК</w:t>
            </w:r>
          </w:p>
          <w:p w:rsidR="00E52D90" w:rsidRPr="00461024" w:rsidRDefault="00E52D90" w:rsidP="00B75B73">
            <w:pPr>
              <w:rPr>
                <w:lang w:val="en-US"/>
              </w:rPr>
            </w:pPr>
            <w:r>
              <w:t xml:space="preserve"> </w:t>
            </w:r>
          </w:p>
          <w:p w:rsidR="00E52D90" w:rsidRPr="00A33DFC" w:rsidRDefault="00B75B73" w:rsidP="00A33DFC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_____________</w:t>
            </w:r>
          </w:p>
        </w:tc>
      </w:tr>
    </w:tbl>
    <w:p w:rsidR="00717091" w:rsidRDefault="00717091" w:rsidP="00717091">
      <w:pPr>
        <w:widowControl w:val="0"/>
        <w:autoSpaceDE w:val="0"/>
        <w:autoSpaceDN w:val="0"/>
        <w:adjustRightInd w:val="0"/>
        <w:jc w:val="center"/>
        <w:outlineLvl w:val="0"/>
        <w:rPr>
          <w:i/>
          <w:color w:val="FF0000"/>
          <w:sz w:val="28"/>
          <w:szCs w:val="28"/>
          <w:u w:val="single"/>
          <w:lang w:val="tt-RU"/>
        </w:rPr>
      </w:pPr>
      <w:r>
        <w:rPr>
          <w:i/>
          <w:color w:val="FF0000"/>
          <w:sz w:val="28"/>
          <w:szCs w:val="28"/>
          <w:u w:val="single"/>
          <w:lang w:val="tt-RU"/>
        </w:rPr>
        <w:t>Срок проведения независимой</w:t>
      </w:r>
    </w:p>
    <w:p w:rsidR="00717091" w:rsidRDefault="00717091" w:rsidP="00717091">
      <w:pPr>
        <w:widowControl w:val="0"/>
        <w:autoSpaceDE w:val="0"/>
        <w:autoSpaceDN w:val="0"/>
        <w:adjustRightInd w:val="0"/>
        <w:jc w:val="center"/>
        <w:outlineLvl w:val="0"/>
        <w:rPr>
          <w:i/>
          <w:color w:val="FF0000"/>
          <w:sz w:val="28"/>
          <w:szCs w:val="28"/>
          <w:u w:val="single"/>
          <w:lang w:val="tt-RU"/>
        </w:rPr>
      </w:pPr>
      <w:r>
        <w:rPr>
          <w:i/>
          <w:color w:val="FF0000"/>
          <w:sz w:val="28"/>
          <w:szCs w:val="28"/>
          <w:u w:val="single"/>
          <w:lang w:val="tt-RU"/>
        </w:rPr>
        <w:t>антикоррупционной экспертизы проекта –</w:t>
      </w:r>
    </w:p>
    <w:p w:rsidR="00717091" w:rsidRDefault="00717091" w:rsidP="00717091">
      <w:pPr>
        <w:widowControl w:val="0"/>
        <w:autoSpaceDE w:val="0"/>
        <w:autoSpaceDN w:val="0"/>
        <w:adjustRightInd w:val="0"/>
        <w:jc w:val="center"/>
        <w:outlineLvl w:val="0"/>
        <w:rPr>
          <w:i/>
          <w:color w:val="FF0000"/>
          <w:sz w:val="28"/>
          <w:szCs w:val="28"/>
          <w:u w:val="single"/>
          <w:lang w:val="tt-RU"/>
        </w:rPr>
      </w:pPr>
      <w:r>
        <w:rPr>
          <w:i/>
          <w:color w:val="FF0000"/>
          <w:sz w:val="28"/>
          <w:szCs w:val="28"/>
          <w:u w:val="single"/>
          <w:lang w:val="tt-RU"/>
        </w:rPr>
        <w:t>с 17 сентября  по 24</w:t>
      </w:r>
      <w:r>
        <w:rPr>
          <w:i/>
          <w:color w:val="FF0000"/>
          <w:sz w:val="28"/>
          <w:szCs w:val="28"/>
          <w:u w:val="single"/>
          <w:lang w:val="tt-RU"/>
        </w:rPr>
        <w:t xml:space="preserve"> сентября 2024 года включительно.</w:t>
      </w:r>
    </w:p>
    <w:p w:rsidR="00717091" w:rsidRDefault="00717091" w:rsidP="00717091">
      <w:pPr>
        <w:widowControl w:val="0"/>
        <w:autoSpaceDE w:val="0"/>
        <w:autoSpaceDN w:val="0"/>
        <w:adjustRightInd w:val="0"/>
        <w:jc w:val="center"/>
        <w:outlineLvl w:val="0"/>
        <w:rPr>
          <w:i/>
          <w:color w:val="FF0000"/>
          <w:sz w:val="28"/>
          <w:szCs w:val="28"/>
          <w:u w:val="single"/>
          <w:lang w:val="tt-RU"/>
        </w:rPr>
      </w:pPr>
      <w:r>
        <w:rPr>
          <w:i/>
          <w:color w:val="FF0000"/>
          <w:sz w:val="28"/>
          <w:szCs w:val="28"/>
          <w:u w:val="single"/>
          <w:lang w:val="tt-RU"/>
        </w:rPr>
        <w:t xml:space="preserve">О внесении предложений в проект обращаться к начальнику отдела методологии и формирования муниципальных имущественных отношений Евченко И.Г. </w:t>
      </w:r>
    </w:p>
    <w:p w:rsidR="00717091" w:rsidRPr="00717091" w:rsidRDefault="00717091" w:rsidP="00717091">
      <w:pPr>
        <w:widowControl w:val="0"/>
        <w:autoSpaceDE w:val="0"/>
        <w:autoSpaceDN w:val="0"/>
        <w:adjustRightInd w:val="0"/>
        <w:jc w:val="center"/>
        <w:outlineLvl w:val="0"/>
        <w:rPr>
          <w:i/>
          <w:color w:val="FF0000"/>
          <w:sz w:val="28"/>
          <w:szCs w:val="28"/>
          <w:u w:val="single"/>
          <w:lang w:val="tt-RU"/>
        </w:rPr>
      </w:pPr>
      <w:r>
        <w:rPr>
          <w:i/>
          <w:color w:val="FF0000"/>
          <w:sz w:val="28"/>
          <w:szCs w:val="28"/>
          <w:u w:val="single"/>
          <w:lang w:val="tt-RU"/>
        </w:rPr>
        <w:t>по тел.:(843) 221-40-16 (Inna.Evchenko@tatar.ru)</w:t>
      </w:r>
    </w:p>
    <w:p w:rsidR="00717091" w:rsidRDefault="00717091" w:rsidP="0058192B">
      <w:pPr>
        <w:widowControl w:val="0"/>
        <w:autoSpaceDE w:val="0"/>
        <w:autoSpaceDN w:val="0"/>
        <w:adjustRightInd w:val="0"/>
        <w:spacing w:before="108" w:after="108"/>
        <w:ind w:right="5243"/>
        <w:jc w:val="both"/>
        <w:outlineLvl w:val="0"/>
        <w:rPr>
          <w:sz w:val="28"/>
          <w:szCs w:val="28"/>
          <w:lang w:val="tt-RU"/>
        </w:rPr>
      </w:pPr>
    </w:p>
    <w:p w:rsidR="00717091" w:rsidRDefault="00717091" w:rsidP="0058192B">
      <w:pPr>
        <w:widowControl w:val="0"/>
        <w:autoSpaceDE w:val="0"/>
        <w:autoSpaceDN w:val="0"/>
        <w:adjustRightInd w:val="0"/>
        <w:spacing w:before="108" w:after="108"/>
        <w:ind w:right="5243"/>
        <w:jc w:val="both"/>
        <w:outlineLvl w:val="0"/>
        <w:rPr>
          <w:sz w:val="28"/>
          <w:szCs w:val="28"/>
          <w:lang w:val="tt-RU"/>
        </w:rPr>
      </w:pPr>
    </w:p>
    <w:p w:rsidR="00717091" w:rsidRDefault="00717091" w:rsidP="0058192B">
      <w:pPr>
        <w:widowControl w:val="0"/>
        <w:autoSpaceDE w:val="0"/>
        <w:autoSpaceDN w:val="0"/>
        <w:adjustRightInd w:val="0"/>
        <w:spacing w:before="108" w:after="108"/>
        <w:ind w:right="5243"/>
        <w:jc w:val="both"/>
        <w:outlineLvl w:val="0"/>
        <w:rPr>
          <w:sz w:val="28"/>
          <w:szCs w:val="28"/>
          <w:lang w:val="tt-RU"/>
        </w:rPr>
      </w:pPr>
    </w:p>
    <w:p w:rsidR="00717091" w:rsidRDefault="0058192B" w:rsidP="0058192B">
      <w:pPr>
        <w:widowControl w:val="0"/>
        <w:autoSpaceDE w:val="0"/>
        <w:autoSpaceDN w:val="0"/>
        <w:adjustRightInd w:val="0"/>
        <w:spacing w:before="108" w:after="108"/>
        <w:ind w:right="5243"/>
        <w:jc w:val="both"/>
        <w:outlineLvl w:val="0"/>
        <w:rPr>
          <w:sz w:val="28"/>
          <w:szCs w:val="28"/>
          <w:lang w:val="tt-RU"/>
        </w:rPr>
      </w:pPr>
      <w:r w:rsidRPr="0058192B">
        <w:rPr>
          <w:sz w:val="28"/>
          <w:szCs w:val="28"/>
          <w:lang w:val="tt-RU"/>
        </w:rPr>
        <w:t>О</w:t>
      </w:r>
      <w:r w:rsidR="006564D6">
        <w:rPr>
          <w:sz w:val="28"/>
          <w:szCs w:val="28"/>
          <w:lang w:val="tt-RU"/>
        </w:rPr>
        <w:t xml:space="preserve"> внесении изменений в приказ Министерства земельных и имущественных отношений Республики Татарстан от </w:t>
      </w:r>
      <w:r w:rsidR="006564D6" w:rsidRPr="006564D6">
        <w:rPr>
          <w:sz w:val="28"/>
          <w:szCs w:val="28"/>
          <w:lang w:val="tt-RU"/>
        </w:rPr>
        <w:t xml:space="preserve">08.05.2020 </w:t>
      </w:r>
      <w:r w:rsidR="006564D6">
        <w:rPr>
          <w:sz w:val="28"/>
          <w:szCs w:val="28"/>
          <w:lang w:val="tt-RU"/>
        </w:rPr>
        <w:t>№</w:t>
      </w:r>
      <w:r w:rsidR="006564D6" w:rsidRPr="006564D6">
        <w:rPr>
          <w:sz w:val="28"/>
          <w:szCs w:val="28"/>
          <w:lang w:val="tt-RU"/>
        </w:rPr>
        <w:t xml:space="preserve"> 279-пр «О порядке принятия Министерством земельных и имущественных отношений Республики Татарстан решения о признании безнадежной к взысканию задолженности по платежам в бюджет Республики Татарстан, администрируемым Министерством земельных и имущественных</w:t>
      </w:r>
      <w:r w:rsidR="00717091">
        <w:rPr>
          <w:sz w:val="28"/>
          <w:szCs w:val="28"/>
          <w:lang w:val="tt-RU"/>
        </w:rPr>
        <w:t xml:space="preserve"> отношений Республики Татарстан</w:t>
      </w:r>
      <w:bookmarkStart w:id="0" w:name="_GoBack"/>
      <w:bookmarkEnd w:id="0"/>
      <w:r w:rsidR="00717091" w:rsidRPr="0076677F">
        <w:rPr>
          <w:sz w:val="28"/>
          <w:szCs w:val="28"/>
          <w:lang w:val="tt-RU"/>
        </w:rPr>
        <w:t>»</w:t>
      </w:r>
    </w:p>
    <w:p w:rsidR="0058192B" w:rsidRDefault="0058192B" w:rsidP="0058192B">
      <w:pPr>
        <w:widowControl w:val="0"/>
        <w:autoSpaceDE w:val="0"/>
        <w:autoSpaceDN w:val="0"/>
        <w:adjustRightInd w:val="0"/>
        <w:spacing w:before="108" w:after="108"/>
        <w:ind w:right="5243" w:firstLine="709"/>
        <w:jc w:val="both"/>
        <w:outlineLvl w:val="0"/>
        <w:rPr>
          <w:sz w:val="28"/>
          <w:szCs w:val="28"/>
          <w:lang w:val="tt-RU"/>
        </w:rPr>
      </w:pPr>
    </w:p>
    <w:p w:rsidR="0058192B" w:rsidRDefault="0058192B" w:rsidP="006D20A2">
      <w:pPr>
        <w:widowControl w:val="0"/>
        <w:autoSpaceDE w:val="0"/>
        <w:autoSpaceDN w:val="0"/>
        <w:adjustRightInd w:val="0"/>
        <w:spacing w:before="108" w:after="108"/>
        <w:ind w:right="-1" w:firstLine="709"/>
        <w:jc w:val="both"/>
        <w:outlineLvl w:val="0"/>
        <w:rPr>
          <w:sz w:val="28"/>
          <w:szCs w:val="28"/>
          <w:lang w:val="tt-RU"/>
        </w:rPr>
      </w:pPr>
      <w:r w:rsidRPr="0058192B">
        <w:rPr>
          <w:sz w:val="28"/>
          <w:szCs w:val="28"/>
          <w:lang w:val="tt-RU"/>
        </w:rPr>
        <w:t xml:space="preserve">В </w:t>
      </w:r>
      <w:r w:rsidR="0076677F">
        <w:rPr>
          <w:sz w:val="28"/>
          <w:szCs w:val="28"/>
          <w:lang w:val="tt-RU"/>
        </w:rPr>
        <w:t xml:space="preserve">связи с </w:t>
      </w:r>
      <w:r w:rsidR="006D20A2">
        <w:rPr>
          <w:sz w:val="28"/>
          <w:szCs w:val="28"/>
          <w:lang w:val="tt-RU"/>
        </w:rPr>
        <w:t>внесением изменений в Бюджетный кодекс Российской Федерации и</w:t>
      </w:r>
      <w:r w:rsidR="00C86360">
        <w:rPr>
          <w:sz w:val="28"/>
          <w:szCs w:val="28"/>
          <w:lang w:val="tt-RU"/>
        </w:rPr>
        <w:t xml:space="preserve"> </w:t>
      </w:r>
      <w:r w:rsidR="0076677F">
        <w:rPr>
          <w:sz w:val="28"/>
          <w:szCs w:val="28"/>
          <w:lang w:val="tt-RU"/>
        </w:rPr>
        <w:t>структур</w:t>
      </w:r>
      <w:r w:rsidR="006D20A2">
        <w:rPr>
          <w:sz w:val="28"/>
          <w:szCs w:val="28"/>
          <w:lang w:val="tt-RU"/>
        </w:rPr>
        <w:t>у</w:t>
      </w:r>
      <w:r w:rsidR="0076677F" w:rsidRPr="0076677F">
        <w:t xml:space="preserve"> </w:t>
      </w:r>
      <w:r w:rsidR="0076677F" w:rsidRPr="0076677F">
        <w:rPr>
          <w:sz w:val="28"/>
          <w:szCs w:val="28"/>
          <w:lang w:val="tt-RU"/>
        </w:rPr>
        <w:t>Министерств</w:t>
      </w:r>
      <w:r w:rsidR="0076677F">
        <w:rPr>
          <w:sz w:val="28"/>
          <w:szCs w:val="28"/>
          <w:lang w:val="tt-RU"/>
        </w:rPr>
        <w:t>а</w:t>
      </w:r>
      <w:r w:rsidR="0076677F" w:rsidRPr="0076677F">
        <w:rPr>
          <w:sz w:val="28"/>
          <w:szCs w:val="28"/>
          <w:lang w:val="tt-RU"/>
        </w:rPr>
        <w:t xml:space="preserve"> земельных и имущественных отношений Республики Татарстан</w:t>
      </w:r>
      <w:r w:rsidR="006D20A2">
        <w:rPr>
          <w:sz w:val="28"/>
          <w:szCs w:val="28"/>
          <w:lang w:val="tt-RU"/>
        </w:rPr>
        <w:t xml:space="preserve">, утвержденную постановлением Кабинета Министров Республики Татарстан от </w:t>
      </w:r>
      <w:r w:rsidR="006D20A2" w:rsidRPr="006D20A2">
        <w:rPr>
          <w:sz w:val="28"/>
          <w:szCs w:val="28"/>
          <w:lang w:val="tt-RU"/>
        </w:rPr>
        <w:t xml:space="preserve">22.08.2007 </w:t>
      </w:r>
      <w:r w:rsidR="006D20A2">
        <w:rPr>
          <w:sz w:val="28"/>
          <w:szCs w:val="28"/>
          <w:lang w:val="tt-RU"/>
        </w:rPr>
        <w:t>№</w:t>
      </w:r>
      <w:r w:rsidR="006D20A2" w:rsidRPr="006D20A2">
        <w:rPr>
          <w:sz w:val="28"/>
          <w:szCs w:val="28"/>
          <w:lang w:val="tt-RU"/>
        </w:rPr>
        <w:t xml:space="preserve"> 407 «Вопросы Министерства земельных и имущественных отношений Республики Татарстан»</w:t>
      </w:r>
      <w:r w:rsidR="006D20A2">
        <w:rPr>
          <w:sz w:val="28"/>
          <w:szCs w:val="28"/>
          <w:lang w:val="tt-RU"/>
        </w:rPr>
        <w:t>,</w:t>
      </w:r>
      <w:r w:rsidRPr="0058192B">
        <w:rPr>
          <w:sz w:val="28"/>
          <w:szCs w:val="28"/>
          <w:lang w:val="tt-RU"/>
        </w:rPr>
        <w:t xml:space="preserve"> п</w:t>
      </w:r>
      <w:r w:rsidR="009869DE">
        <w:rPr>
          <w:sz w:val="28"/>
          <w:szCs w:val="28"/>
          <w:lang w:val="tt-RU"/>
        </w:rPr>
        <w:t xml:space="preserve"> </w:t>
      </w:r>
      <w:r w:rsidRPr="0058192B">
        <w:rPr>
          <w:sz w:val="28"/>
          <w:szCs w:val="28"/>
          <w:lang w:val="tt-RU"/>
        </w:rPr>
        <w:t>р</w:t>
      </w:r>
      <w:r w:rsidR="009869DE">
        <w:rPr>
          <w:sz w:val="28"/>
          <w:szCs w:val="28"/>
          <w:lang w:val="tt-RU"/>
        </w:rPr>
        <w:t xml:space="preserve"> </w:t>
      </w:r>
      <w:r w:rsidRPr="0058192B">
        <w:rPr>
          <w:sz w:val="28"/>
          <w:szCs w:val="28"/>
          <w:lang w:val="tt-RU"/>
        </w:rPr>
        <w:t>и</w:t>
      </w:r>
      <w:r w:rsidR="009869DE">
        <w:rPr>
          <w:sz w:val="28"/>
          <w:szCs w:val="28"/>
          <w:lang w:val="tt-RU"/>
        </w:rPr>
        <w:t xml:space="preserve"> </w:t>
      </w:r>
      <w:r w:rsidRPr="0058192B">
        <w:rPr>
          <w:sz w:val="28"/>
          <w:szCs w:val="28"/>
          <w:lang w:val="tt-RU"/>
        </w:rPr>
        <w:t>к</w:t>
      </w:r>
      <w:r w:rsidR="009869DE">
        <w:rPr>
          <w:sz w:val="28"/>
          <w:szCs w:val="28"/>
          <w:lang w:val="tt-RU"/>
        </w:rPr>
        <w:t xml:space="preserve"> </w:t>
      </w:r>
      <w:r w:rsidRPr="0058192B">
        <w:rPr>
          <w:sz w:val="28"/>
          <w:szCs w:val="28"/>
          <w:lang w:val="tt-RU"/>
        </w:rPr>
        <w:t>а</w:t>
      </w:r>
      <w:r w:rsidR="009869DE">
        <w:rPr>
          <w:sz w:val="28"/>
          <w:szCs w:val="28"/>
          <w:lang w:val="tt-RU"/>
        </w:rPr>
        <w:t xml:space="preserve"> </w:t>
      </w:r>
      <w:r w:rsidRPr="0058192B">
        <w:rPr>
          <w:sz w:val="28"/>
          <w:szCs w:val="28"/>
          <w:lang w:val="tt-RU"/>
        </w:rPr>
        <w:t>з</w:t>
      </w:r>
      <w:r w:rsidR="009869DE">
        <w:rPr>
          <w:sz w:val="28"/>
          <w:szCs w:val="28"/>
          <w:lang w:val="tt-RU"/>
        </w:rPr>
        <w:t xml:space="preserve"> </w:t>
      </w:r>
      <w:r w:rsidRPr="0058192B">
        <w:rPr>
          <w:sz w:val="28"/>
          <w:szCs w:val="28"/>
          <w:lang w:val="tt-RU"/>
        </w:rPr>
        <w:t>ы</w:t>
      </w:r>
      <w:r w:rsidR="009869DE">
        <w:rPr>
          <w:sz w:val="28"/>
          <w:szCs w:val="28"/>
          <w:lang w:val="tt-RU"/>
        </w:rPr>
        <w:t xml:space="preserve"> </w:t>
      </w:r>
      <w:r w:rsidRPr="0058192B">
        <w:rPr>
          <w:sz w:val="28"/>
          <w:szCs w:val="28"/>
          <w:lang w:val="tt-RU"/>
        </w:rPr>
        <w:t>в</w:t>
      </w:r>
      <w:r w:rsidR="009869DE">
        <w:rPr>
          <w:sz w:val="28"/>
          <w:szCs w:val="28"/>
          <w:lang w:val="tt-RU"/>
        </w:rPr>
        <w:t xml:space="preserve"> </w:t>
      </w:r>
      <w:r w:rsidRPr="0058192B">
        <w:rPr>
          <w:sz w:val="28"/>
          <w:szCs w:val="28"/>
          <w:lang w:val="tt-RU"/>
        </w:rPr>
        <w:t>а</w:t>
      </w:r>
      <w:r w:rsidR="009869DE">
        <w:rPr>
          <w:sz w:val="28"/>
          <w:szCs w:val="28"/>
          <w:lang w:val="tt-RU"/>
        </w:rPr>
        <w:t xml:space="preserve"> </w:t>
      </w:r>
      <w:r w:rsidRPr="0058192B">
        <w:rPr>
          <w:sz w:val="28"/>
          <w:szCs w:val="28"/>
          <w:lang w:val="tt-RU"/>
        </w:rPr>
        <w:t>ю:</w:t>
      </w:r>
    </w:p>
    <w:p w:rsidR="0076677F" w:rsidRDefault="0076677F" w:rsidP="0058192B">
      <w:pPr>
        <w:widowControl w:val="0"/>
        <w:autoSpaceDE w:val="0"/>
        <w:autoSpaceDN w:val="0"/>
        <w:adjustRightInd w:val="0"/>
        <w:spacing w:before="108" w:after="108"/>
        <w:ind w:right="-1" w:firstLine="709"/>
        <w:jc w:val="both"/>
        <w:outlineLvl w:val="0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внести </w:t>
      </w:r>
      <w:r w:rsidRPr="0076677F">
        <w:rPr>
          <w:sz w:val="28"/>
          <w:szCs w:val="28"/>
          <w:lang w:val="tt-RU"/>
        </w:rPr>
        <w:t xml:space="preserve">в приказ Министерства земельных и имущественных отношений </w:t>
      </w:r>
      <w:r w:rsidRPr="0076677F">
        <w:rPr>
          <w:sz w:val="28"/>
          <w:szCs w:val="28"/>
          <w:lang w:val="tt-RU"/>
        </w:rPr>
        <w:lastRenderedPageBreak/>
        <w:t>Республики Татарстан от 08.05.2020 № 279-пр «О порядке принятия Министерством земельных и имущественных отношений Республики Татарстан решения о признании безнадежной к взысканию задолженности по платежам в бюджет Республики Татарстан, администрируемым Министерством земельных и имущественных отношений Республики Татарстан»</w:t>
      </w:r>
      <w:r>
        <w:rPr>
          <w:sz w:val="28"/>
          <w:szCs w:val="28"/>
          <w:lang w:val="tt-RU"/>
        </w:rPr>
        <w:t xml:space="preserve"> (с изменениями, внесенными приказом </w:t>
      </w:r>
      <w:r w:rsidRPr="0076677F">
        <w:rPr>
          <w:sz w:val="28"/>
          <w:szCs w:val="28"/>
          <w:lang w:val="tt-RU"/>
        </w:rPr>
        <w:t>Министерств</w:t>
      </w:r>
      <w:r>
        <w:rPr>
          <w:sz w:val="28"/>
          <w:szCs w:val="28"/>
          <w:lang w:val="tt-RU"/>
        </w:rPr>
        <w:t>а</w:t>
      </w:r>
      <w:r w:rsidRPr="0076677F">
        <w:rPr>
          <w:sz w:val="28"/>
          <w:szCs w:val="28"/>
          <w:lang w:val="tt-RU"/>
        </w:rPr>
        <w:t xml:space="preserve"> земельных и имущественных отношений Республики Татарстан</w:t>
      </w:r>
      <w:r>
        <w:rPr>
          <w:sz w:val="28"/>
          <w:szCs w:val="28"/>
          <w:lang w:val="tt-RU"/>
        </w:rPr>
        <w:t xml:space="preserve"> от 20.07.2020 № 465-пр) следующие изменения:</w:t>
      </w:r>
    </w:p>
    <w:p w:rsidR="0076677F" w:rsidRDefault="007B2F13" w:rsidP="0058192B">
      <w:pPr>
        <w:widowControl w:val="0"/>
        <w:autoSpaceDE w:val="0"/>
        <w:autoSpaceDN w:val="0"/>
        <w:adjustRightInd w:val="0"/>
        <w:spacing w:before="108" w:after="108"/>
        <w:ind w:right="-1" w:firstLine="709"/>
        <w:jc w:val="both"/>
        <w:outlineLvl w:val="0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в </w:t>
      </w:r>
      <w:r w:rsidR="0076677F">
        <w:rPr>
          <w:sz w:val="28"/>
          <w:szCs w:val="28"/>
          <w:lang w:val="tt-RU"/>
        </w:rPr>
        <w:t>пункт</w:t>
      </w:r>
      <w:r>
        <w:rPr>
          <w:sz w:val="28"/>
          <w:szCs w:val="28"/>
          <w:lang w:val="tt-RU"/>
        </w:rPr>
        <w:t>е</w:t>
      </w:r>
      <w:r w:rsidR="0076677F">
        <w:rPr>
          <w:sz w:val="28"/>
          <w:szCs w:val="28"/>
          <w:lang w:val="tt-RU"/>
        </w:rPr>
        <w:t xml:space="preserve"> 2 </w:t>
      </w:r>
      <w:r w:rsidR="00226F97" w:rsidRPr="00226F97">
        <w:rPr>
          <w:sz w:val="28"/>
          <w:szCs w:val="28"/>
          <w:lang w:val="tt-RU"/>
        </w:rPr>
        <w:t>Порядк</w:t>
      </w:r>
      <w:r w:rsidR="00226F97">
        <w:rPr>
          <w:sz w:val="28"/>
          <w:szCs w:val="28"/>
          <w:lang w:val="tt-RU"/>
        </w:rPr>
        <w:t>а</w:t>
      </w:r>
      <w:r w:rsidR="00226F97" w:rsidRPr="00226F97">
        <w:rPr>
          <w:sz w:val="28"/>
          <w:szCs w:val="28"/>
          <w:lang w:val="tt-RU"/>
        </w:rPr>
        <w:t xml:space="preserve"> принятия Министерством земельных и имущественных отношений Республики Татарстан решения о признании безнадежной к взысканию задолженности по платежам в бюджет Республики Татарстан, администрируемым Министерством земельных и имущественных отношений Республики Татарстан</w:t>
      </w:r>
      <w:r w:rsidR="0084785C">
        <w:rPr>
          <w:sz w:val="28"/>
          <w:szCs w:val="28"/>
          <w:lang w:val="tt-RU"/>
        </w:rPr>
        <w:t>, утвержденного приказом</w:t>
      </w:r>
      <w:r w:rsidR="00CA0AE9">
        <w:rPr>
          <w:sz w:val="28"/>
          <w:szCs w:val="28"/>
          <w:lang w:val="tt-RU"/>
        </w:rPr>
        <w:t xml:space="preserve">, </w:t>
      </w:r>
      <w:r>
        <w:rPr>
          <w:sz w:val="28"/>
          <w:szCs w:val="28"/>
          <w:lang w:val="tt-RU"/>
        </w:rPr>
        <w:t xml:space="preserve">подпункты </w:t>
      </w:r>
      <w:r w:rsidRPr="007B2F13">
        <w:rPr>
          <w:sz w:val="28"/>
          <w:szCs w:val="28"/>
          <w:lang w:val="tt-RU"/>
        </w:rPr>
        <w:t>«б»</w:t>
      </w:r>
      <w:r>
        <w:rPr>
          <w:sz w:val="28"/>
          <w:szCs w:val="28"/>
          <w:lang w:val="tt-RU"/>
        </w:rPr>
        <w:t xml:space="preserve"> – </w:t>
      </w:r>
      <w:r w:rsidRPr="007B2F13">
        <w:rPr>
          <w:sz w:val="28"/>
          <w:szCs w:val="28"/>
          <w:lang w:val="tt-RU"/>
        </w:rPr>
        <w:t>«</w:t>
      </w:r>
      <w:r>
        <w:rPr>
          <w:sz w:val="28"/>
          <w:szCs w:val="28"/>
          <w:lang w:val="tt-RU"/>
        </w:rPr>
        <w:t>е</w:t>
      </w:r>
      <w:r w:rsidRPr="007B2F13">
        <w:rPr>
          <w:sz w:val="28"/>
          <w:szCs w:val="28"/>
          <w:lang w:val="tt-RU"/>
        </w:rPr>
        <w:t>»</w:t>
      </w:r>
      <w:r>
        <w:rPr>
          <w:sz w:val="28"/>
          <w:szCs w:val="28"/>
          <w:lang w:val="tt-RU"/>
        </w:rPr>
        <w:t xml:space="preserve"> </w:t>
      </w:r>
      <w:r w:rsidR="00CA0AE9">
        <w:rPr>
          <w:sz w:val="28"/>
          <w:szCs w:val="28"/>
          <w:lang w:val="tt-RU"/>
        </w:rPr>
        <w:t>изложить в следующей редакции</w:t>
      </w:r>
      <w:r w:rsidR="0084785C">
        <w:rPr>
          <w:sz w:val="28"/>
          <w:szCs w:val="28"/>
          <w:lang w:val="tt-RU"/>
        </w:rPr>
        <w:t>:</w:t>
      </w:r>
    </w:p>
    <w:p w:rsidR="00CA0AE9" w:rsidRDefault="00CA0AE9" w:rsidP="00F8488E">
      <w:pPr>
        <w:widowControl w:val="0"/>
        <w:autoSpaceDE w:val="0"/>
        <w:autoSpaceDN w:val="0"/>
        <w:adjustRightInd w:val="0"/>
        <w:spacing w:before="108" w:after="108"/>
        <w:ind w:right="-1" w:firstLine="709"/>
        <w:jc w:val="both"/>
        <w:outlineLvl w:val="0"/>
        <w:rPr>
          <w:sz w:val="28"/>
          <w:szCs w:val="28"/>
          <w:lang w:val="tt-RU"/>
        </w:rPr>
      </w:pPr>
      <w:r w:rsidRPr="00CA0AE9">
        <w:rPr>
          <w:sz w:val="28"/>
          <w:szCs w:val="28"/>
          <w:lang w:val="tt-RU"/>
        </w:rPr>
        <w:t>«</w:t>
      </w:r>
      <w:r>
        <w:rPr>
          <w:sz w:val="28"/>
          <w:szCs w:val="28"/>
          <w:lang w:val="tt-RU"/>
        </w:rPr>
        <w:t>б)</w:t>
      </w:r>
      <w:r w:rsidRPr="00CA0AE9">
        <w:t xml:space="preserve"> </w:t>
      </w:r>
      <w:r w:rsidRPr="00CA0AE9">
        <w:rPr>
          <w:sz w:val="28"/>
          <w:szCs w:val="28"/>
          <w:lang w:val="tt-RU"/>
        </w:rPr>
        <w:t xml:space="preserve">завершения процедуры банкротства гражданина, индивидуального предпринимателя в соответствии с Федеральным законом от 26 октября 2002 года № 127-ФЗ «О </w:t>
      </w:r>
      <w:r>
        <w:rPr>
          <w:sz w:val="28"/>
          <w:szCs w:val="28"/>
          <w:lang w:val="tt-RU"/>
        </w:rPr>
        <w:t>несостоятельности (банкротстве)</w:t>
      </w:r>
      <w:r w:rsidRPr="00CA0AE9">
        <w:rPr>
          <w:sz w:val="28"/>
          <w:szCs w:val="28"/>
          <w:lang w:val="tt-RU"/>
        </w:rPr>
        <w:t>» – в части задолженности по платежам в бюджет, от исполнения обязанности по уплате которой он освобожден в соответствии с указанным Федеральным законом;</w:t>
      </w:r>
    </w:p>
    <w:p w:rsidR="00CA0AE9" w:rsidRPr="00CA0AE9" w:rsidRDefault="00CA0AE9" w:rsidP="00CA0AE9">
      <w:pPr>
        <w:widowControl w:val="0"/>
        <w:autoSpaceDE w:val="0"/>
        <w:autoSpaceDN w:val="0"/>
        <w:adjustRightInd w:val="0"/>
        <w:spacing w:before="108" w:after="108"/>
        <w:ind w:right="-1" w:firstLine="709"/>
        <w:jc w:val="both"/>
        <w:outlineLvl w:val="0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в)</w:t>
      </w:r>
      <w:r w:rsidRPr="00CA0AE9">
        <w:t xml:space="preserve"> </w:t>
      </w:r>
      <w:r w:rsidRPr="00CA0AE9">
        <w:rPr>
          <w:sz w:val="28"/>
          <w:szCs w:val="28"/>
          <w:lang w:val="tt-RU"/>
        </w:rPr>
        <w:t xml:space="preserve">ликвидации организации </w:t>
      </w:r>
      <w:r w:rsidR="007B2F13" w:rsidRPr="007B2F13">
        <w:rPr>
          <w:sz w:val="28"/>
          <w:szCs w:val="28"/>
          <w:lang w:val="tt-RU"/>
        </w:rPr>
        <w:t>–</w:t>
      </w:r>
      <w:r w:rsidRPr="00CA0AE9">
        <w:rPr>
          <w:sz w:val="28"/>
          <w:szCs w:val="28"/>
          <w:lang w:val="tt-RU"/>
        </w:rPr>
        <w:t xml:space="preserve"> плательщика платежей в бюджет в части задолженности по платежам в бюджет, не погашенной по причине недостаточности имущества организации и (или) невозможности ее погашения учредителями (участниками) указанной организации в пределах и порядке, которые установлены законодательством Российской Федерации;</w:t>
      </w:r>
    </w:p>
    <w:p w:rsidR="00CA0AE9" w:rsidRPr="00CA0AE9" w:rsidRDefault="00CA0AE9" w:rsidP="00CA0AE9">
      <w:pPr>
        <w:widowControl w:val="0"/>
        <w:autoSpaceDE w:val="0"/>
        <w:autoSpaceDN w:val="0"/>
        <w:adjustRightInd w:val="0"/>
        <w:spacing w:before="108" w:after="108"/>
        <w:ind w:right="-1" w:firstLine="709"/>
        <w:jc w:val="both"/>
        <w:outlineLvl w:val="0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г</w:t>
      </w:r>
      <w:r w:rsidRPr="00CA0AE9">
        <w:rPr>
          <w:sz w:val="28"/>
          <w:szCs w:val="28"/>
          <w:lang w:val="tt-RU"/>
        </w:rPr>
        <w:t>) применения актов об амнистии или помилования в отношении осужденных к наказанию в виде штрафа или принятия судом решения, в соответствии с которым администратор доходов бюджета утрачивает возможность взыскания задолженности по платежам в бюджет, в том числе в связи с истечением установленного срока ее взыскания;</w:t>
      </w:r>
    </w:p>
    <w:p w:rsidR="00CA0AE9" w:rsidRPr="00CA0AE9" w:rsidRDefault="00CA0AE9" w:rsidP="00CA0AE9">
      <w:pPr>
        <w:widowControl w:val="0"/>
        <w:autoSpaceDE w:val="0"/>
        <w:autoSpaceDN w:val="0"/>
        <w:adjustRightInd w:val="0"/>
        <w:spacing w:before="108" w:after="108"/>
        <w:ind w:right="-1" w:firstLine="709"/>
        <w:jc w:val="both"/>
        <w:outlineLvl w:val="0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д</w:t>
      </w:r>
      <w:r w:rsidRPr="00CA0AE9">
        <w:rPr>
          <w:sz w:val="28"/>
          <w:szCs w:val="28"/>
          <w:lang w:val="tt-RU"/>
        </w:rPr>
        <w:t xml:space="preserve">) вынесения судебным приставом-исполнителем постановления об окончании исполнительного производства при возврате взыскателю исполнительного документа по основанию, предусмотренному пунктом 3 или 4 части 1 статьи 46 Федерального закона от 2 октября 2007 года </w:t>
      </w:r>
      <w:r>
        <w:rPr>
          <w:sz w:val="28"/>
          <w:szCs w:val="28"/>
          <w:lang w:val="tt-RU"/>
        </w:rPr>
        <w:t>№</w:t>
      </w:r>
      <w:r w:rsidRPr="00CA0AE9">
        <w:rPr>
          <w:sz w:val="28"/>
          <w:szCs w:val="28"/>
          <w:lang w:val="tt-RU"/>
        </w:rPr>
        <w:t xml:space="preserve"> 229-ФЗ «Об исполнительном производстве», если с даты образования задолженности, размер которой не превышает размера требований к должнику, установленного законодательством Российской Федерации о несостоятельности (банкротстве) для возбуждения производства по делу о банкротстве, прошло более пяти лет;</w:t>
      </w:r>
    </w:p>
    <w:p w:rsidR="00CA0AE9" w:rsidRDefault="00CA0AE9" w:rsidP="00CA0AE9">
      <w:pPr>
        <w:widowControl w:val="0"/>
        <w:autoSpaceDE w:val="0"/>
        <w:autoSpaceDN w:val="0"/>
        <w:adjustRightInd w:val="0"/>
        <w:spacing w:before="108" w:after="108"/>
        <w:ind w:right="-1" w:firstLine="709"/>
        <w:jc w:val="both"/>
        <w:outlineLvl w:val="0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е</w:t>
      </w:r>
      <w:r w:rsidRPr="00CA0AE9">
        <w:rPr>
          <w:sz w:val="28"/>
          <w:szCs w:val="28"/>
          <w:lang w:val="tt-RU"/>
        </w:rPr>
        <w:t>) принятия судом акта о возвращении заявления о признании должника банкротом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  <w:r w:rsidR="007B2F13" w:rsidRPr="007B2F13">
        <w:t xml:space="preserve"> </w:t>
      </w:r>
      <w:r w:rsidR="007B2F13" w:rsidRPr="007B2F13">
        <w:rPr>
          <w:sz w:val="28"/>
          <w:szCs w:val="28"/>
          <w:lang w:val="tt-RU"/>
        </w:rPr>
        <w:t>»</w:t>
      </w:r>
      <w:r w:rsidR="007B2F13">
        <w:rPr>
          <w:sz w:val="28"/>
          <w:szCs w:val="28"/>
          <w:lang w:val="tt-RU"/>
        </w:rPr>
        <w:t>;</w:t>
      </w:r>
    </w:p>
    <w:p w:rsidR="00D41B6F" w:rsidRDefault="00D41B6F" w:rsidP="00CA0AE9">
      <w:pPr>
        <w:widowControl w:val="0"/>
        <w:autoSpaceDE w:val="0"/>
        <w:autoSpaceDN w:val="0"/>
        <w:adjustRightInd w:val="0"/>
        <w:spacing w:before="108" w:after="108"/>
        <w:ind w:right="-1" w:firstLine="709"/>
        <w:jc w:val="both"/>
        <w:outlineLvl w:val="0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в столбце втором строки 2 </w:t>
      </w:r>
      <w:r w:rsidR="00215815" w:rsidRPr="00215815">
        <w:rPr>
          <w:sz w:val="28"/>
          <w:szCs w:val="28"/>
          <w:lang w:val="tt-RU"/>
        </w:rPr>
        <w:t>Перечн</w:t>
      </w:r>
      <w:r>
        <w:rPr>
          <w:sz w:val="28"/>
          <w:szCs w:val="28"/>
          <w:lang w:val="tt-RU"/>
        </w:rPr>
        <w:t>я</w:t>
      </w:r>
      <w:r w:rsidR="00215815" w:rsidRPr="00215815">
        <w:rPr>
          <w:sz w:val="28"/>
          <w:szCs w:val="28"/>
          <w:lang w:val="tt-RU"/>
        </w:rPr>
        <w:t xml:space="preserve"> отделов, курирующих доходы бюджета Республики Татарстан, главным администратором которых является Министерство земельных и имущественных отношений Республики Татарстан</w:t>
      </w:r>
      <w:r w:rsidR="00215815">
        <w:rPr>
          <w:sz w:val="28"/>
          <w:szCs w:val="28"/>
          <w:lang w:val="tt-RU"/>
        </w:rPr>
        <w:t>, утвержденно</w:t>
      </w:r>
      <w:r>
        <w:rPr>
          <w:sz w:val="28"/>
          <w:szCs w:val="28"/>
          <w:lang w:val="tt-RU"/>
        </w:rPr>
        <w:t>го</w:t>
      </w:r>
      <w:r w:rsidR="00215815">
        <w:rPr>
          <w:sz w:val="28"/>
          <w:szCs w:val="28"/>
          <w:lang w:val="tt-RU"/>
        </w:rPr>
        <w:t xml:space="preserve"> </w:t>
      </w:r>
      <w:r w:rsidR="00215815">
        <w:rPr>
          <w:sz w:val="28"/>
          <w:szCs w:val="28"/>
          <w:lang w:val="tt-RU"/>
        </w:rPr>
        <w:lastRenderedPageBreak/>
        <w:t>приказом</w:t>
      </w:r>
      <w:r>
        <w:rPr>
          <w:sz w:val="28"/>
          <w:szCs w:val="28"/>
          <w:lang w:val="tt-RU"/>
        </w:rPr>
        <w:t xml:space="preserve">, </w:t>
      </w:r>
      <w:r w:rsidR="00215815">
        <w:rPr>
          <w:sz w:val="28"/>
          <w:szCs w:val="28"/>
          <w:lang w:val="tt-RU"/>
        </w:rPr>
        <w:t xml:space="preserve">слова </w:t>
      </w:r>
      <w:r w:rsidR="00215815" w:rsidRPr="00215815">
        <w:rPr>
          <w:sz w:val="28"/>
          <w:szCs w:val="28"/>
          <w:lang w:val="tt-RU"/>
        </w:rPr>
        <w:t>«, реализации государственного иму</w:t>
      </w:r>
      <w:r w:rsidR="00215815">
        <w:rPr>
          <w:sz w:val="28"/>
          <w:szCs w:val="28"/>
          <w:lang w:val="tt-RU"/>
        </w:rPr>
        <w:t>щества и инвестиционных проектов</w:t>
      </w:r>
      <w:r w:rsidR="00215815" w:rsidRPr="00215815">
        <w:rPr>
          <w:sz w:val="28"/>
          <w:szCs w:val="28"/>
          <w:lang w:val="tt-RU"/>
        </w:rPr>
        <w:t>»</w:t>
      </w:r>
      <w:r w:rsidR="00215815">
        <w:rPr>
          <w:sz w:val="28"/>
          <w:szCs w:val="28"/>
          <w:lang w:val="tt-RU"/>
        </w:rPr>
        <w:t xml:space="preserve"> заменить словами </w:t>
      </w:r>
      <w:r w:rsidR="00215815" w:rsidRPr="00215815">
        <w:rPr>
          <w:sz w:val="28"/>
          <w:szCs w:val="28"/>
          <w:lang w:val="tt-RU"/>
        </w:rPr>
        <w:t>«</w:t>
      </w:r>
      <w:r w:rsidR="00215815">
        <w:rPr>
          <w:sz w:val="28"/>
          <w:szCs w:val="28"/>
          <w:lang w:val="tt-RU"/>
        </w:rPr>
        <w:t>и</w:t>
      </w:r>
      <w:r w:rsidR="00215815" w:rsidRPr="00215815">
        <w:rPr>
          <w:sz w:val="28"/>
          <w:szCs w:val="28"/>
          <w:lang w:val="tt-RU"/>
        </w:rPr>
        <w:t xml:space="preserve"> реализации государственного имущества»</w:t>
      </w:r>
      <w:r>
        <w:rPr>
          <w:sz w:val="28"/>
          <w:szCs w:val="28"/>
          <w:lang w:val="tt-RU"/>
        </w:rPr>
        <w:t>.</w:t>
      </w:r>
    </w:p>
    <w:p w:rsidR="00CA0AE9" w:rsidRDefault="00CA0AE9" w:rsidP="00F8488E">
      <w:pPr>
        <w:widowControl w:val="0"/>
        <w:autoSpaceDE w:val="0"/>
        <w:autoSpaceDN w:val="0"/>
        <w:adjustRightInd w:val="0"/>
        <w:spacing w:before="108" w:after="108"/>
        <w:ind w:right="-1" w:firstLine="709"/>
        <w:jc w:val="both"/>
        <w:outlineLvl w:val="0"/>
        <w:rPr>
          <w:sz w:val="28"/>
          <w:szCs w:val="28"/>
          <w:lang w:val="tt-RU"/>
        </w:rPr>
      </w:pPr>
    </w:p>
    <w:p w:rsidR="00CA0AE9" w:rsidRDefault="00CA0AE9" w:rsidP="00F8488E">
      <w:pPr>
        <w:widowControl w:val="0"/>
        <w:autoSpaceDE w:val="0"/>
        <w:autoSpaceDN w:val="0"/>
        <w:adjustRightInd w:val="0"/>
        <w:spacing w:before="108" w:after="108"/>
        <w:ind w:right="-1" w:firstLine="709"/>
        <w:jc w:val="both"/>
        <w:outlineLvl w:val="0"/>
        <w:rPr>
          <w:sz w:val="28"/>
          <w:szCs w:val="28"/>
          <w:lang w:val="tt-RU"/>
        </w:rPr>
      </w:pPr>
    </w:p>
    <w:p w:rsidR="00CA0AE9" w:rsidRDefault="00CA0AE9" w:rsidP="00F8488E">
      <w:pPr>
        <w:widowControl w:val="0"/>
        <w:autoSpaceDE w:val="0"/>
        <w:autoSpaceDN w:val="0"/>
        <w:adjustRightInd w:val="0"/>
        <w:spacing w:before="108" w:after="108"/>
        <w:ind w:right="-1" w:firstLine="709"/>
        <w:jc w:val="both"/>
        <w:outlineLvl w:val="0"/>
        <w:rPr>
          <w:sz w:val="28"/>
          <w:szCs w:val="28"/>
          <w:lang w:val="tt-RU"/>
        </w:rPr>
      </w:pPr>
    </w:p>
    <w:p w:rsidR="0058192B" w:rsidRDefault="0058192B" w:rsidP="0058192B">
      <w:pPr>
        <w:widowControl w:val="0"/>
        <w:autoSpaceDE w:val="0"/>
        <w:autoSpaceDN w:val="0"/>
        <w:adjustRightInd w:val="0"/>
        <w:spacing w:before="108" w:after="108"/>
        <w:ind w:right="-1" w:firstLine="709"/>
        <w:jc w:val="both"/>
        <w:outlineLvl w:val="0"/>
        <w:rPr>
          <w:sz w:val="28"/>
          <w:szCs w:val="28"/>
          <w:lang w:val="tt-RU"/>
        </w:rPr>
      </w:pPr>
    </w:p>
    <w:p w:rsidR="0058192B" w:rsidRDefault="0058192B" w:rsidP="0058192B">
      <w:pPr>
        <w:widowControl w:val="0"/>
        <w:autoSpaceDE w:val="0"/>
        <w:autoSpaceDN w:val="0"/>
        <w:adjustRightInd w:val="0"/>
        <w:spacing w:before="108" w:after="108"/>
        <w:ind w:right="-1"/>
        <w:jc w:val="both"/>
        <w:outlineLvl w:val="0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Министр                                                                                          </w:t>
      </w:r>
      <w:r w:rsidR="00DE7045">
        <w:rPr>
          <w:sz w:val="28"/>
          <w:szCs w:val="28"/>
          <w:lang w:val="tt-RU"/>
        </w:rPr>
        <w:t xml:space="preserve">  </w:t>
      </w:r>
      <w:r>
        <w:rPr>
          <w:sz w:val="28"/>
          <w:szCs w:val="28"/>
          <w:lang w:val="tt-RU"/>
        </w:rPr>
        <w:t xml:space="preserve">            А.Р.Кадыров</w:t>
      </w:r>
    </w:p>
    <w:p w:rsidR="0058192B" w:rsidRDefault="0058192B">
      <w:pPr>
        <w:rPr>
          <w:sz w:val="28"/>
          <w:szCs w:val="28"/>
          <w:lang w:val="tt-RU"/>
        </w:rPr>
      </w:pPr>
    </w:p>
    <w:sectPr w:rsidR="0058192B" w:rsidSect="0065444D">
      <w:headerReference w:type="default" r:id="rId9"/>
      <w:headerReference w:type="first" r:id="rId10"/>
      <w:type w:val="continuous"/>
      <w:pgSz w:w="11906" w:h="16838"/>
      <w:pgMar w:top="1134" w:right="707" w:bottom="1276" w:left="1134" w:header="454" w:footer="45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4359" w:rsidRDefault="00364359" w:rsidP="00341377">
      <w:r>
        <w:separator/>
      </w:r>
    </w:p>
  </w:endnote>
  <w:endnote w:type="continuationSeparator" w:id="0">
    <w:p w:rsidR="00364359" w:rsidRDefault="00364359" w:rsidP="003413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4359" w:rsidRDefault="00364359" w:rsidP="00341377">
      <w:r>
        <w:separator/>
      </w:r>
    </w:p>
  </w:footnote>
  <w:footnote w:type="continuationSeparator" w:id="0">
    <w:p w:rsidR="00364359" w:rsidRDefault="00364359" w:rsidP="003413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54563229"/>
      <w:docPartObj>
        <w:docPartGallery w:val="Page Numbers (Top of Page)"/>
        <w:docPartUnique/>
      </w:docPartObj>
    </w:sdtPr>
    <w:sdtEndPr/>
    <w:sdtContent>
      <w:p w:rsidR="00E37D68" w:rsidRDefault="00E37D68">
        <w:pPr>
          <w:pStyle w:val="a7"/>
          <w:jc w:val="center"/>
          <w:rPr>
            <w:sz w:val="28"/>
            <w:szCs w:val="28"/>
          </w:rPr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>PAGE   \* MERGEFORMAT</w:instrText>
        </w:r>
        <w:r>
          <w:rPr>
            <w:sz w:val="28"/>
            <w:szCs w:val="28"/>
          </w:rPr>
          <w:fldChar w:fldCharType="separate"/>
        </w:r>
        <w:r w:rsidR="00717091">
          <w:rPr>
            <w:noProof/>
            <w:sz w:val="28"/>
            <w:szCs w:val="28"/>
          </w:rPr>
          <w:t>2</w:t>
        </w:r>
        <w:r>
          <w:rPr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7D68" w:rsidRPr="00A611CF" w:rsidRDefault="00E37D68">
    <w:pPr>
      <w:pStyle w:val="a7"/>
      <w:jc w:val="center"/>
      <w:rPr>
        <w:sz w:val="28"/>
        <w:szCs w:val="28"/>
      </w:rPr>
    </w:pPr>
  </w:p>
  <w:p w:rsidR="00E37D68" w:rsidRDefault="00E37D68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228FD"/>
    <w:multiLevelType w:val="hybridMultilevel"/>
    <w:tmpl w:val="4F3893D2"/>
    <w:lvl w:ilvl="0" w:tplc="5B8EDAD4">
      <w:start w:val="1"/>
      <w:numFmt w:val="decimal"/>
      <w:lvlText w:val="%1."/>
      <w:lvlJc w:val="left"/>
      <w:pPr>
        <w:ind w:left="720" w:hanging="360"/>
      </w:pPr>
      <w:rPr>
        <w:rFonts w:hint="default"/>
        <w:bCs/>
      </w:rPr>
    </w:lvl>
    <w:lvl w:ilvl="1" w:tplc="7EE6B63C">
      <w:start w:val="1"/>
      <w:numFmt w:val="lowerLetter"/>
      <w:lvlText w:val="%2."/>
      <w:lvlJc w:val="left"/>
      <w:pPr>
        <w:ind w:left="1440" w:hanging="360"/>
      </w:pPr>
    </w:lvl>
    <w:lvl w:ilvl="2" w:tplc="C69602C4">
      <w:start w:val="1"/>
      <w:numFmt w:val="lowerRoman"/>
      <w:lvlText w:val="%3."/>
      <w:lvlJc w:val="right"/>
      <w:pPr>
        <w:ind w:left="2160" w:hanging="180"/>
      </w:pPr>
    </w:lvl>
    <w:lvl w:ilvl="3" w:tplc="8A401B74">
      <w:start w:val="1"/>
      <w:numFmt w:val="decimal"/>
      <w:lvlText w:val="%4."/>
      <w:lvlJc w:val="left"/>
      <w:pPr>
        <w:ind w:left="2880" w:hanging="360"/>
      </w:pPr>
    </w:lvl>
    <w:lvl w:ilvl="4" w:tplc="961E881E">
      <w:start w:val="1"/>
      <w:numFmt w:val="lowerLetter"/>
      <w:lvlText w:val="%5."/>
      <w:lvlJc w:val="left"/>
      <w:pPr>
        <w:ind w:left="3600" w:hanging="360"/>
      </w:pPr>
    </w:lvl>
    <w:lvl w:ilvl="5" w:tplc="67E2D262">
      <w:start w:val="1"/>
      <w:numFmt w:val="lowerRoman"/>
      <w:lvlText w:val="%6."/>
      <w:lvlJc w:val="right"/>
      <w:pPr>
        <w:ind w:left="4320" w:hanging="180"/>
      </w:pPr>
    </w:lvl>
    <w:lvl w:ilvl="6" w:tplc="824ABD48">
      <w:start w:val="1"/>
      <w:numFmt w:val="decimal"/>
      <w:lvlText w:val="%7."/>
      <w:lvlJc w:val="left"/>
      <w:pPr>
        <w:ind w:left="5040" w:hanging="360"/>
      </w:pPr>
    </w:lvl>
    <w:lvl w:ilvl="7" w:tplc="27729B78">
      <w:start w:val="1"/>
      <w:numFmt w:val="lowerLetter"/>
      <w:lvlText w:val="%8."/>
      <w:lvlJc w:val="left"/>
      <w:pPr>
        <w:ind w:left="5760" w:hanging="360"/>
      </w:pPr>
    </w:lvl>
    <w:lvl w:ilvl="8" w:tplc="CDCEDE20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D56E46"/>
    <w:multiLevelType w:val="hybridMultilevel"/>
    <w:tmpl w:val="764CBBA0"/>
    <w:lvl w:ilvl="0" w:tplc="8EBC5A5E">
      <w:start w:val="4"/>
      <w:numFmt w:val="decimal"/>
      <w:lvlText w:val="%1)"/>
      <w:lvlJc w:val="left"/>
      <w:pPr>
        <w:ind w:left="1429" w:hanging="360"/>
      </w:pPr>
      <w:rPr>
        <w:rFonts w:cs="Times New Roman" w:hint="default"/>
      </w:rPr>
    </w:lvl>
    <w:lvl w:ilvl="1" w:tplc="56B0054C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ACE44DFA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CF3A7030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6B3424D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52AA9E30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12AB63C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B5C62358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818575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26C7B4E"/>
    <w:multiLevelType w:val="hybridMultilevel"/>
    <w:tmpl w:val="5D1ED802"/>
    <w:lvl w:ilvl="0" w:tplc="567E97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F4CC23E">
      <w:start w:val="1"/>
      <w:numFmt w:val="lowerLetter"/>
      <w:lvlText w:val="%2."/>
      <w:lvlJc w:val="left"/>
      <w:pPr>
        <w:ind w:left="1440" w:hanging="360"/>
      </w:pPr>
    </w:lvl>
    <w:lvl w:ilvl="2" w:tplc="482411E4">
      <w:start w:val="1"/>
      <w:numFmt w:val="lowerRoman"/>
      <w:lvlText w:val="%3."/>
      <w:lvlJc w:val="right"/>
      <w:pPr>
        <w:ind w:left="2160" w:hanging="180"/>
      </w:pPr>
    </w:lvl>
    <w:lvl w:ilvl="3" w:tplc="98CC371A">
      <w:start w:val="1"/>
      <w:numFmt w:val="decimal"/>
      <w:lvlText w:val="%4."/>
      <w:lvlJc w:val="left"/>
      <w:pPr>
        <w:ind w:left="2880" w:hanging="360"/>
      </w:pPr>
    </w:lvl>
    <w:lvl w:ilvl="4" w:tplc="5B1815A6">
      <w:start w:val="1"/>
      <w:numFmt w:val="lowerLetter"/>
      <w:lvlText w:val="%5."/>
      <w:lvlJc w:val="left"/>
      <w:pPr>
        <w:ind w:left="3600" w:hanging="360"/>
      </w:pPr>
    </w:lvl>
    <w:lvl w:ilvl="5" w:tplc="E55A7300">
      <w:start w:val="1"/>
      <w:numFmt w:val="lowerRoman"/>
      <w:lvlText w:val="%6."/>
      <w:lvlJc w:val="right"/>
      <w:pPr>
        <w:ind w:left="4320" w:hanging="180"/>
      </w:pPr>
    </w:lvl>
    <w:lvl w:ilvl="6" w:tplc="31E0DBF4">
      <w:start w:val="1"/>
      <w:numFmt w:val="decimal"/>
      <w:lvlText w:val="%7."/>
      <w:lvlJc w:val="left"/>
      <w:pPr>
        <w:ind w:left="5040" w:hanging="360"/>
      </w:pPr>
    </w:lvl>
    <w:lvl w:ilvl="7" w:tplc="C1A44128">
      <w:start w:val="1"/>
      <w:numFmt w:val="lowerLetter"/>
      <w:lvlText w:val="%8."/>
      <w:lvlJc w:val="left"/>
      <w:pPr>
        <w:ind w:left="5760" w:hanging="360"/>
      </w:pPr>
    </w:lvl>
    <w:lvl w:ilvl="8" w:tplc="268401E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0F58EC"/>
    <w:multiLevelType w:val="hybridMultilevel"/>
    <w:tmpl w:val="565C9718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18912BEA"/>
    <w:multiLevelType w:val="hybridMultilevel"/>
    <w:tmpl w:val="F8962144"/>
    <w:lvl w:ilvl="0" w:tplc="B436EBD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C3AF6B4">
      <w:start w:val="1"/>
      <w:numFmt w:val="lowerLetter"/>
      <w:lvlText w:val="%2."/>
      <w:lvlJc w:val="left"/>
      <w:pPr>
        <w:ind w:left="1440" w:hanging="360"/>
      </w:pPr>
    </w:lvl>
    <w:lvl w:ilvl="2" w:tplc="ED84657C">
      <w:start w:val="1"/>
      <w:numFmt w:val="lowerRoman"/>
      <w:lvlText w:val="%3."/>
      <w:lvlJc w:val="right"/>
      <w:pPr>
        <w:ind w:left="2160" w:hanging="180"/>
      </w:pPr>
    </w:lvl>
    <w:lvl w:ilvl="3" w:tplc="CA048584">
      <w:start w:val="1"/>
      <w:numFmt w:val="decimal"/>
      <w:lvlText w:val="%4."/>
      <w:lvlJc w:val="left"/>
      <w:pPr>
        <w:ind w:left="2880" w:hanging="360"/>
      </w:pPr>
    </w:lvl>
    <w:lvl w:ilvl="4" w:tplc="86F6F7D0">
      <w:start w:val="1"/>
      <w:numFmt w:val="lowerLetter"/>
      <w:lvlText w:val="%5."/>
      <w:lvlJc w:val="left"/>
      <w:pPr>
        <w:ind w:left="3600" w:hanging="360"/>
      </w:pPr>
    </w:lvl>
    <w:lvl w:ilvl="5" w:tplc="AFC840B6">
      <w:start w:val="1"/>
      <w:numFmt w:val="lowerRoman"/>
      <w:lvlText w:val="%6."/>
      <w:lvlJc w:val="right"/>
      <w:pPr>
        <w:ind w:left="4320" w:hanging="180"/>
      </w:pPr>
    </w:lvl>
    <w:lvl w:ilvl="6" w:tplc="0BF630C8">
      <w:start w:val="1"/>
      <w:numFmt w:val="decimal"/>
      <w:lvlText w:val="%7."/>
      <w:lvlJc w:val="left"/>
      <w:pPr>
        <w:ind w:left="5040" w:hanging="360"/>
      </w:pPr>
    </w:lvl>
    <w:lvl w:ilvl="7" w:tplc="B770C258">
      <w:start w:val="1"/>
      <w:numFmt w:val="lowerLetter"/>
      <w:lvlText w:val="%8."/>
      <w:lvlJc w:val="left"/>
      <w:pPr>
        <w:ind w:left="5760" w:hanging="360"/>
      </w:pPr>
    </w:lvl>
    <w:lvl w:ilvl="8" w:tplc="27EA7FC6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966BF9"/>
    <w:multiLevelType w:val="hybridMultilevel"/>
    <w:tmpl w:val="07E6741A"/>
    <w:lvl w:ilvl="0" w:tplc="AA22662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3A6A81E6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E59E892C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AA076D2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E29E60C4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C7581C26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4F887CBC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A3129C9C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8722C712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C716072"/>
    <w:multiLevelType w:val="hybridMultilevel"/>
    <w:tmpl w:val="A2FE5BA8"/>
    <w:lvl w:ilvl="0" w:tplc="B7E2CD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8AA6084">
      <w:start w:val="1"/>
      <w:numFmt w:val="lowerLetter"/>
      <w:lvlText w:val="%2."/>
      <w:lvlJc w:val="left"/>
      <w:pPr>
        <w:ind w:left="1440" w:hanging="360"/>
      </w:pPr>
    </w:lvl>
    <w:lvl w:ilvl="2" w:tplc="3342F2C0">
      <w:start w:val="1"/>
      <w:numFmt w:val="lowerRoman"/>
      <w:lvlText w:val="%3."/>
      <w:lvlJc w:val="right"/>
      <w:pPr>
        <w:ind w:left="2160" w:hanging="180"/>
      </w:pPr>
    </w:lvl>
    <w:lvl w:ilvl="3" w:tplc="4B2AF280">
      <w:start w:val="1"/>
      <w:numFmt w:val="decimal"/>
      <w:lvlText w:val="%4."/>
      <w:lvlJc w:val="left"/>
      <w:pPr>
        <w:ind w:left="2880" w:hanging="360"/>
      </w:pPr>
    </w:lvl>
    <w:lvl w:ilvl="4" w:tplc="D6FC32EC">
      <w:start w:val="1"/>
      <w:numFmt w:val="lowerLetter"/>
      <w:lvlText w:val="%5."/>
      <w:lvlJc w:val="left"/>
      <w:pPr>
        <w:ind w:left="3600" w:hanging="360"/>
      </w:pPr>
    </w:lvl>
    <w:lvl w:ilvl="5" w:tplc="D22092CE">
      <w:start w:val="1"/>
      <w:numFmt w:val="lowerRoman"/>
      <w:lvlText w:val="%6."/>
      <w:lvlJc w:val="right"/>
      <w:pPr>
        <w:ind w:left="4320" w:hanging="180"/>
      </w:pPr>
    </w:lvl>
    <w:lvl w:ilvl="6" w:tplc="86D03988">
      <w:start w:val="1"/>
      <w:numFmt w:val="decimal"/>
      <w:lvlText w:val="%7."/>
      <w:lvlJc w:val="left"/>
      <w:pPr>
        <w:ind w:left="5040" w:hanging="360"/>
      </w:pPr>
    </w:lvl>
    <w:lvl w:ilvl="7" w:tplc="66621DA8">
      <w:start w:val="1"/>
      <w:numFmt w:val="lowerLetter"/>
      <w:lvlText w:val="%8."/>
      <w:lvlJc w:val="left"/>
      <w:pPr>
        <w:ind w:left="5760" w:hanging="360"/>
      </w:pPr>
    </w:lvl>
    <w:lvl w:ilvl="8" w:tplc="0C8EE63C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A62831"/>
    <w:multiLevelType w:val="hybridMultilevel"/>
    <w:tmpl w:val="45320BBC"/>
    <w:lvl w:ilvl="0" w:tplc="89B0C2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69039AA">
      <w:start w:val="1"/>
      <w:numFmt w:val="lowerLetter"/>
      <w:lvlText w:val="%2."/>
      <w:lvlJc w:val="left"/>
      <w:pPr>
        <w:ind w:left="1440" w:hanging="360"/>
      </w:pPr>
    </w:lvl>
    <w:lvl w:ilvl="2" w:tplc="883CE32C">
      <w:start w:val="1"/>
      <w:numFmt w:val="lowerRoman"/>
      <w:lvlText w:val="%3."/>
      <w:lvlJc w:val="right"/>
      <w:pPr>
        <w:ind w:left="2160" w:hanging="180"/>
      </w:pPr>
    </w:lvl>
    <w:lvl w:ilvl="3" w:tplc="BB6A89B0">
      <w:start w:val="1"/>
      <w:numFmt w:val="decimal"/>
      <w:lvlText w:val="%4."/>
      <w:lvlJc w:val="left"/>
      <w:pPr>
        <w:ind w:left="2880" w:hanging="360"/>
      </w:pPr>
    </w:lvl>
    <w:lvl w:ilvl="4" w:tplc="C568B4F2">
      <w:start w:val="1"/>
      <w:numFmt w:val="lowerLetter"/>
      <w:lvlText w:val="%5."/>
      <w:lvlJc w:val="left"/>
      <w:pPr>
        <w:ind w:left="3600" w:hanging="360"/>
      </w:pPr>
    </w:lvl>
    <w:lvl w:ilvl="5" w:tplc="57444BEA">
      <w:start w:val="1"/>
      <w:numFmt w:val="lowerRoman"/>
      <w:lvlText w:val="%6."/>
      <w:lvlJc w:val="right"/>
      <w:pPr>
        <w:ind w:left="4320" w:hanging="180"/>
      </w:pPr>
    </w:lvl>
    <w:lvl w:ilvl="6" w:tplc="B5EEEDEE">
      <w:start w:val="1"/>
      <w:numFmt w:val="decimal"/>
      <w:lvlText w:val="%7."/>
      <w:lvlJc w:val="left"/>
      <w:pPr>
        <w:ind w:left="5040" w:hanging="360"/>
      </w:pPr>
    </w:lvl>
    <w:lvl w:ilvl="7" w:tplc="42A4DFA6">
      <w:start w:val="1"/>
      <w:numFmt w:val="lowerLetter"/>
      <w:lvlText w:val="%8."/>
      <w:lvlJc w:val="left"/>
      <w:pPr>
        <w:ind w:left="5760" w:hanging="360"/>
      </w:pPr>
    </w:lvl>
    <w:lvl w:ilvl="8" w:tplc="97DC78A4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AF44A9"/>
    <w:multiLevelType w:val="hybridMultilevel"/>
    <w:tmpl w:val="B9AA3E66"/>
    <w:lvl w:ilvl="0" w:tplc="239674B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CBA2A0D6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A06A808C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DC1A91D2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993CFF0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DF36DCA4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7F80CA2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ED42F1C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9614F976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93A6233"/>
    <w:multiLevelType w:val="hybridMultilevel"/>
    <w:tmpl w:val="FE3E14C4"/>
    <w:lvl w:ilvl="0" w:tplc="FAFA0160">
      <w:start w:val="1"/>
      <w:numFmt w:val="decimal"/>
      <w:lvlText w:val="%1."/>
      <w:lvlJc w:val="left"/>
      <w:pPr>
        <w:ind w:left="720" w:hanging="360"/>
      </w:pPr>
      <w:rPr>
        <w:rFonts w:hint="default"/>
        <w:bCs/>
      </w:rPr>
    </w:lvl>
    <w:lvl w:ilvl="1" w:tplc="13C6FAB8">
      <w:start w:val="1"/>
      <w:numFmt w:val="lowerLetter"/>
      <w:lvlText w:val="%2."/>
      <w:lvlJc w:val="left"/>
      <w:pPr>
        <w:ind w:left="1440" w:hanging="360"/>
      </w:pPr>
    </w:lvl>
    <w:lvl w:ilvl="2" w:tplc="EB68A8E2">
      <w:start w:val="1"/>
      <w:numFmt w:val="lowerRoman"/>
      <w:lvlText w:val="%3."/>
      <w:lvlJc w:val="right"/>
      <w:pPr>
        <w:ind w:left="2160" w:hanging="180"/>
      </w:pPr>
    </w:lvl>
    <w:lvl w:ilvl="3" w:tplc="81145E6C">
      <w:start w:val="1"/>
      <w:numFmt w:val="decimal"/>
      <w:lvlText w:val="%4."/>
      <w:lvlJc w:val="left"/>
      <w:pPr>
        <w:ind w:left="2880" w:hanging="360"/>
      </w:pPr>
    </w:lvl>
    <w:lvl w:ilvl="4" w:tplc="CC928FA6">
      <w:start w:val="1"/>
      <w:numFmt w:val="lowerLetter"/>
      <w:lvlText w:val="%5."/>
      <w:lvlJc w:val="left"/>
      <w:pPr>
        <w:ind w:left="3600" w:hanging="360"/>
      </w:pPr>
    </w:lvl>
    <w:lvl w:ilvl="5" w:tplc="6710700C">
      <w:start w:val="1"/>
      <w:numFmt w:val="lowerRoman"/>
      <w:lvlText w:val="%6."/>
      <w:lvlJc w:val="right"/>
      <w:pPr>
        <w:ind w:left="4320" w:hanging="180"/>
      </w:pPr>
    </w:lvl>
    <w:lvl w:ilvl="6" w:tplc="DA0A3E4E">
      <w:start w:val="1"/>
      <w:numFmt w:val="decimal"/>
      <w:lvlText w:val="%7."/>
      <w:lvlJc w:val="left"/>
      <w:pPr>
        <w:ind w:left="5040" w:hanging="360"/>
      </w:pPr>
    </w:lvl>
    <w:lvl w:ilvl="7" w:tplc="BAEC701C">
      <w:start w:val="1"/>
      <w:numFmt w:val="lowerLetter"/>
      <w:lvlText w:val="%8."/>
      <w:lvlJc w:val="left"/>
      <w:pPr>
        <w:ind w:left="5760" w:hanging="360"/>
      </w:pPr>
    </w:lvl>
    <w:lvl w:ilvl="8" w:tplc="45C4009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AE6A1C"/>
    <w:multiLevelType w:val="hybridMultilevel"/>
    <w:tmpl w:val="204203B2"/>
    <w:lvl w:ilvl="0" w:tplc="1BCCC0E4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9CCA85F2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2F5E968E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6B9A6E0A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194602C4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58B44A92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554CD9E2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57F273B2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D4DA4982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1" w15:restartNumberingAfterBreak="0">
    <w:nsid w:val="32617F94"/>
    <w:multiLevelType w:val="hybridMultilevel"/>
    <w:tmpl w:val="26B6721A"/>
    <w:lvl w:ilvl="0" w:tplc="EF4E2E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A307E10">
      <w:start w:val="1"/>
      <w:numFmt w:val="lowerLetter"/>
      <w:lvlText w:val="%2."/>
      <w:lvlJc w:val="left"/>
      <w:pPr>
        <w:ind w:left="1440" w:hanging="360"/>
      </w:pPr>
    </w:lvl>
    <w:lvl w:ilvl="2" w:tplc="B41647BC">
      <w:start w:val="1"/>
      <w:numFmt w:val="lowerRoman"/>
      <w:lvlText w:val="%3."/>
      <w:lvlJc w:val="right"/>
      <w:pPr>
        <w:ind w:left="2160" w:hanging="180"/>
      </w:pPr>
    </w:lvl>
    <w:lvl w:ilvl="3" w:tplc="7242B9BA">
      <w:start w:val="1"/>
      <w:numFmt w:val="decimal"/>
      <w:lvlText w:val="%4."/>
      <w:lvlJc w:val="left"/>
      <w:pPr>
        <w:ind w:left="2880" w:hanging="360"/>
      </w:pPr>
    </w:lvl>
    <w:lvl w:ilvl="4" w:tplc="82EC0C2C">
      <w:start w:val="1"/>
      <w:numFmt w:val="lowerLetter"/>
      <w:lvlText w:val="%5."/>
      <w:lvlJc w:val="left"/>
      <w:pPr>
        <w:ind w:left="3600" w:hanging="360"/>
      </w:pPr>
    </w:lvl>
    <w:lvl w:ilvl="5" w:tplc="7A323D6E">
      <w:start w:val="1"/>
      <w:numFmt w:val="lowerRoman"/>
      <w:lvlText w:val="%6."/>
      <w:lvlJc w:val="right"/>
      <w:pPr>
        <w:ind w:left="4320" w:hanging="180"/>
      </w:pPr>
    </w:lvl>
    <w:lvl w:ilvl="6" w:tplc="15D26F14">
      <w:start w:val="1"/>
      <w:numFmt w:val="decimal"/>
      <w:lvlText w:val="%7."/>
      <w:lvlJc w:val="left"/>
      <w:pPr>
        <w:ind w:left="5040" w:hanging="360"/>
      </w:pPr>
    </w:lvl>
    <w:lvl w:ilvl="7" w:tplc="E398C4C2">
      <w:start w:val="1"/>
      <w:numFmt w:val="lowerLetter"/>
      <w:lvlText w:val="%8."/>
      <w:lvlJc w:val="left"/>
      <w:pPr>
        <w:ind w:left="5760" w:hanging="360"/>
      </w:pPr>
    </w:lvl>
    <w:lvl w:ilvl="8" w:tplc="F7C62C62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77000B"/>
    <w:multiLevelType w:val="hybridMultilevel"/>
    <w:tmpl w:val="B2B4378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CD4B6F"/>
    <w:multiLevelType w:val="hybridMultilevel"/>
    <w:tmpl w:val="326260B2"/>
    <w:lvl w:ilvl="0" w:tplc="0F5C989A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B984AEDA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94D07F3A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4DDC4FAC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D9C61B8A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E16C8D4C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3BFEDD14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DAF0DDA6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BB9E48AE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4" w15:restartNumberingAfterBreak="0">
    <w:nsid w:val="461971E9"/>
    <w:multiLevelType w:val="hybridMultilevel"/>
    <w:tmpl w:val="A7525E4C"/>
    <w:lvl w:ilvl="0" w:tplc="EA267884">
      <w:start w:val="1"/>
      <w:numFmt w:val="decimal"/>
      <w:lvlText w:val="%1."/>
      <w:lvlJc w:val="left"/>
      <w:pPr>
        <w:ind w:left="112" w:hanging="281"/>
      </w:pPr>
      <w:rPr>
        <w:rFonts w:ascii="Times New Roman" w:eastAsia="Times New Roman" w:hAnsi="Times New Roman" w:cs="Times New Roman" w:hint="default"/>
        <w:spacing w:val="0"/>
        <w:sz w:val="28"/>
        <w:szCs w:val="28"/>
      </w:rPr>
    </w:lvl>
    <w:lvl w:ilvl="1" w:tplc="C9B23EAE">
      <w:start w:val="1"/>
      <w:numFmt w:val="bullet"/>
      <w:lvlText w:val="•"/>
      <w:lvlJc w:val="left"/>
      <w:pPr>
        <w:ind w:left="5080" w:hanging="281"/>
      </w:pPr>
      <w:rPr>
        <w:rFonts w:hint="default"/>
      </w:rPr>
    </w:lvl>
    <w:lvl w:ilvl="2" w:tplc="E884B70C">
      <w:start w:val="1"/>
      <w:numFmt w:val="bullet"/>
      <w:lvlText w:val="•"/>
      <w:lvlJc w:val="left"/>
      <w:pPr>
        <w:ind w:left="5675" w:hanging="281"/>
      </w:pPr>
      <w:rPr>
        <w:rFonts w:hint="default"/>
      </w:rPr>
    </w:lvl>
    <w:lvl w:ilvl="3" w:tplc="DE200716">
      <w:start w:val="1"/>
      <w:numFmt w:val="bullet"/>
      <w:lvlText w:val="•"/>
      <w:lvlJc w:val="left"/>
      <w:pPr>
        <w:ind w:left="6271" w:hanging="281"/>
      </w:pPr>
      <w:rPr>
        <w:rFonts w:hint="default"/>
      </w:rPr>
    </w:lvl>
    <w:lvl w:ilvl="4" w:tplc="44EA2030">
      <w:start w:val="1"/>
      <w:numFmt w:val="bullet"/>
      <w:lvlText w:val="•"/>
      <w:lvlJc w:val="left"/>
      <w:pPr>
        <w:ind w:left="6866" w:hanging="281"/>
      </w:pPr>
      <w:rPr>
        <w:rFonts w:hint="default"/>
      </w:rPr>
    </w:lvl>
    <w:lvl w:ilvl="5" w:tplc="1DF4958A">
      <w:start w:val="1"/>
      <w:numFmt w:val="bullet"/>
      <w:lvlText w:val="•"/>
      <w:lvlJc w:val="left"/>
      <w:pPr>
        <w:ind w:left="7462" w:hanging="281"/>
      </w:pPr>
      <w:rPr>
        <w:rFonts w:hint="default"/>
      </w:rPr>
    </w:lvl>
    <w:lvl w:ilvl="6" w:tplc="3808EB6C">
      <w:start w:val="1"/>
      <w:numFmt w:val="bullet"/>
      <w:lvlText w:val="•"/>
      <w:lvlJc w:val="left"/>
      <w:pPr>
        <w:ind w:left="8057" w:hanging="281"/>
      </w:pPr>
      <w:rPr>
        <w:rFonts w:hint="default"/>
      </w:rPr>
    </w:lvl>
    <w:lvl w:ilvl="7" w:tplc="366C2924">
      <w:start w:val="1"/>
      <w:numFmt w:val="bullet"/>
      <w:lvlText w:val="•"/>
      <w:lvlJc w:val="left"/>
      <w:pPr>
        <w:ind w:left="8653" w:hanging="281"/>
      </w:pPr>
      <w:rPr>
        <w:rFonts w:hint="default"/>
      </w:rPr>
    </w:lvl>
    <w:lvl w:ilvl="8" w:tplc="D0F6FFD8">
      <w:start w:val="1"/>
      <w:numFmt w:val="bullet"/>
      <w:lvlText w:val="•"/>
      <w:lvlJc w:val="left"/>
      <w:pPr>
        <w:ind w:left="9248" w:hanging="281"/>
      </w:pPr>
      <w:rPr>
        <w:rFonts w:hint="default"/>
      </w:rPr>
    </w:lvl>
  </w:abstractNum>
  <w:abstractNum w:abstractNumId="15" w15:restartNumberingAfterBreak="0">
    <w:nsid w:val="47624582"/>
    <w:multiLevelType w:val="hybridMultilevel"/>
    <w:tmpl w:val="84484974"/>
    <w:lvl w:ilvl="0" w:tplc="6BFE4A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CCE365C">
      <w:start w:val="1"/>
      <w:numFmt w:val="lowerLetter"/>
      <w:lvlText w:val="%2."/>
      <w:lvlJc w:val="left"/>
      <w:pPr>
        <w:ind w:left="1440" w:hanging="360"/>
      </w:pPr>
    </w:lvl>
    <w:lvl w:ilvl="2" w:tplc="D2C08596">
      <w:start w:val="1"/>
      <w:numFmt w:val="lowerRoman"/>
      <w:lvlText w:val="%3."/>
      <w:lvlJc w:val="right"/>
      <w:pPr>
        <w:ind w:left="2160" w:hanging="180"/>
      </w:pPr>
    </w:lvl>
    <w:lvl w:ilvl="3" w:tplc="5F6AD1E2">
      <w:start w:val="1"/>
      <w:numFmt w:val="decimal"/>
      <w:lvlText w:val="%4."/>
      <w:lvlJc w:val="left"/>
      <w:pPr>
        <w:ind w:left="2880" w:hanging="360"/>
      </w:pPr>
    </w:lvl>
    <w:lvl w:ilvl="4" w:tplc="4754F16E">
      <w:start w:val="1"/>
      <w:numFmt w:val="lowerLetter"/>
      <w:lvlText w:val="%5."/>
      <w:lvlJc w:val="left"/>
      <w:pPr>
        <w:ind w:left="3600" w:hanging="360"/>
      </w:pPr>
    </w:lvl>
    <w:lvl w:ilvl="5" w:tplc="C9CC0C7C">
      <w:start w:val="1"/>
      <w:numFmt w:val="lowerRoman"/>
      <w:lvlText w:val="%6."/>
      <w:lvlJc w:val="right"/>
      <w:pPr>
        <w:ind w:left="4320" w:hanging="180"/>
      </w:pPr>
    </w:lvl>
    <w:lvl w:ilvl="6" w:tplc="4AD08E6A">
      <w:start w:val="1"/>
      <w:numFmt w:val="decimal"/>
      <w:lvlText w:val="%7."/>
      <w:lvlJc w:val="left"/>
      <w:pPr>
        <w:ind w:left="5040" w:hanging="360"/>
      </w:pPr>
    </w:lvl>
    <w:lvl w:ilvl="7" w:tplc="1910E262">
      <w:start w:val="1"/>
      <w:numFmt w:val="lowerLetter"/>
      <w:lvlText w:val="%8."/>
      <w:lvlJc w:val="left"/>
      <w:pPr>
        <w:ind w:left="5760" w:hanging="360"/>
      </w:pPr>
    </w:lvl>
    <w:lvl w:ilvl="8" w:tplc="6FEC13CC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345B5D"/>
    <w:multiLevelType w:val="hybridMultilevel"/>
    <w:tmpl w:val="99EC71CC"/>
    <w:lvl w:ilvl="0" w:tplc="2D0A1D74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3F587226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99280AF8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1A6CF964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1D34D4C6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49E06A5E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FBE8BD42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1EBA2E76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ECFE4B0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7" w15:restartNumberingAfterBreak="0">
    <w:nsid w:val="53BA5018"/>
    <w:multiLevelType w:val="hybridMultilevel"/>
    <w:tmpl w:val="1494CFA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A54805"/>
    <w:multiLevelType w:val="hybridMultilevel"/>
    <w:tmpl w:val="36863F62"/>
    <w:lvl w:ilvl="0" w:tplc="EB2441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37ECF98">
      <w:start w:val="1"/>
      <w:numFmt w:val="lowerLetter"/>
      <w:lvlText w:val="%2."/>
      <w:lvlJc w:val="left"/>
      <w:pPr>
        <w:ind w:left="1440" w:hanging="360"/>
      </w:pPr>
    </w:lvl>
    <w:lvl w:ilvl="2" w:tplc="7B5A99A4">
      <w:start w:val="1"/>
      <w:numFmt w:val="lowerRoman"/>
      <w:lvlText w:val="%3."/>
      <w:lvlJc w:val="right"/>
      <w:pPr>
        <w:ind w:left="2160" w:hanging="180"/>
      </w:pPr>
    </w:lvl>
    <w:lvl w:ilvl="3" w:tplc="905A727C">
      <w:start w:val="1"/>
      <w:numFmt w:val="decimal"/>
      <w:lvlText w:val="%4."/>
      <w:lvlJc w:val="left"/>
      <w:pPr>
        <w:ind w:left="2880" w:hanging="360"/>
      </w:pPr>
    </w:lvl>
    <w:lvl w:ilvl="4" w:tplc="6C8C9FCA">
      <w:start w:val="1"/>
      <w:numFmt w:val="lowerLetter"/>
      <w:lvlText w:val="%5."/>
      <w:lvlJc w:val="left"/>
      <w:pPr>
        <w:ind w:left="3600" w:hanging="360"/>
      </w:pPr>
    </w:lvl>
    <w:lvl w:ilvl="5" w:tplc="7328469C">
      <w:start w:val="1"/>
      <w:numFmt w:val="lowerRoman"/>
      <w:lvlText w:val="%6."/>
      <w:lvlJc w:val="right"/>
      <w:pPr>
        <w:ind w:left="4320" w:hanging="180"/>
      </w:pPr>
    </w:lvl>
    <w:lvl w:ilvl="6" w:tplc="65E0AC5E">
      <w:start w:val="1"/>
      <w:numFmt w:val="decimal"/>
      <w:lvlText w:val="%7."/>
      <w:lvlJc w:val="left"/>
      <w:pPr>
        <w:ind w:left="5040" w:hanging="360"/>
      </w:pPr>
    </w:lvl>
    <w:lvl w:ilvl="7" w:tplc="059A44FE">
      <w:start w:val="1"/>
      <w:numFmt w:val="lowerLetter"/>
      <w:lvlText w:val="%8."/>
      <w:lvlJc w:val="left"/>
      <w:pPr>
        <w:ind w:left="5760" w:hanging="360"/>
      </w:pPr>
    </w:lvl>
    <w:lvl w:ilvl="8" w:tplc="4192C8A6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3C4689"/>
    <w:multiLevelType w:val="hybridMultilevel"/>
    <w:tmpl w:val="3F668E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71397F"/>
    <w:multiLevelType w:val="hybridMultilevel"/>
    <w:tmpl w:val="13888CEC"/>
    <w:lvl w:ilvl="0" w:tplc="9C68BCD4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C46E5054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F9F498EA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E14231FE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312E1A6E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74C40216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5E26623E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5BFE7758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19AF3D8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1" w15:restartNumberingAfterBreak="0">
    <w:nsid w:val="68776698"/>
    <w:multiLevelType w:val="hybridMultilevel"/>
    <w:tmpl w:val="4420137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6BEC7839"/>
    <w:multiLevelType w:val="hybridMultilevel"/>
    <w:tmpl w:val="D1F400BA"/>
    <w:lvl w:ilvl="0" w:tplc="6004FAEC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FD08B8E0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1182FA86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846A492C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86B419CA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B55404B0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44C007E2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AAEA765A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C1C4158E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3" w15:restartNumberingAfterBreak="0">
    <w:nsid w:val="6EE525EB"/>
    <w:multiLevelType w:val="hybridMultilevel"/>
    <w:tmpl w:val="CD34F972"/>
    <w:lvl w:ilvl="0" w:tplc="2E5CF8F8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DFE4B19A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1226BE80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AE3A94BA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232832DC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6EEE15B8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82C8DA84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ABECEB1C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F80F5CE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4" w15:restartNumberingAfterBreak="0">
    <w:nsid w:val="70E83CA2"/>
    <w:multiLevelType w:val="hybridMultilevel"/>
    <w:tmpl w:val="90605742"/>
    <w:lvl w:ilvl="0" w:tplc="D47E5F7A">
      <w:start w:val="1"/>
      <w:numFmt w:val="upperRoman"/>
      <w:suff w:val="space"/>
      <w:lvlText w:val="%1."/>
      <w:lvlJc w:val="left"/>
      <w:pPr>
        <w:ind w:left="862" w:hanging="720"/>
      </w:pPr>
      <w:rPr>
        <w:rFonts w:cs="Times New Roman" w:hint="default"/>
      </w:rPr>
    </w:lvl>
    <w:lvl w:ilvl="1" w:tplc="56F42D1E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34F61782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1444D158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D076EE56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21B2219C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E536F8DE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EFF08CAC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4E30FB80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5" w15:restartNumberingAfterBreak="0">
    <w:nsid w:val="70EA1C5E"/>
    <w:multiLevelType w:val="hybridMultilevel"/>
    <w:tmpl w:val="09E020C2"/>
    <w:lvl w:ilvl="0" w:tplc="1716040C">
      <w:start w:val="24"/>
      <w:numFmt w:val="decimal"/>
      <w:lvlText w:val="%1"/>
      <w:lvlJc w:val="left"/>
      <w:pPr>
        <w:ind w:left="166"/>
      </w:pPr>
      <w:rPr>
        <w:rFonts w:ascii="Times New Roman" w:eastAsia="Times New Roman" w:hAnsi="Times New Roman" w:cs="Times New Roman"/>
        <w:color w:val="000000"/>
        <w:sz w:val="18"/>
        <w:szCs w:val="18"/>
        <w:u w:val="none"/>
        <w:shd w:val="clear" w:color="auto" w:fill="auto"/>
        <w:vertAlign w:val="superscript"/>
      </w:rPr>
    </w:lvl>
    <w:lvl w:ilvl="1" w:tplc="A748FDD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color w:val="000000"/>
        <w:sz w:val="18"/>
        <w:szCs w:val="18"/>
        <w:u w:val="none"/>
        <w:shd w:val="clear" w:color="auto" w:fill="auto"/>
        <w:vertAlign w:val="superscript"/>
      </w:rPr>
    </w:lvl>
    <w:lvl w:ilvl="2" w:tplc="D7905C2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color w:val="000000"/>
        <w:sz w:val="18"/>
        <w:szCs w:val="18"/>
        <w:u w:val="none"/>
        <w:shd w:val="clear" w:color="auto" w:fill="auto"/>
        <w:vertAlign w:val="superscript"/>
      </w:rPr>
    </w:lvl>
    <w:lvl w:ilvl="3" w:tplc="2024556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color w:val="000000"/>
        <w:sz w:val="18"/>
        <w:szCs w:val="18"/>
        <w:u w:val="none"/>
        <w:shd w:val="clear" w:color="auto" w:fill="auto"/>
        <w:vertAlign w:val="superscript"/>
      </w:rPr>
    </w:lvl>
    <w:lvl w:ilvl="4" w:tplc="240A0E1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color w:val="000000"/>
        <w:sz w:val="18"/>
        <w:szCs w:val="18"/>
        <w:u w:val="none"/>
        <w:shd w:val="clear" w:color="auto" w:fill="auto"/>
        <w:vertAlign w:val="superscript"/>
      </w:rPr>
    </w:lvl>
    <w:lvl w:ilvl="5" w:tplc="06ECD5E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color w:val="000000"/>
        <w:sz w:val="18"/>
        <w:szCs w:val="18"/>
        <w:u w:val="none"/>
        <w:shd w:val="clear" w:color="auto" w:fill="auto"/>
        <w:vertAlign w:val="superscript"/>
      </w:rPr>
    </w:lvl>
    <w:lvl w:ilvl="6" w:tplc="B6CE874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color w:val="000000"/>
        <w:sz w:val="18"/>
        <w:szCs w:val="18"/>
        <w:u w:val="none"/>
        <w:shd w:val="clear" w:color="auto" w:fill="auto"/>
        <w:vertAlign w:val="superscript"/>
      </w:rPr>
    </w:lvl>
    <w:lvl w:ilvl="7" w:tplc="B476936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color w:val="000000"/>
        <w:sz w:val="18"/>
        <w:szCs w:val="18"/>
        <w:u w:val="none"/>
        <w:shd w:val="clear" w:color="auto" w:fill="auto"/>
        <w:vertAlign w:val="superscript"/>
      </w:rPr>
    </w:lvl>
    <w:lvl w:ilvl="8" w:tplc="2FB0020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color w:val="000000"/>
        <w:sz w:val="18"/>
        <w:szCs w:val="18"/>
        <w:u w:val="none"/>
        <w:shd w:val="clear" w:color="auto" w:fill="auto"/>
        <w:vertAlign w:val="superscript"/>
      </w:rPr>
    </w:lvl>
  </w:abstractNum>
  <w:num w:numId="1">
    <w:abstractNumId w:val="21"/>
  </w:num>
  <w:num w:numId="2">
    <w:abstractNumId w:val="3"/>
  </w:num>
  <w:num w:numId="3">
    <w:abstractNumId w:val="15"/>
  </w:num>
  <w:num w:numId="4">
    <w:abstractNumId w:val="2"/>
  </w:num>
  <w:num w:numId="5">
    <w:abstractNumId w:val="4"/>
  </w:num>
  <w:num w:numId="6">
    <w:abstractNumId w:val="25"/>
  </w:num>
  <w:num w:numId="7">
    <w:abstractNumId w:val="24"/>
  </w:num>
  <w:num w:numId="8">
    <w:abstractNumId w:val="5"/>
  </w:num>
  <w:num w:numId="9">
    <w:abstractNumId w:val="10"/>
  </w:num>
  <w:num w:numId="10">
    <w:abstractNumId w:val="1"/>
  </w:num>
  <w:num w:numId="11">
    <w:abstractNumId w:val="14"/>
  </w:num>
  <w:num w:numId="12">
    <w:abstractNumId w:val="20"/>
  </w:num>
  <w:num w:numId="13">
    <w:abstractNumId w:val="22"/>
  </w:num>
  <w:num w:numId="14">
    <w:abstractNumId w:val="23"/>
  </w:num>
  <w:num w:numId="15">
    <w:abstractNumId w:val="8"/>
  </w:num>
  <w:num w:numId="16">
    <w:abstractNumId w:val="13"/>
  </w:num>
  <w:num w:numId="17">
    <w:abstractNumId w:val="16"/>
  </w:num>
  <w:num w:numId="18">
    <w:abstractNumId w:val="7"/>
  </w:num>
  <w:num w:numId="19">
    <w:abstractNumId w:val="6"/>
  </w:num>
  <w:num w:numId="20">
    <w:abstractNumId w:val="9"/>
  </w:num>
  <w:num w:numId="21">
    <w:abstractNumId w:val="0"/>
  </w:num>
  <w:num w:numId="22">
    <w:abstractNumId w:val="18"/>
  </w:num>
  <w:num w:numId="23">
    <w:abstractNumId w:val="11"/>
  </w:num>
  <w:num w:numId="24">
    <w:abstractNumId w:val="19"/>
  </w:num>
  <w:num w:numId="25">
    <w:abstractNumId w:val="17"/>
  </w:num>
  <w:num w:numId="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B4A"/>
    <w:rsid w:val="00016DDA"/>
    <w:rsid w:val="000215EC"/>
    <w:rsid w:val="00031C1C"/>
    <w:rsid w:val="0003502E"/>
    <w:rsid w:val="00044686"/>
    <w:rsid w:val="000515CF"/>
    <w:rsid w:val="0007218F"/>
    <w:rsid w:val="000914B5"/>
    <w:rsid w:val="000A15F6"/>
    <w:rsid w:val="000C2B9A"/>
    <w:rsid w:val="000D0464"/>
    <w:rsid w:val="000D55A0"/>
    <w:rsid w:val="000D5B58"/>
    <w:rsid w:val="000E74B2"/>
    <w:rsid w:val="000F0D37"/>
    <w:rsid w:val="000F4226"/>
    <w:rsid w:val="001218ED"/>
    <w:rsid w:val="00121E9D"/>
    <w:rsid w:val="0012328B"/>
    <w:rsid w:val="00133ED7"/>
    <w:rsid w:val="00135069"/>
    <w:rsid w:val="00146FF4"/>
    <w:rsid w:val="00156948"/>
    <w:rsid w:val="00171370"/>
    <w:rsid w:val="00173377"/>
    <w:rsid w:val="00177FB1"/>
    <w:rsid w:val="00182E10"/>
    <w:rsid w:val="0019755E"/>
    <w:rsid w:val="001C5393"/>
    <w:rsid w:val="001D1BA5"/>
    <w:rsid w:val="001D1C6B"/>
    <w:rsid w:val="001D4026"/>
    <w:rsid w:val="00215815"/>
    <w:rsid w:val="00221C8F"/>
    <w:rsid w:val="0022341D"/>
    <w:rsid w:val="00226F97"/>
    <w:rsid w:val="0024231A"/>
    <w:rsid w:val="00271627"/>
    <w:rsid w:val="002A5062"/>
    <w:rsid w:val="002B49C8"/>
    <w:rsid w:val="002B6488"/>
    <w:rsid w:val="002C6FB2"/>
    <w:rsid w:val="002D0395"/>
    <w:rsid w:val="002E002F"/>
    <w:rsid w:val="00305CF4"/>
    <w:rsid w:val="0032695B"/>
    <w:rsid w:val="00341377"/>
    <w:rsid w:val="00341DBD"/>
    <w:rsid w:val="00361120"/>
    <w:rsid w:val="00364359"/>
    <w:rsid w:val="00364B44"/>
    <w:rsid w:val="00373550"/>
    <w:rsid w:val="00373806"/>
    <w:rsid w:val="00385270"/>
    <w:rsid w:val="003A6D41"/>
    <w:rsid w:val="003A70DB"/>
    <w:rsid w:val="003D36DD"/>
    <w:rsid w:val="00400A41"/>
    <w:rsid w:val="0040626A"/>
    <w:rsid w:val="00420DBF"/>
    <w:rsid w:val="00452A3C"/>
    <w:rsid w:val="004556A7"/>
    <w:rsid w:val="004561BB"/>
    <w:rsid w:val="00460DBE"/>
    <w:rsid w:val="00461024"/>
    <w:rsid w:val="00467C93"/>
    <w:rsid w:val="00482CF0"/>
    <w:rsid w:val="00483E15"/>
    <w:rsid w:val="0049703A"/>
    <w:rsid w:val="004A137C"/>
    <w:rsid w:val="004B67D8"/>
    <w:rsid w:val="004D55B5"/>
    <w:rsid w:val="004E5DDF"/>
    <w:rsid w:val="004F1AA3"/>
    <w:rsid w:val="005050DB"/>
    <w:rsid w:val="0050548F"/>
    <w:rsid w:val="0054550A"/>
    <w:rsid w:val="00556885"/>
    <w:rsid w:val="00566986"/>
    <w:rsid w:val="0058192B"/>
    <w:rsid w:val="005F7FF5"/>
    <w:rsid w:val="006052B6"/>
    <w:rsid w:val="006109D6"/>
    <w:rsid w:val="00611468"/>
    <w:rsid w:val="006159AA"/>
    <w:rsid w:val="00617DA1"/>
    <w:rsid w:val="00626BC2"/>
    <w:rsid w:val="00637CBB"/>
    <w:rsid w:val="00642405"/>
    <w:rsid w:val="0065444D"/>
    <w:rsid w:val="006564D6"/>
    <w:rsid w:val="006750B3"/>
    <w:rsid w:val="00680E36"/>
    <w:rsid w:val="00686293"/>
    <w:rsid w:val="006A22DD"/>
    <w:rsid w:val="006B7BD9"/>
    <w:rsid w:val="006B7CBD"/>
    <w:rsid w:val="006C16A9"/>
    <w:rsid w:val="006C4F7D"/>
    <w:rsid w:val="006D17D9"/>
    <w:rsid w:val="006D20A2"/>
    <w:rsid w:val="006F5A62"/>
    <w:rsid w:val="00702292"/>
    <w:rsid w:val="00710B60"/>
    <w:rsid w:val="007120BE"/>
    <w:rsid w:val="007125DB"/>
    <w:rsid w:val="00717091"/>
    <w:rsid w:val="0071761A"/>
    <w:rsid w:val="00731DC6"/>
    <w:rsid w:val="00761DAD"/>
    <w:rsid w:val="0076545C"/>
    <w:rsid w:val="0076677F"/>
    <w:rsid w:val="00777ACF"/>
    <w:rsid w:val="00790D92"/>
    <w:rsid w:val="007A1CFB"/>
    <w:rsid w:val="007B2F13"/>
    <w:rsid w:val="007B5966"/>
    <w:rsid w:val="007D3705"/>
    <w:rsid w:val="007E4F0D"/>
    <w:rsid w:val="007F58BC"/>
    <w:rsid w:val="00802F2C"/>
    <w:rsid w:val="00805643"/>
    <w:rsid w:val="00822BCA"/>
    <w:rsid w:val="008306B3"/>
    <w:rsid w:val="0084785C"/>
    <w:rsid w:val="0085490E"/>
    <w:rsid w:val="00861399"/>
    <w:rsid w:val="008A2223"/>
    <w:rsid w:val="008D702B"/>
    <w:rsid w:val="008E04CE"/>
    <w:rsid w:val="00901F82"/>
    <w:rsid w:val="009069E7"/>
    <w:rsid w:val="00916299"/>
    <w:rsid w:val="00924829"/>
    <w:rsid w:val="009255F0"/>
    <w:rsid w:val="00932B4A"/>
    <w:rsid w:val="009371E8"/>
    <w:rsid w:val="00940EB9"/>
    <w:rsid w:val="00955385"/>
    <w:rsid w:val="00971D3E"/>
    <w:rsid w:val="009869DE"/>
    <w:rsid w:val="0099107A"/>
    <w:rsid w:val="009A18C4"/>
    <w:rsid w:val="009B0DFB"/>
    <w:rsid w:val="009B3F5E"/>
    <w:rsid w:val="009B5772"/>
    <w:rsid w:val="009E166D"/>
    <w:rsid w:val="009E7FE2"/>
    <w:rsid w:val="009F5831"/>
    <w:rsid w:val="00A178D2"/>
    <w:rsid w:val="00A25EC3"/>
    <w:rsid w:val="00A2654F"/>
    <w:rsid w:val="00A33DFC"/>
    <w:rsid w:val="00A62D97"/>
    <w:rsid w:val="00A65B5F"/>
    <w:rsid w:val="00A7208A"/>
    <w:rsid w:val="00A770FA"/>
    <w:rsid w:val="00A80F39"/>
    <w:rsid w:val="00AB3CC9"/>
    <w:rsid w:val="00AC66BA"/>
    <w:rsid w:val="00AD31F1"/>
    <w:rsid w:val="00AF1F43"/>
    <w:rsid w:val="00B0028F"/>
    <w:rsid w:val="00B05F53"/>
    <w:rsid w:val="00B1456A"/>
    <w:rsid w:val="00B15F05"/>
    <w:rsid w:val="00B32DCB"/>
    <w:rsid w:val="00B42770"/>
    <w:rsid w:val="00B44C0A"/>
    <w:rsid w:val="00B47399"/>
    <w:rsid w:val="00B52500"/>
    <w:rsid w:val="00B75B73"/>
    <w:rsid w:val="00BA31A4"/>
    <w:rsid w:val="00BC349A"/>
    <w:rsid w:val="00BC7B75"/>
    <w:rsid w:val="00C00E05"/>
    <w:rsid w:val="00C07820"/>
    <w:rsid w:val="00C47048"/>
    <w:rsid w:val="00C57B00"/>
    <w:rsid w:val="00C86360"/>
    <w:rsid w:val="00C8670A"/>
    <w:rsid w:val="00C96DC2"/>
    <w:rsid w:val="00CA0AE9"/>
    <w:rsid w:val="00CA3D7B"/>
    <w:rsid w:val="00CE425C"/>
    <w:rsid w:val="00CE5A8F"/>
    <w:rsid w:val="00CF25B3"/>
    <w:rsid w:val="00D26B2D"/>
    <w:rsid w:val="00D41B6F"/>
    <w:rsid w:val="00D42158"/>
    <w:rsid w:val="00D45878"/>
    <w:rsid w:val="00D467DD"/>
    <w:rsid w:val="00D55B9F"/>
    <w:rsid w:val="00DA312A"/>
    <w:rsid w:val="00DB4DEA"/>
    <w:rsid w:val="00DC201C"/>
    <w:rsid w:val="00DE7045"/>
    <w:rsid w:val="00E12F8E"/>
    <w:rsid w:val="00E30B17"/>
    <w:rsid w:val="00E37617"/>
    <w:rsid w:val="00E37D68"/>
    <w:rsid w:val="00E41419"/>
    <w:rsid w:val="00E43F90"/>
    <w:rsid w:val="00E52D90"/>
    <w:rsid w:val="00E55FBA"/>
    <w:rsid w:val="00E60962"/>
    <w:rsid w:val="00E62970"/>
    <w:rsid w:val="00E67710"/>
    <w:rsid w:val="00E8053D"/>
    <w:rsid w:val="00E81A01"/>
    <w:rsid w:val="00EA75EB"/>
    <w:rsid w:val="00ED4947"/>
    <w:rsid w:val="00ED7C7D"/>
    <w:rsid w:val="00EF321B"/>
    <w:rsid w:val="00F003EC"/>
    <w:rsid w:val="00F02E22"/>
    <w:rsid w:val="00F10288"/>
    <w:rsid w:val="00F10B84"/>
    <w:rsid w:val="00F13580"/>
    <w:rsid w:val="00F1469D"/>
    <w:rsid w:val="00F23062"/>
    <w:rsid w:val="00F27BBE"/>
    <w:rsid w:val="00F3281C"/>
    <w:rsid w:val="00F5617C"/>
    <w:rsid w:val="00F8488E"/>
    <w:rsid w:val="00FA05A7"/>
    <w:rsid w:val="00FB5761"/>
    <w:rsid w:val="00FF2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6E0589"/>
  <w15:docId w15:val="{5A76FB04-D852-4EC4-A2A7-B48125D6A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iPriority="99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5DDF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A1CFB"/>
    <w:pPr>
      <w:keepNext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B75B73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B75B73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B75B73"/>
    <w:pPr>
      <w:keepNext/>
      <w:keepLines/>
      <w:spacing w:before="320" w:after="200" w:line="259" w:lineRule="auto"/>
      <w:outlineLvl w:val="3"/>
    </w:pPr>
    <w:rPr>
      <w:rFonts w:ascii="Arial" w:eastAsia="Arial" w:hAnsi="Arial" w:cs="Arial"/>
      <w:b/>
      <w:bCs/>
      <w:sz w:val="26"/>
      <w:szCs w:val="26"/>
      <w:lang w:eastAsia="en-US"/>
    </w:rPr>
  </w:style>
  <w:style w:type="paragraph" w:styleId="5">
    <w:name w:val="heading 5"/>
    <w:basedOn w:val="a"/>
    <w:next w:val="a"/>
    <w:link w:val="50"/>
    <w:uiPriority w:val="9"/>
    <w:unhideWhenUsed/>
    <w:qFormat/>
    <w:rsid w:val="00B75B73"/>
    <w:pPr>
      <w:keepNext/>
      <w:keepLines/>
      <w:spacing w:before="320" w:after="200" w:line="259" w:lineRule="auto"/>
      <w:outlineLvl w:val="4"/>
    </w:pPr>
    <w:rPr>
      <w:rFonts w:ascii="Arial" w:eastAsia="Arial" w:hAnsi="Arial" w:cs="Arial"/>
      <w:b/>
      <w:bCs/>
      <w:lang w:eastAsia="en-US"/>
    </w:rPr>
  </w:style>
  <w:style w:type="paragraph" w:styleId="6">
    <w:name w:val="heading 6"/>
    <w:basedOn w:val="a"/>
    <w:next w:val="a"/>
    <w:link w:val="60"/>
    <w:uiPriority w:val="9"/>
    <w:unhideWhenUsed/>
    <w:qFormat/>
    <w:rsid w:val="00B75B73"/>
    <w:pPr>
      <w:keepNext/>
      <w:keepLines/>
      <w:spacing w:before="320" w:after="200" w:line="259" w:lineRule="auto"/>
      <w:outlineLvl w:val="5"/>
    </w:pPr>
    <w:rPr>
      <w:rFonts w:ascii="Arial" w:eastAsia="Arial" w:hAnsi="Arial" w:cs="Arial"/>
      <w:b/>
      <w:bCs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unhideWhenUsed/>
    <w:qFormat/>
    <w:rsid w:val="00B75B73"/>
    <w:pPr>
      <w:keepNext/>
      <w:keepLines/>
      <w:spacing w:before="320" w:after="200" w:line="259" w:lineRule="auto"/>
      <w:outlineLvl w:val="6"/>
    </w:pPr>
    <w:rPr>
      <w:rFonts w:ascii="Arial" w:eastAsia="Arial" w:hAnsi="Arial" w:cs="Arial"/>
      <w:b/>
      <w:bCs/>
      <w:i/>
      <w:iCs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unhideWhenUsed/>
    <w:qFormat/>
    <w:rsid w:val="00B75B73"/>
    <w:pPr>
      <w:keepNext/>
      <w:keepLines/>
      <w:spacing w:before="320" w:after="200" w:line="259" w:lineRule="auto"/>
      <w:outlineLvl w:val="7"/>
    </w:pPr>
    <w:rPr>
      <w:rFonts w:ascii="Arial" w:eastAsia="Arial" w:hAnsi="Arial" w:cs="Arial"/>
      <w:i/>
      <w:iCs/>
      <w:sz w:val="22"/>
      <w:szCs w:val="22"/>
      <w:lang w:eastAsia="en-US"/>
    </w:rPr>
  </w:style>
  <w:style w:type="paragraph" w:styleId="9">
    <w:name w:val="heading 9"/>
    <w:basedOn w:val="a"/>
    <w:next w:val="a"/>
    <w:link w:val="90"/>
    <w:uiPriority w:val="9"/>
    <w:unhideWhenUsed/>
    <w:qFormat/>
    <w:rsid w:val="00B75B73"/>
    <w:pPr>
      <w:keepNext/>
      <w:keepLines/>
      <w:spacing w:before="320" w:after="200" w:line="259" w:lineRule="auto"/>
      <w:outlineLvl w:val="8"/>
    </w:pPr>
    <w:rPr>
      <w:rFonts w:ascii="Arial" w:eastAsia="Arial" w:hAnsi="Arial" w:cs="Arial"/>
      <w:i/>
      <w:iCs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32B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rsid w:val="00932B4A"/>
    <w:rPr>
      <w:color w:val="0000FF"/>
      <w:u w:val="single"/>
    </w:rPr>
  </w:style>
  <w:style w:type="paragraph" w:styleId="a5">
    <w:name w:val="Balloon Text"/>
    <w:basedOn w:val="a"/>
    <w:link w:val="a6"/>
    <w:uiPriority w:val="99"/>
    <w:rsid w:val="009B3F5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9"/>
    <w:rsid w:val="007A1CFB"/>
    <w:rPr>
      <w:sz w:val="28"/>
    </w:rPr>
  </w:style>
  <w:style w:type="paragraph" w:styleId="a7">
    <w:name w:val="header"/>
    <w:basedOn w:val="a"/>
    <w:link w:val="a8"/>
    <w:uiPriority w:val="99"/>
    <w:rsid w:val="0034137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341377"/>
    <w:rPr>
      <w:sz w:val="24"/>
      <w:szCs w:val="24"/>
    </w:rPr>
  </w:style>
  <w:style w:type="paragraph" w:styleId="a9">
    <w:name w:val="footer"/>
    <w:basedOn w:val="a"/>
    <w:link w:val="aa"/>
    <w:uiPriority w:val="99"/>
    <w:rsid w:val="0034137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341377"/>
    <w:rPr>
      <w:sz w:val="24"/>
      <w:szCs w:val="24"/>
    </w:rPr>
  </w:style>
  <w:style w:type="paragraph" w:styleId="ab">
    <w:name w:val="Block Text"/>
    <w:basedOn w:val="a"/>
    <w:rsid w:val="00CF25B3"/>
    <w:pPr>
      <w:spacing w:before="120"/>
      <w:ind w:left="6095" w:right="284"/>
      <w:jc w:val="both"/>
    </w:pPr>
    <w:rPr>
      <w:b/>
      <w:sz w:val="28"/>
      <w:szCs w:val="20"/>
      <w:lang w:val="en-US"/>
    </w:rPr>
  </w:style>
  <w:style w:type="character" w:customStyle="1" w:styleId="20">
    <w:name w:val="Заголовок 2 Знак"/>
    <w:basedOn w:val="a0"/>
    <w:link w:val="2"/>
    <w:uiPriority w:val="9"/>
    <w:rsid w:val="00B75B7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B75B7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customStyle="1" w:styleId="40">
    <w:name w:val="Заголовок 4 Знак"/>
    <w:basedOn w:val="a0"/>
    <w:link w:val="4"/>
    <w:uiPriority w:val="9"/>
    <w:rsid w:val="00B75B73"/>
    <w:rPr>
      <w:rFonts w:ascii="Arial" w:eastAsia="Arial" w:hAnsi="Arial" w:cs="Arial"/>
      <w:b/>
      <w:bCs/>
      <w:sz w:val="26"/>
      <w:szCs w:val="26"/>
      <w:lang w:eastAsia="en-US"/>
    </w:rPr>
  </w:style>
  <w:style w:type="character" w:customStyle="1" w:styleId="50">
    <w:name w:val="Заголовок 5 Знак"/>
    <w:basedOn w:val="a0"/>
    <w:link w:val="5"/>
    <w:uiPriority w:val="9"/>
    <w:rsid w:val="00B75B73"/>
    <w:rPr>
      <w:rFonts w:ascii="Arial" w:eastAsia="Arial" w:hAnsi="Arial" w:cs="Arial"/>
      <w:b/>
      <w:bCs/>
      <w:sz w:val="24"/>
      <w:szCs w:val="24"/>
      <w:lang w:eastAsia="en-US"/>
    </w:rPr>
  </w:style>
  <w:style w:type="character" w:customStyle="1" w:styleId="60">
    <w:name w:val="Заголовок 6 Знак"/>
    <w:basedOn w:val="a0"/>
    <w:link w:val="6"/>
    <w:uiPriority w:val="9"/>
    <w:rsid w:val="00B75B73"/>
    <w:rPr>
      <w:rFonts w:ascii="Arial" w:eastAsia="Arial" w:hAnsi="Arial" w:cs="Arial"/>
      <w:b/>
      <w:bCs/>
      <w:sz w:val="22"/>
      <w:szCs w:val="22"/>
      <w:lang w:eastAsia="en-US"/>
    </w:rPr>
  </w:style>
  <w:style w:type="character" w:customStyle="1" w:styleId="70">
    <w:name w:val="Заголовок 7 Знак"/>
    <w:basedOn w:val="a0"/>
    <w:link w:val="7"/>
    <w:uiPriority w:val="9"/>
    <w:rsid w:val="00B75B73"/>
    <w:rPr>
      <w:rFonts w:ascii="Arial" w:eastAsia="Arial" w:hAnsi="Arial" w:cs="Arial"/>
      <w:b/>
      <w:bCs/>
      <w:i/>
      <w:iCs/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uiPriority w:val="9"/>
    <w:rsid w:val="00B75B73"/>
    <w:rPr>
      <w:rFonts w:ascii="Arial" w:eastAsia="Arial" w:hAnsi="Arial" w:cs="Arial"/>
      <w:i/>
      <w:iCs/>
      <w:sz w:val="22"/>
      <w:szCs w:val="22"/>
      <w:lang w:eastAsia="en-US"/>
    </w:rPr>
  </w:style>
  <w:style w:type="character" w:customStyle="1" w:styleId="90">
    <w:name w:val="Заголовок 9 Знак"/>
    <w:basedOn w:val="a0"/>
    <w:link w:val="9"/>
    <w:uiPriority w:val="9"/>
    <w:rsid w:val="00B75B73"/>
    <w:rPr>
      <w:rFonts w:ascii="Arial" w:eastAsia="Arial" w:hAnsi="Arial" w:cs="Arial"/>
      <w:i/>
      <w:iCs/>
      <w:sz w:val="21"/>
      <w:szCs w:val="21"/>
      <w:lang w:eastAsia="en-US"/>
    </w:rPr>
  </w:style>
  <w:style w:type="character" w:customStyle="1" w:styleId="Heading1Char">
    <w:name w:val="Heading 1 Char"/>
    <w:basedOn w:val="a0"/>
    <w:uiPriority w:val="9"/>
    <w:rsid w:val="00B75B73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B75B73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B75B73"/>
    <w:rPr>
      <w:rFonts w:ascii="Arial" w:eastAsia="Arial" w:hAnsi="Arial" w:cs="Arial"/>
      <w:sz w:val="30"/>
      <w:szCs w:val="30"/>
    </w:rPr>
  </w:style>
  <w:style w:type="paragraph" w:styleId="ac">
    <w:name w:val="No Spacing"/>
    <w:uiPriority w:val="1"/>
    <w:qFormat/>
    <w:rsid w:val="00B75B7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d">
    <w:name w:val="Title"/>
    <w:basedOn w:val="a"/>
    <w:next w:val="a"/>
    <w:link w:val="ae"/>
    <w:uiPriority w:val="10"/>
    <w:qFormat/>
    <w:rsid w:val="00B75B73"/>
    <w:pPr>
      <w:spacing w:before="300" w:after="200" w:line="259" w:lineRule="auto"/>
      <w:contextualSpacing/>
    </w:pPr>
    <w:rPr>
      <w:rFonts w:asciiTheme="minorHAnsi" w:eastAsiaTheme="minorHAnsi" w:hAnsiTheme="minorHAnsi" w:cstheme="minorBidi"/>
      <w:sz w:val="48"/>
      <w:szCs w:val="48"/>
      <w:lang w:eastAsia="en-US"/>
    </w:rPr>
  </w:style>
  <w:style w:type="character" w:customStyle="1" w:styleId="ae">
    <w:name w:val="Заголовок Знак"/>
    <w:basedOn w:val="a0"/>
    <w:link w:val="ad"/>
    <w:uiPriority w:val="10"/>
    <w:rsid w:val="00B75B73"/>
    <w:rPr>
      <w:rFonts w:asciiTheme="minorHAnsi" w:eastAsiaTheme="minorHAnsi" w:hAnsiTheme="minorHAnsi" w:cstheme="minorBidi"/>
      <w:sz w:val="48"/>
      <w:szCs w:val="48"/>
      <w:lang w:eastAsia="en-US"/>
    </w:rPr>
  </w:style>
  <w:style w:type="character" w:customStyle="1" w:styleId="SubtitleChar">
    <w:name w:val="Subtitle Char"/>
    <w:basedOn w:val="a0"/>
    <w:uiPriority w:val="11"/>
    <w:rsid w:val="00B75B73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B75B73"/>
    <w:pPr>
      <w:spacing w:after="160" w:line="259" w:lineRule="auto"/>
      <w:ind w:left="720" w:right="720"/>
    </w:pPr>
    <w:rPr>
      <w:rFonts w:asciiTheme="minorHAnsi" w:eastAsiaTheme="minorHAnsi" w:hAnsiTheme="minorHAnsi" w:cstheme="minorBidi"/>
      <w:i/>
      <w:sz w:val="22"/>
      <w:szCs w:val="22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B75B73"/>
    <w:rPr>
      <w:rFonts w:asciiTheme="minorHAnsi" w:eastAsiaTheme="minorHAnsi" w:hAnsiTheme="minorHAnsi" w:cstheme="minorBidi"/>
      <w:i/>
      <w:sz w:val="22"/>
      <w:szCs w:val="22"/>
      <w:lang w:eastAsia="en-US"/>
    </w:rPr>
  </w:style>
  <w:style w:type="paragraph" w:styleId="af">
    <w:name w:val="Intense Quote"/>
    <w:basedOn w:val="a"/>
    <w:next w:val="a"/>
    <w:link w:val="af0"/>
    <w:uiPriority w:val="30"/>
    <w:qFormat/>
    <w:rsid w:val="00B75B7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after="160" w:line="259" w:lineRule="auto"/>
      <w:ind w:left="720" w:right="720"/>
    </w:pPr>
    <w:rPr>
      <w:rFonts w:asciiTheme="minorHAnsi" w:eastAsiaTheme="minorHAnsi" w:hAnsiTheme="minorHAnsi" w:cstheme="minorBidi"/>
      <w:i/>
      <w:sz w:val="22"/>
      <w:szCs w:val="22"/>
      <w:lang w:eastAsia="en-US"/>
    </w:rPr>
  </w:style>
  <w:style w:type="character" w:customStyle="1" w:styleId="af0">
    <w:name w:val="Выделенная цитата Знак"/>
    <w:basedOn w:val="a0"/>
    <w:link w:val="af"/>
    <w:uiPriority w:val="30"/>
    <w:rsid w:val="00B75B73"/>
    <w:rPr>
      <w:rFonts w:asciiTheme="minorHAnsi" w:eastAsiaTheme="minorHAnsi" w:hAnsiTheme="minorHAnsi" w:cstheme="minorBidi"/>
      <w:i/>
      <w:sz w:val="22"/>
      <w:szCs w:val="22"/>
      <w:shd w:val="clear" w:color="auto" w:fill="F2F2F2"/>
      <w:lang w:eastAsia="en-US"/>
    </w:rPr>
  </w:style>
  <w:style w:type="character" w:customStyle="1" w:styleId="HeaderChar">
    <w:name w:val="Header Char"/>
    <w:basedOn w:val="a0"/>
    <w:uiPriority w:val="99"/>
    <w:rsid w:val="00B75B73"/>
  </w:style>
  <w:style w:type="character" w:customStyle="1" w:styleId="FooterChar">
    <w:name w:val="Footer Char"/>
    <w:basedOn w:val="a0"/>
    <w:uiPriority w:val="99"/>
    <w:rsid w:val="00B75B73"/>
  </w:style>
  <w:style w:type="paragraph" w:styleId="af1">
    <w:name w:val="caption"/>
    <w:basedOn w:val="a"/>
    <w:next w:val="a"/>
    <w:uiPriority w:val="35"/>
    <w:semiHidden/>
    <w:unhideWhenUsed/>
    <w:qFormat/>
    <w:rsid w:val="00B75B73"/>
    <w:pPr>
      <w:spacing w:after="160" w:line="276" w:lineRule="auto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eastAsia="en-US"/>
    </w:rPr>
  </w:style>
  <w:style w:type="character" w:customStyle="1" w:styleId="CaptionChar">
    <w:name w:val="Caption Char"/>
    <w:uiPriority w:val="99"/>
    <w:rsid w:val="00B75B73"/>
  </w:style>
  <w:style w:type="table" w:customStyle="1" w:styleId="TableGridLight">
    <w:name w:val="Table Grid Light"/>
    <w:basedOn w:val="a1"/>
    <w:uiPriority w:val="59"/>
    <w:rsid w:val="00B75B7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rsid w:val="00B75B7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rsid w:val="00B75B7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rsid w:val="00B75B73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rsid w:val="00B75B73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rsid w:val="00B75B73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rsid w:val="00B75B73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B75B73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B75B73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B75B73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B75B73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B75B73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B75B73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B75B73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B75B73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B75B73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B75B73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B75B73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B75B73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B75B73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B75B73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B75B73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B75B73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B75B73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B75B73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B75B73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B75B73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B75B73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B75B73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B75B73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B75B73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B75B73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B75B73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B75B73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B75B73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B75B73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B75B73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B75B73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B75B73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B75B73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B75B73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B75B73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B75B73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B75B73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B75B73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B75B73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B75B73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B75B73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B75B73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B75B73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B75B73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B75B73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B75B73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B75B73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B75B73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B75B73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B75B73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B75B73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B75B73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B75B73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B75B73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B75B73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B75B73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B75B73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B75B73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B75B73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B75B73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B75B73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B75B73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B75B73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B75B73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B75B73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B75B73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B75B73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B75B73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B75B73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B75B73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B75B73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B75B73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B75B73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B75B73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B75B73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B75B73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B75B73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B75B73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B75B73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B75B73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B75B73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B75B73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B75B73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B75B73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B75B73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B75B73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B75B73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B75B73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B75B73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B75B73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B75B73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B75B73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B75B73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B75B73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B75B73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B75B73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B75B73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B75B73"/>
    <w:rPr>
      <w:rFonts w:asciiTheme="minorHAnsi" w:eastAsiaTheme="minorHAnsi" w:hAnsiTheme="minorHAnsi" w:cstheme="minorBidi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B75B73"/>
    <w:rPr>
      <w:rFonts w:asciiTheme="minorHAnsi" w:eastAsiaTheme="minorHAnsi" w:hAnsiTheme="minorHAnsi" w:cstheme="minorBidi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B75B73"/>
    <w:rPr>
      <w:rFonts w:asciiTheme="minorHAnsi" w:eastAsiaTheme="minorHAnsi" w:hAnsiTheme="minorHAnsi" w:cstheme="minorBidi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B75B73"/>
    <w:rPr>
      <w:rFonts w:asciiTheme="minorHAnsi" w:eastAsiaTheme="minorHAnsi" w:hAnsiTheme="minorHAnsi" w:cstheme="minorBidi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B75B73"/>
    <w:rPr>
      <w:rFonts w:asciiTheme="minorHAnsi" w:eastAsiaTheme="minorHAnsi" w:hAnsiTheme="minorHAnsi" w:cstheme="minorBidi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B75B73"/>
    <w:rPr>
      <w:rFonts w:asciiTheme="minorHAnsi" w:eastAsiaTheme="minorHAnsi" w:hAnsiTheme="minorHAnsi" w:cstheme="minorBidi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B75B73"/>
    <w:rPr>
      <w:rFonts w:asciiTheme="minorHAnsi" w:eastAsiaTheme="minorHAnsi" w:hAnsiTheme="minorHAnsi" w:cstheme="minorBidi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B75B73"/>
    <w:rPr>
      <w:rFonts w:asciiTheme="minorHAnsi" w:eastAsiaTheme="minorHAnsi" w:hAnsiTheme="minorHAnsi" w:cstheme="minorBidi"/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B75B73"/>
    <w:rPr>
      <w:rFonts w:asciiTheme="minorHAnsi" w:eastAsiaTheme="minorHAnsi" w:hAnsiTheme="minorHAnsi" w:cstheme="minorBidi"/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B75B73"/>
    <w:rPr>
      <w:rFonts w:asciiTheme="minorHAnsi" w:eastAsiaTheme="minorHAnsi" w:hAnsiTheme="minorHAnsi" w:cstheme="minorBidi"/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B75B73"/>
    <w:rPr>
      <w:rFonts w:asciiTheme="minorHAnsi" w:eastAsiaTheme="minorHAnsi" w:hAnsiTheme="minorHAnsi" w:cstheme="minorBidi"/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B75B73"/>
    <w:rPr>
      <w:rFonts w:asciiTheme="minorHAnsi" w:eastAsiaTheme="minorHAnsi" w:hAnsiTheme="minorHAnsi" w:cstheme="minorBidi"/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B75B73"/>
    <w:rPr>
      <w:rFonts w:asciiTheme="minorHAnsi" w:eastAsiaTheme="minorHAnsi" w:hAnsiTheme="minorHAnsi" w:cstheme="minorBidi"/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B75B73"/>
    <w:rPr>
      <w:rFonts w:asciiTheme="minorHAnsi" w:eastAsiaTheme="minorHAnsi" w:hAnsiTheme="minorHAnsi" w:cstheme="minorBidi"/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B75B73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B75B73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B75B73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B75B73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B75B73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B75B73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B75B73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sid w:val="00B75B73"/>
    <w:rPr>
      <w:sz w:val="18"/>
    </w:rPr>
  </w:style>
  <w:style w:type="character" w:customStyle="1" w:styleId="EndnoteTextChar">
    <w:name w:val="Endnote Text Char"/>
    <w:uiPriority w:val="99"/>
    <w:rsid w:val="00B75B73"/>
    <w:rPr>
      <w:sz w:val="20"/>
    </w:rPr>
  </w:style>
  <w:style w:type="paragraph" w:styleId="12">
    <w:name w:val="toc 1"/>
    <w:basedOn w:val="a"/>
    <w:next w:val="a"/>
    <w:uiPriority w:val="39"/>
    <w:unhideWhenUsed/>
    <w:rsid w:val="00B75B73"/>
    <w:pPr>
      <w:spacing w:after="57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3">
    <w:name w:val="toc 2"/>
    <w:basedOn w:val="a"/>
    <w:next w:val="a"/>
    <w:uiPriority w:val="39"/>
    <w:unhideWhenUsed/>
    <w:rsid w:val="00B75B73"/>
    <w:pPr>
      <w:spacing w:after="57" w:line="259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32">
    <w:name w:val="toc 3"/>
    <w:basedOn w:val="a"/>
    <w:next w:val="a"/>
    <w:uiPriority w:val="39"/>
    <w:unhideWhenUsed/>
    <w:rsid w:val="00B75B73"/>
    <w:pPr>
      <w:spacing w:after="57" w:line="259" w:lineRule="auto"/>
      <w:ind w:left="567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42">
    <w:name w:val="toc 4"/>
    <w:basedOn w:val="a"/>
    <w:next w:val="a"/>
    <w:uiPriority w:val="39"/>
    <w:unhideWhenUsed/>
    <w:rsid w:val="00B75B73"/>
    <w:pPr>
      <w:spacing w:after="57" w:line="259" w:lineRule="auto"/>
      <w:ind w:left="85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52">
    <w:name w:val="toc 5"/>
    <w:basedOn w:val="a"/>
    <w:next w:val="a"/>
    <w:uiPriority w:val="39"/>
    <w:unhideWhenUsed/>
    <w:rsid w:val="00B75B73"/>
    <w:pPr>
      <w:spacing w:after="57" w:line="259" w:lineRule="auto"/>
      <w:ind w:left="1134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61">
    <w:name w:val="toc 6"/>
    <w:basedOn w:val="a"/>
    <w:next w:val="a"/>
    <w:uiPriority w:val="39"/>
    <w:unhideWhenUsed/>
    <w:rsid w:val="00B75B73"/>
    <w:pPr>
      <w:spacing w:after="57" w:line="259" w:lineRule="auto"/>
      <w:ind w:left="1417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71">
    <w:name w:val="toc 7"/>
    <w:basedOn w:val="a"/>
    <w:next w:val="a"/>
    <w:uiPriority w:val="39"/>
    <w:unhideWhenUsed/>
    <w:rsid w:val="00B75B73"/>
    <w:pPr>
      <w:spacing w:after="57" w:line="259" w:lineRule="auto"/>
      <w:ind w:left="1701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81">
    <w:name w:val="toc 8"/>
    <w:basedOn w:val="a"/>
    <w:next w:val="a"/>
    <w:uiPriority w:val="39"/>
    <w:unhideWhenUsed/>
    <w:rsid w:val="00B75B73"/>
    <w:pPr>
      <w:spacing w:after="57" w:line="259" w:lineRule="auto"/>
      <w:ind w:left="1984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91">
    <w:name w:val="toc 9"/>
    <w:basedOn w:val="a"/>
    <w:next w:val="a"/>
    <w:uiPriority w:val="39"/>
    <w:unhideWhenUsed/>
    <w:rsid w:val="00B75B73"/>
    <w:pPr>
      <w:spacing w:after="57" w:line="259" w:lineRule="auto"/>
      <w:ind w:left="2268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2">
    <w:name w:val="TOC Heading"/>
    <w:uiPriority w:val="39"/>
    <w:unhideWhenUsed/>
    <w:rsid w:val="00B75B73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3">
    <w:name w:val="table of figures"/>
    <w:basedOn w:val="a"/>
    <w:next w:val="a"/>
    <w:uiPriority w:val="99"/>
    <w:unhideWhenUsed/>
    <w:rsid w:val="00B75B73"/>
    <w:pPr>
      <w:spacing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4">
    <w:name w:val="footnote text"/>
    <w:basedOn w:val="a"/>
    <w:link w:val="af5"/>
    <w:uiPriority w:val="99"/>
    <w:unhideWhenUsed/>
    <w:rsid w:val="00B75B73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5">
    <w:name w:val="Текст сноски Знак"/>
    <w:basedOn w:val="a0"/>
    <w:link w:val="af4"/>
    <w:uiPriority w:val="99"/>
    <w:rsid w:val="00B75B73"/>
    <w:rPr>
      <w:rFonts w:asciiTheme="minorHAnsi" w:eastAsiaTheme="minorHAnsi" w:hAnsiTheme="minorHAnsi" w:cstheme="minorBidi"/>
      <w:lang w:eastAsia="en-US"/>
    </w:rPr>
  </w:style>
  <w:style w:type="table" w:customStyle="1" w:styleId="13">
    <w:name w:val="Сетка таблицы1"/>
    <w:basedOn w:val="a1"/>
    <w:next w:val="a3"/>
    <w:uiPriority w:val="39"/>
    <w:rsid w:val="00B75B73"/>
    <w:pPr>
      <w:ind w:firstLine="851"/>
    </w:pPr>
    <w:rPr>
      <w:rFonts w:eastAsiaTheme="minorHAnsi" w:cstheme="minorBidi"/>
      <w:sz w:val="28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6">
    <w:name w:val="footnote reference"/>
    <w:uiPriority w:val="99"/>
    <w:unhideWhenUsed/>
    <w:rsid w:val="00B75B73"/>
    <w:rPr>
      <w:rFonts w:ascii="Times New Roman" w:hAnsi="Times New Roman" w:cs="Times New Roman" w:hint="default"/>
      <w:vertAlign w:val="superscript"/>
    </w:rPr>
  </w:style>
  <w:style w:type="table" w:customStyle="1" w:styleId="110">
    <w:name w:val="Сетка таблицы11"/>
    <w:basedOn w:val="a1"/>
    <w:next w:val="a3"/>
    <w:uiPriority w:val="39"/>
    <w:rsid w:val="00B75B7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4">
    <w:name w:val="Сетка таблицы2"/>
    <w:basedOn w:val="a1"/>
    <w:next w:val="a3"/>
    <w:uiPriority w:val="39"/>
    <w:rsid w:val="00B75B7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3">
    <w:name w:val="Сетка таблицы3"/>
    <w:basedOn w:val="a1"/>
    <w:next w:val="a3"/>
    <w:uiPriority w:val="39"/>
    <w:rsid w:val="00B75B7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7">
    <w:name w:val="annotation reference"/>
    <w:basedOn w:val="a0"/>
    <w:uiPriority w:val="99"/>
    <w:unhideWhenUsed/>
    <w:rsid w:val="00B75B73"/>
    <w:rPr>
      <w:sz w:val="16"/>
      <w:szCs w:val="16"/>
    </w:rPr>
  </w:style>
  <w:style w:type="paragraph" w:styleId="af8">
    <w:name w:val="annotation text"/>
    <w:basedOn w:val="a"/>
    <w:link w:val="af9"/>
    <w:uiPriority w:val="99"/>
    <w:unhideWhenUsed/>
    <w:rsid w:val="00B75B73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9">
    <w:name w:val="Текст примечания Знак"/>
    <w:basedOn w:val="a0"/>
    <w:link w:val="af8"/>
    <w:uiPriority w:val="99"/>
    <w:rsid w:val="00B75B73"/>
    <w:rPr>
      <w:rFonts w:asciiTheme="minorHAnsi" w:eastAsiaTheme="minorHAnsi" w:hAnsiTheme="minorHAnsi" w:cstheme="minorBidi"/>
      <w:lang w:eastAsia="en-US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B75B73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B75B73"/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6">
    <w:name w:val="Текст выноски Знак"/>
    <w:basedOn w:val="a0"/>
    <w:link w:val="a5"/>
    <w:uiPriority w:val="99"/>
    <w:rsid w:val="00B75B7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B75B73"/>
    <w:rPr>
      <w:rFonts w:eastAsia="Calibri"/>
      <w:lang w:eastAsia="en-US"/>
    </w:rPr>
  </w:style>
  <w:style w:type="paragraph" w:customStyle="1" w:styleId="ConsPlusCell">
    <w:name w:val="ConsPlusCell"/>
    <w:uiPriority w:val="99"/>
    <w:rsid w:val="00B75B73"/>
    <w:pPr>
      <w:widowControl w:val="0"/>
    </w:pPr>
    <w:rPr>
      <w:rFonts w:ascii="Arial" w:hAnsi="Arial" w:cs="Arial"/>
    </w:rPr>
  </w:style>
  <w:style w:type="table" w:customStyle="1" w:styleId="43">
    <w:name w:val="Сетка таблицы4"/>
    <w:basedOn w:val="a1"/>
    <w:next w:val="a3"/>
    <w:uiPriority w:val="39"/>
    <w:rsid w:val="00B75B73"/>
    <w:pPr>
      <w:ind w:firstLine="851"/>
    </w:pPr>
    <w:rPr>
      <w:rFonts w:eastAsiaTheme="minorHAnsi" w:cstheme="minorBidi"/>
      <w:sz w:val="28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10">
    <w:name w:val="Сетка таблицы41"/>
    <w:basedOn w:val="a1"/>
    <w:next w:val="a3"/>
    <w:uiPriority w:val="39"/>
    <w:rsid w:val="00B75B7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">
    <w:name w:val="Сетка таблицы14"/>
    <w:basedOn w:val="a1"/>
    <w:uiPriority w:val="39"/>
    <w:rsid w:val="00B75B7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c">
    <w:name w:val="Нормальный (таблица)"/>
    <w:basedOn w:val="a"/>
    <w:next w:val="a"/>
    <w:uiPriority w:val="99"/>
    <w:rsid w:val="00B75B73"/>
    <w:pPr>
      <w:widowControl w:val="0"/>
      <w:jc w:val="both"/>
    </w:pPr>
    <w:rPr>
      <w:rFonts w:eastAsiaTheme="minorEastAsia"/>
    </w:rPr>
  </w:style>
  <w:style w:type="paragraph" w:customStyle="1" w:styleId="afd">
    <w:name w:val="Прижатый влево"/>
    <w:basedOn w:val="a"/>
    <w:next w:val="a"/>
    <w:uiPriority w:val="99"/>
    <w:rsid w:val="00B75B73"/>
    <w:pPr>
      <w:widowControl w:val="0"/>
    </w:pPr>
    <w:rPr>
      <w:rFonts w:eastAsiaTheme="minorEastAsia"/>
    </w:rPr>
  </w:style>
  <w:style w:type="paragraph" w:styleId="afe">
    <w:name w:val="endnote text"/>
    <w:basedOn w:val="a"/>
    <w:link w:val="aff"/>
    <w:uiPriority w:val="99"/>
    <w:unhideWhenUsed/>
    <w:rsid w:val="00B75B73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f">
    <w:name w:val="Текст концевой сноски Знак"/>
    <w:basedOn w:val="a0"/>
    <w:link w:val="afe"/>
    <w:uiPriority w:val="99"/>
    <w:rsid w:val="00B75B73"/>
    <w:rPr>
      <w:rFonts w:asciiTheme="minorHAnsi" w:eastAsiaTheme="minorHAnsi" w:hAnsiTheme="minorHAnsi" w:cstheme="minorBidi"/>
      <w:lang w:eastAsia="en-US"/>
    </w:rPr>
  </w:style>
  <w:style w:type="character" w:styleId="aff0">
    <w:name w:val="endnote reference"/>
    <w:basedOn w:val="a0"/>
    <w:uiPriority w:val="99"/>
    <w:unhideWhenUsed/>
    <w:rsid w:val="00B75B73"/>
    <w:rPr>
      <w:vertAlign w:val="superscript"/>
    </w:rPr>
  </w:style>
  <w:style w:type="paragraph" w:styleId="aff1">
    <w:name w:val="List Paragraph"/>
    <w:basedOn w:val="a"/>
    <w:uiPriority w:val="1"/>
    <w:qFormat/>
    <w:rsid w:val="00B75B7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f2">
    <w:name w:val="Revision"/>
    <w:hidden/>
    <w:uiPriority w:val="99"/>
    <w:semiHidden/>
    <w:rsid w:val="00B75B73"/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53">
    <w:name w:val="Сетка таблицы5"/>
    <w:uiPriority w:val="39"/>
    <w:rsid w:val="00B75B73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ootnotedescription">
    <w:name w:val="footnote description"/>
    <w:next w:val="a"/>
    <w:link w:val="footnotedescriptionChar"/>
    <w:hidden/>
    <w:rsid w:val="00B75B73"/>
    <w:pPr>
      <w:spacing w:after="3" w:line="259" w:lineRule="auto"/>
    </w:pPr>
    <w:rPr>
      <w:color w:val="000000"/>
      <w:sz w:val="18"/>
      <w:szCs w:val="22"/>
    </w:rPr>
  </w:style>
  <w:style w:type="character" w:customStyle="1" w:styleId="footnotedescriptionChar">
    <w:name w:val="footnote description Char"/>
    <w:link w:val="footnotedescription"/>
    <w:rsid w:val="00B75B73"/>
    <w:rPr>
      <w:color w:val="000000"/>
      <w:sz w:val="18"/>
      <w:szCs w:val="22"/>
    </w:rPr>
  </w:style>
  <w:style w:type="character" w:customStyle="1" w:styleId="footnotemark">
    <w:name w:val="footnote mark"/>
    <w:hidden/>
    <w:rsid w:val="00B75B73"/>
    <w:rPr>
      <w:rFonts w:ascii="Times New Roman" w:eastAsia="Times New Roman" w:hAnsi="Times New Roman" w:cs="Times New Roman"/>
      <w:color w:val="000000"/>
      <w:sz w:val="18"/>
      <w:vertAlign w:val="superscript"/>
    </w:rPr>
  </w:style>
  <w:style w:type="table" w:customStyle="1" w:styleId="15">
    <w:name w:val="Сетка таблицы светлая1"/>
    <w:basedOn w:val="a1"/>
    <w:uiPriority w:val="40"/>
    <w:rsid w:val="00B75B73"/>
    <w:pPr>
      <w:ind w:firstLine="851"/>
    </w:pPr>
    <w:rPr>
      <w:rFonts w:eastAsiaTheme="minorHAnsi" w:cstheme="minorBidi"/>
      <w:sz w:val="28"/>
      <w:szCs w:val="22"/>
      <w:lang w:eastAsia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numbering" w:customStyle="1" w:styleId="16">
    <w:name w:val="Нет списка1"/>
    <w:next w:val="a2"/>
    <w:uiPriority w:val="99"/>
    <w:semiHidden/>
    <w:unhideWhenUsed/>
    <w:rsid w:val="00B75B73"/>
  </w:style>
  <w:style w:type="table" w:customStyle="1" w:styleId="62">
    <w:name w:val="Сетка таблицы6"/>
    <w:basedOn w:val="a1"/>
    <w:next w:val="a3"/>
    <w:uiPriority w:val="59"/>
    <w:rsid w:val="00B75B73"/>
    <w:rPr>
      <w:rFonts w:asciiTheme="minorHAnsi" w:eastAsiaTheme="minorEastAsia" w:hAnsiTheme="minorHAns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1">
    <w:name w:val="Сетка таблицы21"/>
    <w:basedOn w:val="a1"/>
    <w:next w:val="a3"/>
    <w:uiPriority w:val="39"/>
    <w:rsid w:val="00B75B73"/>
    <w:rPr>
      <w:rFonts w:asciiTheme="minorHAnsi" w:eastAsiaTheme="minorEastAsia" w:hAnsiTheme="minorHAns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1">
    <w:name w:val="Сетка таблицы141"/>
    <w:basedOn w:val="a1"/>
    <w:uiPriority w:val="39"/>
    <w:rsid w:val="00B75B73"/>
    <w:rPr>
      <w:rFonts w:asciiTheme="minorHAnsi" w:eastAsiaTheme="minorEastAsia" w:hAnsiTheme="minorHAns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3">
    <w:name w:val="page number"/>
    <w:basedOn w:val="a0"/>
    <w:uiPriority w:val="99"/>
    <w:rsid w:val="00B75B73"/>
    <w:rPr>
      <w:rFonts w:cs="Times New Roman"/>
    </w:rPr>
  </w:style>
  <w:style w:type="character" w:customStyle="1" w:styleId="FontStyle26">
    <w:name w:val="Font Style26"/>
    <w:uiPriority w:val="99"/>
    <w:rsid w:val="00B75B73"/>
    <w:rPr>
      <w:rFonts w:ascii="Times New Roman" w:hAnsi="Times New Roman"/>
      <w:sz w:val="26"/>
    </w:rPr>
  </w:style>
  <w:style w:type="paragraph" w:customStyle="1" w:styleId="ConsPlusTitle">
    <w:name w:val="ConsPlusTitle"/>
    <w:rsid w:val="00B75B73"/>
    <w:pPr>
      <w:widowControl w:val="0"/>
    </w:pPr>
    <w:rPr>
      <w:rFonts w:ascii="Calibri" w:eastAsiaTheme="minorEastAsia" w:hAnsi="Calibri" w:cs="Calibri"/>
      <w:b/>
      <w:sz w:val="22"/>
    </w:rPr>
  </w:style>
  <w:style w:type="paragraph" w:customStyle="1" w:styleId="Default">
    <w:name w:val="Default"/>
    <w:rsid w:val="00B75B73"/>
    <w:rPr>
      <w:rFonts w:eastAsiaTheme="minorEastAsia"/>
      <w:color w:val="000000"/>
      <w:sz w:val="24"/>
      <w:szCs w:val="24"/>
    </w:rPr>
  </w:style>
  <w:style w:type="paragraph" w:customStyle="1" w:styleId="ConsPlusTitlePage">
    <w:name w:val="ConsPlusTitlePage"/>
    <w:rsid w:val="00B75B73"/>
    <w:pPr>
      <w:widowControl w:val="0"/>
    </w:pPr>
    <w:rPr>
      <w:rFonts w:ascii="Tahoma" w:eastAsiaTheme="minorEastAsia" w:hAnsi="Tahoma" w:cs="Tahoma"/>
    </w:rPr>
  </w:style>
  <w:style w:type="paragraph" w:styleId="aff4">
    <w:name w:val="Subtitle"/>
    <w:basedOn w:val="a"/>
    <w:next w:val="a"/>
    <w:link w:val="aff5"/>
    <w:uiPriority w:val="11"/>
    <w:qFormat/>
    <w:rsid w:val="00B75B73"/>
    <w:pPr>
      <w:numPr>
        <w:ilvl w:val="1"/>
      </w:numPr>
      <w:spacing w:after="160" w:line="259" w:lineRule="auto"/>
    </w:pPr>
    <w:rPr>
      <w:rFonts w:asciiTheme="minorHAnsi" w:eastAsiaTheme="minorEastAsia" w:hAnsiTheme="minorHAnsi"/>
      <w:color w:val="5A5A5A"/>
      <w:spacing w:val="15"/>
      <w:sz w:val="22"/>
      <w:szCs w:val="22"/>
      <w:lang w:eastAsia="en-US"/>
    </w:rPr>
  </w:style>
  <w:style w:type="character" w:customStyle="1" w:styleId="aff5">
    <w:name w:val="Подзаголовок Знак"/>
    <w:basedOn w:val="a0"/>
    <w:link w:val="aff4"/>
    <w:uiPriority w:val="11"/>
    <w:rsid w:val="00B75B73"/>
    <w:rPr>
      <w:rFonts w:asciiTheme="minorHAnsi" w:eastAsiaTheme="minorEastAsia" w:hAnsiTheme="minorHAnsi"/>
      <w:color w:val="5A5A5A"/>
      <w:spacing w:val="15"/>
      <w:sz w:val="22"/>
      <w:szCs w:val="22"/>
      <w:lang w:eastAsia="en-US"/>
    </w:rPr>
  </w:style>
  <w:style w:type="paragraph" w:styleId="aff6">
    <w:name w:val="Body Text"/>
    <w:basedOn w:val="a"/>
    <w:link w:val="aff7"/>
    <w:uiPriority w:val="1"/>
    <w:qFormat/>
    <w:rsid w:val="00B75B73"/>
    <w:pPr>
      <w:widowControl w:val="0"/>
      <w:ind w:left="112"/>
    </w:pPr>
    <w:rPr>
      <w:rFonts w:eastAsiaTheme="minorEastAsia"/>
      <w:sz w:val="28"/>
      <w:szCs w:val="28"/>
      <w:lang w:eastAsia="en-US"/>
    </w:rPr>
  </w:style>
  <w:style w:type="character" w:customStyle="1" w:styleId="aff7">
    <w:name w:val="Основной текст Знак"/>
    <w:basedOn w:val="a0"/>
    <w:link w:val="aff6"/>
    <w:uiPriority w:val="1"/>
    <w:rsid w:val="00B75B73"/>
    <w:rPr>
      <w:rFonts w:eastAsiaTheme="minorEastAsia"/>
      <w:sz w:val="28"/>
      <w:szCs w:val="28"/>
      <w:lang w:eastAsia="en-US"/>
    </w:rPr>
  </w:style>
  <w:style w:type="table" w:customStyle="1" w:styleId="120">
    <w:name w:val="Сетка таблицы12"/>
    <w:basedOn w:val="a1"/>
    <w:next w:val="a3"/>
    <w:uiPriority w:val="59"/>
    <w:rsid w:val="00B75B73"/>
    <w:rPr>
      <w:rFonts w:asciiTheme="minorHAnsi" w:eastAsiaTheme="minorEastAsia" w:hAnsiTheme="minorHAns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8">
    <w:name w:val="Normal (Web)"/>
    <w:basedOn w:val="a"/>
    <w:uiPriority w:val="99"/>
    <w:rsid w:val="00B75B73"/>
    <w:pPr>
      <w:spacing w:line="360" w:lineRule="atLeast"/>
      <w:jc w:val="both"/>
    </w:pPr>
    <w:rPr>
      <w:rFonts w:eastAsiaTheme="minorEastAsia"/>
    </w:rPr>
  </w:style>
  <w:style w:type="table" w:customStyle="1" w:styleId="220">
    <w:name w:val="Сетка таблицы22"/>
    <w:basedOn w:val="a1"/>
    <w:next w:val="a3"/>
    <w:uiPriority w:val="39"/>
    <w:rsid w:val="00B75B73"/>
    <w:rPr>
      <w:rFonts w:asciiTheme="minorHAnsi" w:eastAsiaTheme="minorEastAsia" w:hAnsiTheme="minorHAns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">
    <w:name w:val="c"/>
    <w:basedOn w:val="a"/>
    <w:rsid w:val="00B75B73"/>
    <w:pPr>
      <w:spacing w:before="100" w:beforeAutospacing="1" w:after="100" w:afterAutospacing="1"/>
    </w:pPr>
  </w:style>
  <w:style w:type="character" w:customStyle="1" w:styleId="ed">
    <w:name w:val="ed"/>
    <w:basedOn w:val="a0"/>
    <w:rsid w:val="00B75B73"/>
  </w:style>
  <w:style w:type="character" w:styleId="aff9">
    <w:name w:val="Strong"/>
    <w:basedOn w:val="a0"/>
    <w:uiPriority w:val="22"/>
    <w:qFormat/>
    <w:rsid w:val="00B75B73"/>
    <w:rPr>
      <w:b/>
      <w:bCs/>
    </w:rPr>
  </w:style>
  <w:style w:type="paragraph" w:customStyle="1" w:styleId="17">
    <w:name w:val="Без интервала1"/>
    <w:rsid w:val="00B75B73"/>
    <w:rPr>
      <w:rFonts w:ascii="Calibri" w:hAnsi="Calibri"/>
      <w:sz w:val="22"/>
      <w:szCs w:val="22"/>
    </w:rPr>
  </w:style>
  <w:style w:type="paragraph" w:customStyle="1" w:styleId="18">
    <w:name w:val="Абзац списка1"/>
    <w:basedOn w:val="a"/>
    <w:rsid w:val="00B75B73"/>
    <w:pPr>
      <w:ind w:left="720"/>
      <w:contextualSpacing/>
    </w:pPr>
  </w:style>
  <w:style w:type="character" w:customStyle="1" w:styleId="affa">
    <w:name w:val="Гипертекстовая ссылка"/>
    <w:basedOn w:val="a0"/>
    <w:uiPriority w:val="99"/>
    <w:rsid w:val="00B75B73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490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9CFA57-188C-4DA9-80A7-98B8166E15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3</Pages>
  <Words>669</Words>
  <Characters>3814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ЗЕМЕЛЬНЫХ            И ИМУЩЕСТВЕННЫХ ОТНОШЕНИЙ РЕСПУБЛИКИ ТАТАРСТАН</vt:lpstr>
    </vt:vector>
  </TitlesOfParts>
  <Company>MZIO</Company>
  <LinksUpToDate>false</LinksUpToDate>
  <CharactersWithSpaces>4475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ЗЕМЕЛЬНЫХ            И ИМУЩЕСТВЕННЫХ ОТНОШЕНИЙ РЕСПУБЛИКИ ТАТАРСТАН</dc:title>
  <dc:creator>Turin_TS</dc:creator>
  <cp:lastModifiedBy>Фархутдинова Н.Ф.</cp:lastModifiedBy>
  <cp:revision>8</cp:revision>
  <cp:lastPrinted>2024-05-14T05:44:00Z</cp:lastPrinted>
  <dcterms:created xsi:type="dcterms:W3CDTF">2024-09-10T07:24:00Z</dcterms:created>
  <dcterms:modified xsi:type="dcterms:W3CDTF">2024-09-17T06:02:00Z</dcterms:modified>
</cp:coreProperties>
</file>