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entury Schoolbook" w:hAnsi="Century Schoolbook"/>
          <w:b/>
          <w:caps/>
          <w:sz w:val="22"/>
          <w:szCs w:val="22"/>
          <w:lang w:val="be-BY"/>
        </w:rPr>
        <mc:AlternateContent>
          <mc:Choice Requires="wps">
            <w:drawing>
              <wp:anchor behindDoc="0" distT="0" distB="0" distL="0" distR="0" simplePos="0" locked="0" layoutInCell="1" allowOverlap="1" relativeHeight="2" wp14:anchorId="058C6A77">
                <wp:simplePos x="0" y="0"/>
                <wp:positionH relativeFrom="column">
                  <wp:posOffset>-191135</wp:posOffset>
                </wp:positionH>
                <wp:positionV relativeFrom="paragraph">
                  <wp:posOffset>-24765</wp:posOffset>
                </wp:positionV>
                <wp:extent cx="2777490" cy="638175"/>
                <wp:effectExtent l="0" t="0" r="0" b="0"/>
                <wp:wrapNone/>
                <wp:docPr id="1" name="Text Box 2"/>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5"/>
                              <w:ind w:left="-142" w:right="-103" w:hanging="0"/>
                              <w:jc w:val="center"/>
                              <w:rPr>
                                <w:sz w:val="14"/>
                                <w:szCs w:val="14"/>
                              </w:rPr>
                            </w:pPr>
                            <w:r>
                              <w:rPr/>
                            </w:r>
                          </w:p>
                        </w:txbxContent>
                      </wps:txbx>
                      <wps:bodyPr tIns="154800" anchor="t" upright="1">
                        <a:noAutofit/>
                      </wps:bodyPr>
                    </wps:wsp>
                  </a:graphicData>
                </a:graphic>
              </wp:anchor>
            </w:drawing>
          </mc:Choice>
          <mc:Fallback>
            <w:pict>
              <v:rect id="shape_0" ID="Text Box 2" path="m0,0l-2147483645,0l-2147483645,-2147483646l0,-2147483646xe" fillcolor="white" stroked="f" o:allowincell="f" style="position:absolute;margin-left:-15.05pt;margin-top:-1.95pt;width:218.65pt;height:50.2pt;mso-wrap-style:none;v-text-anchor:middle" wp14:anchorId="058C6A77">
                <v:fill o:detectmouseclick="t" type="solid" color2="black"/>
                <v:stroke color="#3465a4" joinstyle="round" endcap="flat"/>
                <v:textbox>
                  <w:txbxContent>
                    <w:p>
                      <w:pPr>
                        <w:pStyle w:val="Style25"/>
                        <w:ind w:left="-142" w:right="-103" w:hanging="0"/>
                        <w:jc w:val="center"/>
                        <w:rPr>
                          <w:sz w:val="14"/>
                          <w:szCs w:val="14"/>
                        </w:rPr>
                      </w:pPr>
                      <w:r>
                        <w:rPr/>
                      </w:r>
                    </w:p>
                  </w:txbxContent>
                </v:textbox>
                <w10:wrap type="none"/>
              </v:rect>
            </w:pict>
          </mc:Fallback>
        </mc:AlternateContent>
        <mc:AlternateContent>
          <mc:Choice Requires="wps">
            <w:drawing>
              <wp:anchor behindDoc="0" distT="0" distB="0" distL="0" distR="0" simplePos="0" locked="0" layoutInCell="1" allowOverlap="1" relativeHeight="4" wp14:anchorId="19580EC6">
                <wp:simplePos x="0" y="0"/>
                <wp:positionH relativeFrom="column">
                  <wp:posOffset>3431540</wp:posOffset>
                </wp:positionH>
                <wp:positionV relativeFrom="paragraph">
                  <wp:posOffset>3810</wp:posOffset>
                </wp:positionV>
                <wp:extent cx="2806065" cy="659765"/>
                <wp:effectExtent l="0" t="0" r="0" b="0"/>
                <wp:wrapNone/>
                <wp:docPr id="2" name="Text Box 3"/>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5"/>
                              <w:ind w:right="-148" w:hanging="0"/>
                              <w:jc w:val="center"/>
                              <w:rPr>
                                <w:kern w:val="2"/>
                                <w:sz w:val="14"/>
                                <w:szCs w:val="14"/>
                              </w:rPr>
                            </w:pPr>
                            <w:r>
                              <w:rPr/>
                            </w:r>
                          </w:p>
                        </w:txbxContent>
                      </wps:txbx>
                      <wps:bodyPr tIns="154800" anchor="t" upright="1">
                        <a:noAutofit/>
                      </wps:bodyPr>
                    </wps:wsp>
                  </a:graphicData>
                </a:graphic>
              </wp:anchor>
            </w:drawing>
          </mc:Choice>
          <mc:Fallback>
            <w:pict>
              <v:rect id="shape_0" ID="Text Box 3" path="m0,0l-2147483645,0l-2147483645,-2147483646l0,-2147483646xe" stroked="f" o:allowincell="f" style="position:absolute;margin-left:270.2pt;margin-top:0.3pt;width:220.9pt;height:51.9pt;mso-wrap-style:none;v-text-anchor:middle" wp14:anchorId="19580EC6">
                <v:fill o:detectmouseclick="t" on="false"/>
                <v:stroke color="#3465a4" joinstyle="round" endcap="flat"/>
                <v:textbox>
                  <w:txbxContent>
                    <w:p>
                      <w:pPr>
                        <w:pStyle w:val="Style25"/>
                        <w:ind w:right="-148" w:hanging="0"/>
                        <w:jc w:val="center"/>
                        <w:rPr>
                          <w:kern w:val="2"/>
                          <w:sz w:val="14"/>
                          <w:szCs w:val="14"/>
                        </w:rPr>
                      </w:pPr>
                      <w:r>
                        <w:rPr/>
                      </w:r>
                    </w:p>
                  </w:txbxContent>
                </v:textbox>
                <w10:wrap type="none"/>
              </v:rect>
            </w:pict>
          </mc:Fallback>
        </mc:AlternateContent>
      </w:r>
      <w:r>
        <w:rPr>
          <w:rFonts w:ascii="Century Schoolbook" w:hAnsi="Century Schoolbook"/>
          <w:b/>
          <w:caps/>
          <w:sz w:val="22"/>
          <w:szCs w:val="22"/>
          <w:lang w:val="be-BY"/>
        </w:rPr>
        <w:t xml:space="preserve"> </w:t>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6" wp14:anchorId="393024DF">
                <wp:simplePos x="0" y="0"/>
                <wp:positionH relativeFrom="column">
                  <wp:posOffset>-191135</wp:posOffset>
                </wp:positionH>
                <wp:positionV relativeFrom="paragraph">
                  <wp:posOffset>-24765</wp:posOffset>
                </wp:positionV>
                <wp:extent cx="2777490" cy="638175"/>
                <wp:effectExtent l="0" t="0" r="0" b="0"/>
                <wp:wrapNone/>
                <wp:docPr id="3" name="Text Box 2"/>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wps:txbx>
                      <wps:bodyPr tIns="154800" anchor="t" upright="1">
                        <a:noAutofit/>
                      </wps:bodyPr>
                    </wps:wsp>
                  </a:graphicData>
                </a:graphic>
              </wp:anchor>
            </w:drawing>
          </mc:Choice>
          <mc:Fallback>
            <w:pict>
              <v:rect id="shape_0" ID="Text Box 2" path="m0,0l-2147483645,0l-2147483645,-2147483646l0,-2147483646xe" fillcolor="white" stroked="f" o:allowincell="f" style="position:absolute;margin-left:-15.05pt;margin-top:-1.95pt;width:218.65pt;height:50.2pt;mso-wrap-style:square;v-text-anchor:top" wp14:anchorId="393024DF">
                <v:fill o:detectmouseclick="t" type="solid" color2="black"/>
                <v:stroke color="#3465a4" joinstyle="round" endcap="flat"/>
                <v:textbox>
                  <w:txbxContent>
                    <w:p>
                      <w:pPr>
                        <w:pStyle w:val="Style25"/>
                        <w:ind w:left="-142" w:right="-103" w:hanging="0"/>
                        <w:jc w:val="center"/>
                        <w:rPr>
                          <w:spacing w:val="-8"/>
                          <w:sz w:val="28"/>
                          <w:szCs w:val="28"/>
                        </w:rPr>
                      </w:pPr>
                      <w:r>
                        <w:rPr>
                          <w:spacing w:val="-8"/>
                          <w:sz w:val="28"/>
                          <w:szCs w:val="28"/>
                        </w:rPr>
                        <w:t>МИНИСТЕРСТВО КУЛЬТУРЫ</w:t>
                      </w:r>
                    </w:p>
                    <w:p>
                      <w:pPr>
                        <w:pStyle w:val="Style25"/>
                        <w:ind w:left="-142" w:right="-103" w:hanging="0"/>
                        <w:jc w:val="center"/>
                        <w:rPr>
                          <w:spacing w:val="-20"/>
                          <w:sz w:val="28"/>
                          <w:szCs w:val="28"/>
                        </w:rPr>
                      </w:pPr>
                      <w:r>
                        <w:rPr>
                          <w:spacing w:val="-8"/>
                          <w:sz w:val="28"/>
                          <w:szCs w:val="28"/>
                        </w:rPr>
                        <w:t>РЕСПУБЛИКИ ТАТАРСТАН</w:t>
                      </w:r>
                    </w:p>
                    <w:p>
                      <w:pPr>
                        <w:pStyle w:val="Style25"/>
                        <w:ind w:left="-142" w:right="-103" w:hanging="0"/>
                        <w:jc w:val="center"/>
                        <w:rPr>
                          <w:sz w:val="14"/>
                          <w:szCs w:val="14"/>
                        </w:rPr>
                      </w:pPr>
                      <w:r>
                        <w:rPr/>
                      </w:r>
                    </w:p>
                  </w:txbxContent>
                </v:textbox>
                <w10:wrap type="none"/>
              </v:rect>
            </w:pict>
          </mc:Fallback>
        </mc:AlternateContent>
        <mc:AlternateContent>
          <mc:Choice Requires="wps">
            <w:drawing>
              <wp:anchor behindDoc="0" distT="0" distB="0" distL="0" distR="0" simplePos="0" locked="0" layoutInCell="1" allowOverlap="1" relativeHeight="8" wp14:anchorId="22A8E095">
                <wp:simplePos x="0" y="0"/>
                <wp:positionH relativeFrom="column">
                  <wp:posOffset>3431540</wp:posOffset>
                </wp:positionH>
                <wp:positionV relativeFrom="paragraph">
                  <wp:posOffset>3810</wp:posOffset>
                </wp:positionV>
                <wp:extent cx="2806065" cy="659765"/>
                <wp:effectExtent l="0" t="0" r="0" b="0"/>
                <wp:wrapNone/>
                <wp:docPr id="4" name="Text Box 3"/>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wps:txbx>
                      <wps:bodyPr tIns="154800" anchor="t" upright="1">
                        <a:noAutofit/>
                      </wps:bodyPr>
                    </wps:wsp>
                  </a:graphicData>
                </a:graphic>
              </wp:anchor>
            </w:drawing>
          </mc:Choice>
          <mc:Fallback>
            <w:pict>
              <v:rect id="shape_0" ID="Text Box 3" path="m0,0l-2147483645,0l-2147483645,-2147483646l0,-2147483646xe" stroked="f" o:allowincell="f" style="position:absolute;margin-left:270.2pt;margin-top:0.3pt;width:220.9pt;height:51.9pt;mso-wrap-style:square;v-text-anchor:top" wp14:anchorId="22A8E095">
                <v:fill o:detectmouseclick="t" on="false"/>
                <v:stroke color="#3465a4" joinstyle="round" endcap="flat"/>
                <v:textbox>
                  <w:txbxContent>
                    <w:p>
                      <w:pPr>
                        <w:pStyle w:val="Style25"/>
                        <w:ind w:right="-148" w:hanging="0"/>
                        <w:jc w:val="center"/>
                        <w:rPr>
                          <w:spacing w:val="-8"/>
                          <w:kern w:val="2"/>
                          <w:sz w:val="28"/>
                          <w:szCs w:val="28"/>
                        </w:rPr>
                      </w:pPr>
                      <w:r>
                        <w:rPr>
                          <w:spacing w:val="-8"/>
                          <w:kern w:val="2"/>
                          <w:sz w:val="28"/>
                          <w:szCs w:val="28"/>
                        </w:rPr>
                        <w:t>ТАТАРСТАН РЕСПУБЛИКАСЫ</w:t>
                      </w:r>
                    </w:p>
                    <w:p>
                      <w:pPr>
                        <w:pStyle w:val="Style25"/>
                        <w:ind w:right="-148" w:hanging="0"/>
                        <w:jc w:val="center"/>
                        <w:rPr>
                          <w:spacing w:val="-20"/>
                          <w:kern w:val="2"/>
                          <w:sz w:val="28"/>
                          <w:szCs w:val="28"/>
                        </w:rPr>
                      </w:pPr>
                      <w:r>
                        <w:rPr>
                          <w:spacing w:val="-8"/>
                          <w:kern w:val="2"/>
                          <w:sz w:val="28"/>
                          <w:szCs w:val="28"/>
                        </w:rPr>
                        <w:t xml:space="preserve">  </w:t>
                      </w:r>
                      <w:r>
                        <w:rPr>
                          <w:spacing w:val="-8"/>
                          <w:kern w:val="2"/>
                          <w:sz w:val="28"/>
                          <w:szCs w:val="28"/>
                        </w:rPr>
                        <w:t>МӘДӘНИЯТ МИНИСТРЛЫГЫ</w:t>
                      </w:r>
                    </w:p>
                    <w:p>
                      <w:pPr>
                        <w:pStyle w:val="Style25"/>
                        <w:ind w:right="-148" w:hanging="0"/>
                        <w:jc w:val="center"/>
                        <w:rPr>
                          <w:kern w:val="2"/>
                          <w:sz w:val="14"/>
                          <w:szCs w:val="14"/>
                        </w:rPr>
                      </w:pPr>
                      <w:r>
                        <w:rPr/>
                      </w:r>
                    </w:p>
                  </w:txbxContent>
                </v:textbox>
                <w10:wrap type="none"/>
              </v:rect>
            </w:pict>
          </mc:Fallback>
        </mc:AlternateContent>
        <w:drawing>
          <wp:anchor behindDoc="0" distT="0" distB="0" distL="0" distR="0" simplePos="0" locked="0" layoutInCell="1" allowOverlap="1" relativeHeight="10">
            <wp:simplePos x="0" y="0"/>
            <wp:positionH relativeFrom="column">
              <wp:posOffset>2699385</wp:posOffset>
            </wp:positionH>
            <wp:positionV relativeFrom="paragraph">
              <wp:posOffset>3810</wp:posOffset>
            </wp:positionV>
            <wp:extent cx="730250" cy="716915"/>
            <wp:effectExtent l="0" t="0" r="0" b="0"/>
            <wp:wrapNone/>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
                    <pic:cNvPicPr>
                      <a:picLocks noChangeAspect="1" noChangeArrowheads="1"/>
                    </pic:cNvPicPr>
                  </pic:nvPicPr>
                  <pic:blipFill>
                    <a:blip r:embed="rId2"/>
                    <a:srcRect l="330" t="385" r="506" b="528"/>
                    <a:stretch>
                      <a:fillRect/>
                    </a:stretch>
                  </pic:blipFill>
                  <pic:spPr bwMode="auto">
                    <a:xfrm>
                      <a:off x="0" y="0"/>
                      <a:ext cx="730250" cy="71691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b/>
          <w:bCs/>
          <w:sz w:val="12"/>
          <w:szCs w:val="32"/>
        </w:rPr>
      </w:pPr>
      <w:r>
        <w:rPr>
          <w:b/>
          <w:bCs/>
          <w:sz w:val="12"/>
          <w:szCs w:val="32"/>
        </w:rPr>
      </w:r>
    </w:p>
    <w:p>
      <w:pPr>
        <w:pStyle w:val="Normal"/>
        <w:pBdr>
          <w:bottom w:val="single" w:sz="12" w:space="0" w:color="000000"/>
        </w:pBdr>
        <w:ind w:right="566" w:hanging="0"/>
        <w:jc w:val="center"/>
        <w:rPr>
          <w:sz w:val="6"/>
          <w:szCs w:val="6"/>
        </w:rPr>
      </w:pPr>
      <w:r>
        <w:rPr>
          <w:sz w:val="6"/>
          <w:szCs w:val="6"/>
        </w:rPr>
      </w:r>
    </w:p>
    <w:p>
      <w:pPr>
        <w:pStyle w:val="Normal"/>
        <w:ind w:right="707" w:hanging="0"/>
        <w:rPr>
          <w:b/>
          <w:bCs/>
          <w:sz w:val="14"/>
          <w:szCs w:val="14"/>
        </w:rPr>
      </w:pPr>
      <w:r>
        <w:rPr>
          <w:b/>
          <w:bCs/>
          <w:sz w:val="14"/>
          <w:szCs w:val="14"/>
        </w:rPr>
      </w:r>
    </w:p>
    <w:p>
      <w:pPr>
        <w:pStyle w:val="Normal"/>
        <w:tabs>
          <w:tab w:val="clear" w:pos="708"/>
          <w:tab w:val="left" w:pos="5760" w:leader="none"/>
        </w:tabs>
        <w:rPr>
          <w:b/>
          <w:sz w:val="28"/>
          <w:szCs w:val="28"/>
        </w:rPr>
      </w:pPr>
      <w:r>
        <w:rPr>
          <w:b/>
          <w:sz w:val="28"/>
          <w:szCs w:val="28"/>
        </w:rPr>
        <w:t xml:space="preserve">             </w:t>
      </w:r>
      <w:r>
        <w:rPr>
          <w:b/>
          <w:sz w:val="28"/>
          <w:szCs w:val="28"/>
        </w:rPr>
        <w:t xml:space="preserve">ПРИКАЗ                                                                            БОЕРЫК  </w:t>
      </w:r>
    </w:p>
    <w:p>
      <w:pPr>
        <w:pStyle w:val="Normal"/>
        <w:tabs>
          <w:tab w:val="clear" w:pos="708"/>
          <w:tab w:val="left" w:pos="5760" w:leader="none"/>
        </w:tabs>
        <w:rPr>
          <w:b/>
          <w:sz w:val="28"/>
          <w:szCs w:val="28"/>
        </w:rPr>
      </w:pPr>
      <w:r>
        <w:rPr>
          <w:b/>
          <w:sz w:val="28"/>
          <w:szCs w:val="28"/>
        </w:rPr>
      </w:r>
    </w:p>
    <w:p>
      <w:pPr>
        <w:pStyle w:val="Normal"/>
        <w:tabs>
          <w:tab w:val="clear" w:pos="708"/>
          <w:tab w:val="left" w:pos="5760" w:leader="none"/>
        </w:tabs>
        <w:rPr>
          <w:sz w:val="32"/>
          <w:szCs w:val="32"/>
        </w:rPr>
      </w:pPr>
      <w:r>
        <w:rPr>
          <w:sz w:val="32"/>
          <w:szCs w:val="32"/>
        </w:rPr>
        <w:t xml:space="preserve">     </w:t>
      </w:r>
      <w:r>
        <w:rPr>
          <w:sz w:val="32"/>
          <w:szCs w:val="32"/>
        </w:rPr>
        <w:t>_______________                   г. Казань          №  _______________</w:t>
      </w:r>
    </w:p>
    <w:p>
      <w:pPr>
        <w:pStyle w:val="Normal"/>
        <w:jc w:val="both"/>
        <w:rPr>
          <w:color w:val="000000"/>
          <w:sz w:val="28"/>
          <w:szCs w:val="22"/>
          <w:lang w:eastAsia="en-US"/>
        </w:rPr>
      </w:pPr>
      <w:r>
        <w:rPr>
          <w:color w:val="000000"/>
          <w:sz w:val="28"/>
          <w:szCs w:val="22"/>
          <w:lang w:eastAsia="en-US"/>
        </w:rPr>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О внесении изменений в </w:t>
      </w:r>
      <w:bookmarkStart w:id="0" w:name="_GoBack"/>
      <w:bookmarkEnd w:id="0"/>
      <w:r>
        <w:rPr>
          <w:color w:val="000000"/>
          <w:sz w:val="28"/>
          <w:szCs w:val="22"/>
          <w:lang w:eastAsia="en-US"/>
        </w:rPr>
        <w:t xml:space="preserve">Положение </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о Реестре организаций народных </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художественных промыслов </w:t>
      </w:r>
    </w:p>
    <w:p>
      <w:pPr>
        <w:pStyle w:val="Normal"/>
        <w:overflowPunct w:val="false"/>
        <w:spacing w:lineRule="auto" w:line="240"/>
        <w:ind w:left="28" w:right="3170" w:hanging="0"/>
        <w:jc w:val="both"/>
        <w:textAlignment w:val="auto"/>
        <w:rPr>
          <w:color w:val="000000"/>
          <w:sz w:val="28"/>
          <w:szCs w:val="22"/>
          <w:lang w:val="tt-RU" w:eastAsia="en-US"/>
        </w:rPr>
      </w:pPr>
      <w:r>
        <w:rPr>
          <w:color w:val="000000"/>
          <w:sz w:val="28"/>
          <w:szCs w:val="22"/>
          <w:lang w:eastAsia="en-US"/>
        </w:rPr>
        <w:t xml:space="preserve">и ремесел Республики Татарстан, </w:t>
      </w:r>
    </w:p>
    <w:p>
      <w:pPr>
        <w:pStyle w:val="Normal"/>
        <w:overflowPunct w:val="false"/>
        <w:spacing w:lineRule="auto" w:line="240"/>
        <w:ind w:left="28" w:right="3170" w:hanging="0"/>
        <w:jc w:val="both"/>
        <w:textAlignment w:val="auto"/>
        <w:rPr>
          <w:color w:val="000000"/>
          <w:sz w:val="28"/>
          <w:szCs w:val="22"/>
          <w:lang w:val="tt-RU" w:eastAsia="en-US"/>
        </w:rPr>
      </w:pPr>
      <w:r>
        <w:rPr>
          <w:color w:val="000000"/>
          <w:sz w:val="28"/>
          <w:szCs w:val="22"/>
          <w:lang w:val="tt-RU" w:eastAsia="en-US"/>
        </w:rPr>
        <w:t>утвер</w:t>
      </w:r>
      <w:r>
        <w:rPr>
          <w:color w:val="000000"/>
          <w:sz w:val="28"/>
          <w:szCs w:val="22"/>
          <w:lang w:eastAsia="en-US"/>
        </w:rPr>
        <w:t>ж</w:t>
      </w:r>
      <w:r>
        <w:rPr>
          <w:color w:val="000000"/>
          <w:sz w:val="28"/>
          <w:szCs w:val="22"/>
          <w:lang w:val="tt-RU" w:eastAsia="en-US"/>
        </w:rPr>
        <w:t xml:space="preserve">денное </w:t>
      </w:r>
      <w:r>
        <w:rPr>
          <w:color w:val="000000"/>
          <w:sz w:val="28"/>
          <w:szCs w:val="22"/>
          <w:lang w:eastAsia="en-US"/>
        </w:rPr>
        <w:t>приказ</w:t>
      </w:r>
      <w:r>
        <w:rPr>
          <w:color w:val="000000"/>
          <w:sz w:val="28"/>
          <w:szCs w:val="22"/>
          <w:lang w:val="tt-RU" w:eastAsia="en-US"/>
        </w:rPr>
        <w:t>ом м</w:t>
      </w:r>
      <w:r>
        <w:rPr>
          <w:color w:val="000000"/>
          <w:sz w:val="28"/>
          <w:szCs w:val="22"/>
          <w:lang w:eastAsia="en-US"/>
        </w:rPr>
        <w:t>инист</w:t>
      </w:r>
      <w:r>
        <w:rPr>
          <w:color w:val="000000"/>
          <w:sz w:val="28"/>
          <w:szCs w:val="22"/>
          <w:lang w:val="tt-RU" w:eastAsia="en-US"/>
        </w:rPr>
        <w:t>ра</w:t>
      </w:r>
      <w:r>
        <w:rPr>
          <w:color w:val="000000"/>
          <w:sz w:val="28"/>
          <w:szCs w:val="22"/>
          <w:lang w:eastAsia="en-US"/>
        </w:rPr>
        <w:t xml:space="preserve"> </w:t>
      </w:r>
    </w:p>
    <w:p>
      <w:pPr>
        <w:pStyle w:val="Normal"/>
        <w:overflowPunct w:val="false"/>
        <w:spacing w:lineRule="auto" w:line="240"/>
        <w:ind w:left="28" w:right="3170" w:hanging="0"/>
        <w:jc w:val="both"/>
        <w:textAlignment w:val="auto"/>
        <w:rPr>
          <w:color w:val="000000"/>
          <w:sz w:val="28"/>
          <w:szCs w:val="22"/>
          <w:lang w:val="tt-RU" w:eastAsia="en-US"/>
        </w:rPr>
      </w:pPr>
      <w:r>
        <w:rPr>
          <w:color w:val="000000"/>
          <w:sz w:val="28"/>
          <w:szCs w:val="22"/>
          <w:lang w:eastAsia="en-US"/>
        </w:rPr>
        <w:t>культуры Республики Татарстан</w:t>
      </w:r>
    </w:p>
    <w:p>
      <w:pPr>
        <w:pStyle w:val="Normal"/>
        <w:overflowPunct w:val="false"/>
        <w:spacing w:lineRule="auto" w:line="240"/>
        <w:ind w:right="3170" w:hanging="0"/>
        <w:jc w:val="both"/>
        <w:textAlignment w:val="auto"/>
        <w:rPr>
          <w:color w:val="000000"/>
          <w:sz w:val="28"/>
          <w:szCs w:val="22"/>
          <w:lang w:val="tt-RU" w:eastAsia="en-US"/>
        </w:rPr>
      </w:pPr>
      <w:r>
        <w:rPr>
          <w:color w:val="000000"/>
          <w:sz w:val="28"/>
          <w:szCs w:val="22"/>
          <w:lang w:val="tt-RU" w:eastAsia="en-US"/>
        </w:rPr>
        <w:t>от 11.12.2015 № 1324 од</w:t>
      </w:r>
    </w:p>
    <w:p>
      <w:pPr>
        <w:pStyle w:val="Normal"/>
        <w:overflowPunct w:val="false"/>
        <w:spacing w:lineRule="auto" w:line="240"/>
        <w:ind w:right="3170" w:hanging="0"/>
        <w:jc w:val="both"/>
        <w:textAlignment w:val="auto"/>
        <w:rPr>
          <w:color w:val="000000"/>
          <w:sz w:val="28"/>
          <w:szCs w:val="22"/>
          <w:lang w:val="tt-RU" w:eastAsia="en-US"/>
        </w:rPr>
      </w:pPr>
      <w:r>
        <w:rPr>
          <w:color w:val="000000"/>
          <w:sz w:val="28"/>
          <w:szCs w:val="22"/>
          <w:lang w:eastAsia="en-US"/>
        </w:rPr>
        <w:t xml:space="preserve">«Об утверждении Положения </w:t>
      </w:r>
    </w:p>
    <w:p>
      <w:pPr>
        <w:pStyle w:val="Normal"/>
        <w:overflowPunct w:val="false"/>
        <w:spacing w:lineRule="auto" w:line="240"/>
        <w:ind w:right="3170" w:hanging="0"/>
        <w:jc w:val="both"/>
        <w:textAlignment w:val="auto"/>
        <w:rPr>
          <w:color w:val="000000"/>
          <w:sz w:val="28"/>
          <w:szCs w:val="22"/>
          <w:lang w:val="tt-RU" w:eastAsia="en-US"/>
        </w:rPr>
      </w:pPr>
      <w:r>
        <w:rPr>
          <w:color w:val="000000"/>
          <w:sz w:val="28"/>
          <w:szCs w:val="22"/>
          <w:lang w:eastAsia="en-US"/>
        </w:rPr>
        <w:t xml:space="preserve">о Реестре организаций народных </w:t>
      </w:r>
    </w:p>
    <w:p>
      <w:pPr>
        <w:pStyle w:val="Normal"/>
        <w:overflowPunct w:val="false"/>
        <w:spacing w:lineRule="auto" w:line="240"/>
        <w:ind w:right="3170" w:hanging="0"/>
        <w:jc w:val="both"/>
        <w:textAlignment w:val="auto"/>
        <w:rPr>
          <w:color w:val="000000"/>
          <w:sz w:val="28"/>
          <w:szCs w:val="22"/>
          <w:lang w:val="tt-RU" w:eastAsia="en-US"/>
        </w:rPr>
      </w:pPr>
      <w:r>
        <w:rPr>
          <w:color w:val="000000"/>
          <w:sz w:val="28"/>
          <w:szCs w:val="22"/>
          <w:lang w:eastAsia="en-US"/>
        </w:rPr>
        <w:t xml:space="preserve">художественных промыслов </w:t>
      </w:r>
    </w:p>
    <w:p>
      <w:pPr>
        <w:pStyle w:val="Normal"/>
        <w:overflowPunct w:val="false"/>
        <w:spacing w:lineRule="auto" w:line="240"/>
        <w:ind w:right="3170" w:hanging="0"/>
        <w:jc w:val="both"/>
        <w:textAlignment w:val="auto"/>
        <w:rPr>
          <w:color w:val="000000"/>
          <w:sz w:val="28"/>
          <w:szCs w:val="22"/>
          <w:lang w:val="tt-RU" w:eastAsia="en-US"/>
        </w:rPr>
      </w:pPr>
      <w:r>
        <w:rPr>
          <w:color w:val="000000"/>
          <w:sz w:val="28"/>
          <w:szCs w:val="22"/>
          <w:lang w:eastAsia="en-US"/>
        </w:rPr>
        <w:t>и ремесел Республики Татарстан»</w:t>
      </w:r>
    </w:p>
    <w:p>
      <w:pPr>
        <w:pStyle w:val="Normal"/>
        <w:overflowPunct w:val="false"/>
        <w:spacing w:lineRule="auto" w:line="240"/>
        <w:ind w:left="28" w:right="3170" w:hanging="0"/>
        <w:jc w:val="both"/>
        <w:textAlignment w:val="auto"/>
        <w:rPr>
          <w:color w:val="000000"/>
          <w:sz w:val="28"/>
          <w:szCs w:val="22"/>
          <w:lang w:eastAsia="en-US"/>
        </w:rPr>
      </w:pPr>
      <w:r>
        <w:rPr>
          <w:color w:val="000000"/>
          <w:sz w:val="28"/>
          <w:szCs w:val="22"/>
          <w:lang w:eastAsia="en-US"/>
        </w:rPr>
        <w:t xml:space="preserve">   </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 xml:space="preserve">В </w:t>
      </w:r>
      <w:r>
        <w:rPr>
          <w:rFonts w:eastAsia="Calibri"/>
          <w:sz w:val="28"/>
          <w:szCs w:val="28"/>
          <w:lang w:val="tt-RU"/>
        </w:rPr>
        <w:t xml:space="preserve">соответствии с Законом  Республики Татарстан от 18 июня 2024 года                  № 46-ЗРТ </w:t>
      </w:r>
      <w:r>
        <w:rPr>
          <w:rFonts w:eastAsia="Calibri"/>
          <w:sz w:val="28"/>
          <w:szCs w:val="28"/>
        </w:rPr>
        <w:t>«</w:t>
      </w:r>
      <w:r>
        <w:rPr>
          <w:rFonts w:eastAsia="Calibri"/>
          <w:sz w:val="28"/>
          <w:szCs w:val="28"/>
          <w:lang w:val="tt-RU"/>
        </w:rPr>
        <w:t xml:space="preserve">О народных художественных промыслах» </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 xml:space="preserve">         </w:t>
      </w:r>
      <w:r>
        <w:rPr>
          <w:rFonts w:eastAsia="Calibri"/>
          <w:sz w:val="28"/>
          <w:szCs w:val="28"/>
        </w:rPr>
        <w:t>ПРИКАЗЫВАЮ:</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1.</w:t>
      </w:r>
      <w:r>
        <w:rPr>
          <w:rFonts w:eastAsia="Calibri"/>
          <w:sz w:val="28"/>
          <w:szCs w:val="28"/>
          <w:lang w:val="tt-RU"/>
        </w:rPr>
        <w:t xml:space="preserve"> </w:t>
      </w:r>
      <w:r>
        <w:rPr>
          <w:rFonts w:eastAsia="Calibri"/>
          <w:sz w:val="28"/>
          <w:szCs w:val="28"/>
        </w:rPr>
        <w:t xml:space="preserve">Внести в Положение о Реестре организаций народных художественных промыслов и ремесел Республики Татарстан, </w:t>
      </w:r>
      <w:r>
        <w:rPr>
          <w:rFonts w:eastAsia="Calibri"/>
          <w:sz w:val="28"/>
          <w:szCs w:val="28"/>
          <w:lang w:val="tt-RU"/>
        </w:rPr>
        <w:t>утвер</w:t>
      </w:r>
      <w:r>
        <w:rPr>
          <w:rFonts w:eastAsia="Calibri"/>
          <w:sz w:val="28"/>
          <w:szCs w:val="28"/>
        </w:rPr>
        <w:t>ж</w:t>
      </w:r>
      <w:r>
        <w:rPr>
          <w:rFonts w:eastAsia="Calibri"/>
          <w:sz w:val="28"/>
          <w:szCs w:val="28"/>
          <w:lang w:val="tt-RU"/>
        </w:rPr>
        <w:t xml:space="preserve">денное приказом  </w:t>
      </w:r>
      <w:r>
        <w:rPr>
          <w:rFonts w:eastAsia="Calibri"/>
          <w:sz w:val="28"/>
          <w:szCs w:val="28"/>
        </w:rPr>
        <w:t xml:space="preserve"> Министерства культуры Республики Татарстан от 11.12.2015 № 1324 од </w:t>
      </w:r>
      <w:r>
        <w:rPr>
          <w:rFonts w:eastAsia="Calibri"/>
          <w:sz w:val="28"/>
          <w:szCs w:val="28"/>
          <w:lang w:val="tt-RU"/>
        </w:rPr>
        <w:t xml:space="preserve">                         </w:t>
      </w:r>
      <w:r>
        <w:rPr>
          <w:rFonts w:eastAsia="Calibri"/>
          <w:sz w:val="28"/>
          <w:szCs w:val="28"/>
        </w:rPr>
        <w:t>«Об утверждении Положения</w:t>
      </w:r>
      <w:r>
        <w:rPr>
          <w:rFonts w:eastAsia="Calibri"/>
          <w:sz w:val="28"/>
          <w:szCs w:val="28"/>
          <w:lang w:val="tt-RU"/>
        </w:rPr>
        <w:t xml:space="preserve"> </w:t>
      </w:r>
      <w:r>
        <w:rPr>
          <w:rFonts w:eastAsia="Calibri"/>
          <w:sz w:val="28"/>
          <w:szCs w:val="28"/>
        </w:rPr>
        <w:t>о Реестре организаций народных художественных промыслов и ремесел Республики Татарстан» следующие изменения:</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в  пункте 1.2:</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слова «от 15 апреля 2009 года  № 273» заменить словами «от 15 апреля 2009 года № 274»;</w:t>
      </w:r>
    </w:p>
    <w:p>
      <w:pPr>
        <w:pStyle w:val="Normal"/>
        <w:tabs>
          <w:tab w:val="clear" w:pos="708"/>
          <w:tab w:val="left" w:pos="709" w:leader="none"/>
        </w:tabs>
        <w:overflowPunct w:val="false"/>
        <w:ind w:right="-1" w:hanging="0"/>
        <w:jc w:val="both"/>
        <w:textAlignment w:val="auto"/>
        <w:rPr>
          <w:rFonts w:eastAsia="Calibri"/>
          <w:sz w:val="28"/>
          <w:szCs w:val="28"/>
        </w:rPr>
      </w:pPr>
      <w:r>
        <w:rPr>
          <w:rFonts w:eastAsia="Calibri"/>
          <w:sz w:val="28"/>
          <w:szCs w:val="28"/>
        </w:rPr>
        <w:tab/>
        <w:t>слова «Законом Республики Татарстан от 12 января 2005 № 3-ЗРТ                            «О народных художественных промыслах и ремеслах» заменить словами «Законом Республики Татарстан от 18 июня 2024 года № 46-ЗРТ «О народных художественных промыслах».</w:t>
      </w:r>
    </w:p>
    <w:p>
      <w:pPr>
        <w:pStyle w:val="Normal"/>
        <w:tabs>
          <w:tab w:val="clear" w:pos="708"/>
          <w:tab w:val="left" w:pos="709" w:leader="none"/>
        </w:tabs>
        <w:overflowPunct w:val="false"/>
        <w:ind w:right="-1" w:hanging="0"/>
        <w:jc w:val="both"/>
        <w:textAlignment w:val="auto"/>
        <w:rPr>
          <w:rFonts w:eastAsia="Calibri"/>
          <w:sz w:val="28"/>
          <w:szCs w:val="28"/>
          <w:lang w:val="tt-RU"/>
        </w:rPr>
      </w:pPr>
      <w:r>
        <w:rPr>
          <w:rFonts w:eastAsia="Calibri"/>
          <w:sz w:val="28"/>
          <w:szCs w:val="28"/>
        </w:rPr>
        <w:tab/>
      </w:r>
    </w:p>
    <w:p>
      <w:pPr>
        <w:pStyle w:val="Normal"/>
        <w:tabs>
          <w:tab w:val="clear" w:pos="708"/>
          <w:tab w:val="left" w:pos="709" w:leader="none"/>
        </w:tabs>
        <w:overflowPunct w:val="false"/>
        <w:ind w:right="-1" w:hanging="0"/>
        <w:jc w:val="both"/>
        <w:textAlignment w:val="auto"/>
        <w:rPr>
          <w:rFonts w:eastAsia="Calibri"/>
          <w:sz w:val="28"/>
          <w:szCs w:val="28"/>
          <w:lang w:val="tt-RU"/>
        </w:rPr>
      </w:pPr>
      <w:r>
        <w:rPr>
          <w:rFonts w:eastAsia="Calibri"/>
          <w:sz w:val="28"/>
          <w:szCs w:val="28"/>
        </w:rPr>
        <w:tab/>
      </w:r>
    </w:p>
    <w:p>
      <w:pPr>
        <w:pStyle w:val="Normal"/>
        <w:tabs>
          <w:tab w:val="clear" w:pos="708"/>
          <w:tab w:val="left" w:pos="709" w:leader="none"/>
        </w:tabs>
        <w:overflowPunct w:val="false"/>
        <w:ind w:right="-1" w:hanging="0"/>
        <w:jc w:val="both"/>
        <w:textAlignment w:val="auto"/>
        <w:rPr>
          <w:rFonts w:eastAsia="Calibri"/>
          <w:sz w:val="28"/>
          <w:szCs w:val="28"/>
          <w:lang w:val="tt-RU" w:eastAsia="en-US"/>
        </w:rPr>
      </w:pPr>
      <w:r>
        <w:rPr>
          <w:rFonts w:eastAsia="Calibri"/>
          <w:sz w:val="28"/>
          <w:szCs w:val="28"/>
          <w:lang w:val="tt-RU"/>
        </w:rPr>
        <w:tab/>
      </w:r>
    </w:p>
    <w:p>
      <w:pPr>
        <w:pStyle w:val="Normal"/>
        <w:overflowPunct w:val="false"/>
        <w:spacing w:lineRule="auto" w:line="276"/>
        <w:ind w:right="-1" w:hanging="0"/>
        <w:textAlignment w:val="auto"/>
        <w:rPr>
          <w:rFonts w:eastAsia="Calibri"/>
          <w:sz w:val="28"/>
          <w:szCs w:val="28"/>
        </w:rPr>
      </w:pPr>
      <w:r>
        <w:rPr>
          <w:rFonts w:eastAsia="Calibri"/>
          <w:sz w:val="28"/>
          <w:szCs w:val="28"/>
          <w:lang w:val="tt-RU"/>
        </w:rPr>
        <w:t>И.о. м</w:t>
      </w:r>
      <w:r>
        <w:rPr>
          <w:rFonts w:eastAsia="Calibri"/>
          <w:sz w:val="28"/>
          <w:szCs w:val="28"/>
        </w:rPr>
        <w:t>инистра</w:t>
        <w:tab/>
        <w:tab/>
        <w:tab/>
        <w:tab/>
        <w:tab/>
        <w:tab/>
        <w:tab/>
        <w:tab/>
        <w:tab/>
        <w:t xml:space="preserve">      Л.С.Хакимзянов</w:t>
        <w:tab/>
        <w:tab/>
      </w:r>
      <w:r>
        <w:rPr>
          <w:rFonts w:eastAsia="Calibri"/>
          <w:sz w:val="28"/>
          <w:szCs w:val="28"/>
          <w:lang w:val="tt-RU"/>
        </w:rPr>
        <w:t xml:space="preserve">       </w:t>
      </w:r>
      <w:r>
        <w:rPr>
          <w:rFonts w:eastAsia="Calibri"/>
          <w:sz w:val="28"/>
          <w:szCs w:val="28"/>
        </w:rPr>
        <w:tab/>
        <w:tab/>
        <w:tab/>
        <w:tab/>
        <w:tab/>
        <w:tab/>
        <w:t xml:space="preserve">                                            </w:t>
        <w:tab/>
        <w:tab/>
        <w:t xml:space="preserve">  </w:t>
      </w:r>
    </w:p>
    <w:sectPr>
      <w:headerReference w:type="default" r:id="rId3"/>
      <w:type w:val="nextPage"/>
      <w:pgSz w:w="11906" w:h="16838"/>
      <w:pgMar w:left="1134" w:right="567" w:gutter="0" w:header="720" w:top="777"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 w:name="Century Schoolbook">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02073933"/>
    </w:sdtPr>
    <w:sdtContent>
      <w:p>
        <w:pPr>
          <w:pStyle w:val="Style22"/>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sdtContent>
  </w:sdt>
  <w:p>
    <w:pPr>
      <w:pStyle w:val="Style22"/>
      <w:rPr/>
    </w:pPr>
    <w:r>
      <w:rPr/>
    </w:r>
  </w:p>
</w:hdr>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uiPriority="22" w:semiHidden="0" w:unhideWhenUsed="0" w:qFormat="1"/>
    <w:lsdException w:name="Emphasis" w:locked="1" w:semiHidden="0" w:unhideWhenUsed="0" w:qFormat="1"/>
    <w:lsdException w:name="Table Grid" w:locked="1"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cf0"/>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1"/>
    <w:semiHidden/>
    <w:unhideWhenUsed/>
    <w:qFormat/>
    <w:locked/>
    <w:rsid w:val="00515374"/>
    <w:pPr>
      <w:keepNext w:val="true"/>
      <w:spacing w:before="240" w:after="60"/>
      <w:outlineLvl w:val="1"/>
    </w:pPr>
    <w:rPr>
      <w:rFonts w:ascii="Cambria" w:hAnsi="Cambria"/>
      <w:b/>
      <w:bCs/>
      <w:i/>
      <w:iCs/>
      <w:sz w:val="28"/>
      <w:szCs w:val="28"/>
    </w:rPr>
  </w:style>
  <w:style w:type="paragraph" w:styleId="3">
    <w:name w:val="Heading 3"/>
    <w:basedOn w:val="Normal"/>
    <w:link w:val="31"/>
    <w:qFormat/>
    <w:rsid w:val="00874bdd"/>
    <w:pPr>
      <w:overflowPunct w:val="false"/>
      <w:spacing w:before="150" w:after="300"/>
      <w:textAlignment w:val="auto"/>
      <w:outlineLvl w:val="2"/>
    </w:pPr>
    <w:rPr>
      <w:rFonts w:ascii="Arial" w:hAnsi="Arial" w:cs="Arial"/>
      <w:color w:val="5185B4"/>
      <w:spacing w:val="-15"/>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qFormat/>
    <w:locked/>
    <w:rsid w:val="00050c5f"/>
    <w:rPr>
      <w:rFonts w:ascii="Arial" w:hAnsi="Arial" w:cs="Arial"/>
      <w:color w:val="5185B4"/>
      <w:spacing w:val="-15"/>
      <w:sz w:val="27"/>
      <w:szCs w:val="27"/>
    </w:rPr>
  </w:style>
  <w:style w:type="character" w:styleId="-">
    <w:name w:val="Hyperlink"/>
    <w:rsid w:val="00f61cf0"/>
    <w:rPr>
      <w:rFonts w:cs="Times New Roman"/>
      <w:color w:val="008000"/>
      <w:u w:val="single"/>
    </w:rPr>
  </w:style>
  <w:style w:type="character" w:styleId="Style12" w:customStyle="1">
    <w:name w:val="Верхний колонтитул Знак"/>
    <w:uiPriority w:val="99"/>
    <w:qFormat/>
    <w:locked/>
    <w:rsid w:val="009f66ee"/>
    <w:rPr>
      <w:rFonts w:cs="Times New Roman"/>
      <w:sz w:val="20"/>
      <w:szCs w:val="20"/>
    </w:rPr>
  </w:style>
  <w:style w:type="character" w:styleId="Style13" w:customStyle="1">
    <w:name w:val="Нижний колонтитул Знак"/>
    <w:qFormat/>
    <w:locked/>
    <w:rsid w:val="00992654"/>
    <w:rPr>
      <w:rFonts w:cs="Times New Roman"/>
    </w:rPr>
  </w:style>
  <w:style w:type="character" w:styleId="Style14" w:customStyle="1">
    <w:name w:val="Текст выноски Знак"/>
    <w:link w:val="BalloonText"/>
    <w:qFormat/>
    <w:locked/>
    <w:rsid w:val="00846dbe"/>
    <w:rPr>
      <w:rFonts w:ascii="Tahoma" w:hAnsi="Tahoma" w:cs="Tahoma"/>
      <w:sz w:val="16"/>
      <w:szCs w:val="16"/>
    </w:rPr>
  </w:style>
  <w:style w:type="character" w:styleId="21" w:customStyle="1">
    <w:name w:val="Заголовок 2 Знак"/>
    <w:semiHidden/>
    <w:qFormat/>
    <w:rsid w:val="00515374"/>
    <w:rPr>
      <w:rFonts w:ascii="Cambria" w:hAnsi="Cambria" w:eastAsia="Times New Roman" w:cs="Times New Roman"/>
      <w:b/>
      <w:bCs/>
      <w:i/>
      <w:iCs/>
      <w:sz w:val="28"/>
      <w:szCs w:val="28"/>
    </w:rPr>
  </w:style>
  <w:style w:type="character" w:styleId="Style15" w:customStyle="1">
    <w:name w:val="Основной текст с отступом Знак"/>
    <w:qFormat/>
    <w:rsid w:val="00515374"/>
    <w:rPr>
      <w:sz w:val="30"/>
      <w:szCs w:val="24"/>
    </w:rPr>
  </w:style>
  <w:style w:type="character" w:styleId="Strong">
    <w:name w:val="Strong"/>
    <w:uiPriority w:val="22"/>
    <w:qFormat/>
    <w:locked/>
    <w:rsid w:val="00576413"/>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2"/>
    <w:uiPriority w:val="99"/>
    <w:rsid w:val="00a77bd4"/>
    <w:pPr>
      <w:tabs>
        <w:tab w:val="clear" w:pos="708"/>
        <w:tab w:val="center" w:pos="4677" w:leader="none"/>
        <w:tab w:val="right" w:pos="9355" w:leader="none"/>
      </w:tabs>
    </w:pPr>
    <w:rPr/>
  </w:style>
  <w:style w:type="paragraph" w:styleId="Style23">
    <w:name w:val="Footer"/>
    <w:basedOn w:val="Normal"/>
    <w:link w:val="Style13"/>
    <w:rsid w:val="00a77bd4"/>
    <w:pPr>
      <w:tabs>
        <w:tab w:val="clear" w:pos="708"/>
        <w:tab w:val="center" w:pos="4677" w:leader="none"/>
        <w:tab w:val="right" w:pos="9355" w:leader="none"/>
      </w:tabs>
    </w:pPr>
    <w:rPr/>
  </w:style>
  <w:style w:type="paragraph" w:styleId="BalloonText">
    <w:name w:val="Balloon Text"/>
    <w:basedOn w:val="Normal"/>
    <w:link w:val="Style14"/>
    <w:semiHidden/>
    <w:qFormat/>
    <w:rsid w:val="00846dbe"/>
    <w:pPr/>
    <w:rPr>
      <w:rFonts w:ascii="Tahoma" w:hAnsi="Tahoma" w:cs="Tahoma"/>
      <w:sz w:val="16"/>
      <w:szCs w:val="16"/>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f0cab"/>
    <w:pPr>
      <w:overflowPunct w:val="false"/>
      <w:spacing w:beforeAutospacing="1" w:afterAutospacing="1"/>
      <w:textAlignment w:val="auto"/>
    </w:pPr>
    <w:rPr>
      <w:rFonts w:ascii="Tahoma" w:hAnsi="Tahoma" w:cs="Tahoma"/>
      <w:lang w:val="en-US" w:eastAsia="en-US"/>
    </w:rPr>
  </w:style>
  <w:style w:type="paragraph" w:styleId="NoSpacing">
    <w:name w:val="No Spacing"/>
    <w:uiPriority w:val="1"/>
    <w:qFormat/>
    <w:rsid w:val="004c7fae"/>
    <w:pPr>
      <w:widowControl/>
      <w:bidi w:val="0"/>
      <w:spacing w:before="0" w:after="0"/>
      <w:jc w:val="left"/>
    </w:pPr>
    <w:rPr>
      <w:rFonts w:eastAsia="Calibri" w:ascii="Times New Roman" w:hAnsi="Times New Roman" w:cs="Times New Roman"/>
      <w:color w:val="auto"/>
      <w:kern w:val="0"/>
      <w:sz w:val="28"/>
      <w:szCs w:val="22"/>
      <w:lang w:eastAsia="en-US" w:val="ru-RU" w:bidi="ar-SA"/>
    </w:rPr>
  </w:style>
  <w:style w:type="paragraph" w:styleId="Style24">
    <w:name w:val="Body Text Indent"/>
    <w:basedOn w:val="Normal"/>
    <w:link w:val="Style15"/>
    <w:rsid w:val="00515374"/>
    <w:pPr>
      <w:overflowPunct w:val="false"/>
      <w:ind w:firstLine="709"/>
      <w:jc w:val="both"/>
      <w:textAlignment w:val="auto"/>
    </w:pPr>
    <w:rPr>
      <w:sz w:val="30"/>
      <w:szCs w:val="24"/>
    </w:rPr>
  </w:style>
  <w:style w:type="paragraph" w:styleId="ListParagraph">
    <w:name w:val="List Paragraph"/>
    <w:basedOn w:val="Normal"/>
    <w:uiPriority w:val="34"/>
    <w:qFormat/>
    <w:rsid w:val="001b4bb6"/>
    <w:pPr>
      <w:overflowPunct w:val="false"/>
      <w:spacing w:lineRule="auto" w:line="259" w:before="0" w:after="160"/>
      <w:ind w:left="720" w:hanging="0"/>
      <w:contextualSpacing/>
      <w:textAlignment w:val="auto"/>
    </w:pPr>
    <w:rPr>
      <w:rFonts w:ascii="Calibri" w:hAnsi="Calibri" w:eastAsia="Calibri"/>
      <w:sz w:val="22"/>
      <w:szCs w:val="22"/>
      <w:lang w:eastAsia="en-US"/>
    </w:rPr>
  </w:style>
  <w:style w:type="paragraph" w:styleId="Default" w:customStyle="1">
    <w:name w:val="Default"/>
    <w:qFormat/>
    <w:rsid w:val="001b4bb6"/>
    <w:pPr>
      <w:widowControl/>
      <w:bidi w:val="0"/>
      <w:spacing w:before="0" w:after="0"/>
      <w:jc w:val="left"/>
    </w:pPr>
    <w:rPr>
      <w:rFonts w:eastAsia="Calibri" w:ascii="Times New Roman" w:hAnsi="Times New Roman" w:cs="Times New Roman"/>
      <w:color w:val="000000"/>
      <w:kern w:val="0"/>
      <w:sz w:val="24"/>
      <w:szCs w:val="24"/>
      <w:lang w:eastAsia="en-US" w:val="ru-RU" w:bidi="ar-SA"/>
    </w:rPr>
  </w:style>
  <w:style w:type="paragraph" w:styleId="ConsPlusNonformat" w:customStyle="1">
    <w:name w:val="ConsPlusNonformat"/>
    <w:uiPriority w:val="99"/>
    <w:qFormat/>
    <w:rsid w:val="00861126"/>
    <w:pPr>
      <w:widowControl/>
      <w:bidi w:val="0"/>
      <w:spacing w:before="0" w:after="0"/>
      <w:jc w:val="left"/>
    </w:pPr>
    <w:rPr>
      <w:rFonts w:ascii="Courier New" w:hAnsi="Courier New" w:eastAsia="Calibri" w:cs="Courier New"/>
      <w:color w:val="auto"/>
      <w:kern w:val="0"/>
      <w:sz w:val="20"/>
      <w:szCs w:val="20"/>
      <w:lang w:eastAsia="en-US" w:val="ru-RU" w:bidi="ar-SA"/>
    </w:rPr>
  </w:style>
  <w:style w:type="paragraph" w:styleId="ConsPlusNormal" w:customStyle="1">
    <w:name w:val="ConsPlusNormal"/>
    <w:qFormat/>
    <w:rsid w:val="00861126"/>
    <w:pPr>
      <w:widowControl/>
      <w:bidi w:val="0"/>
      <w:spacing w:before="0" w:after="0"/>
      <w:jc w:val="left"/>
    </w:pPr>
    <w:rPr>
      <w:rFonts w:ascii="Calibri" w:hAnsi="Calibri" w:eastAsia="Calibri" w:cs="Calibri"/>
      <w:b/>
      <w:bCs/>
      <w:color w:val="auto"/>
      <w:kern w:val="0"/>
      <w:sz w:val="28"/>
      <w:szCs w:val="28"/>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9f3d7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762397"/>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E35F-A818-49F9-B29C-BF774524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Application>LibreOffice/7.5.6.2$Linux_X86_64 LibreOffice_project/50$Build-2</Application>
  <AppVersion>15.0000</AppVersion>
  <Pages>1</Pages>
  <Words>168</Words>
  <Characters>1115</Characters>
  <CharactersWithSpaces>1564</CharactersWithSpaces>
  <Paragraphs>30</Paragraphs>
  <Company>Министерство Юстиции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2022-10-07T08:34:00Z</dcterms:created>
  <dc:creator>1</dc:creator>
  <dc:description/>
  <dc:language>ru-RU</dc:language>
  <cp:lastModifiedBy>Бикметова Алия Дамировна</cp:lastModifiedBy>
  <cp:lastPrinted>2024-07-12T07:11:00Z</cp:lastPrinted>
  <dcterms:modified xsi:type="dcterms:W3CDTF">2024-07-29T13:37:00Z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