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74" w:rsidRDefault="00511174" w:rsidP="00511174"/>
    <w:p w:rsidR="00511174" w:rsidRDefault="00511174" w:rsidP="00511174"/>
    <w:p w:rsidR="00511174" w:rsidRDefault="00511174" w:rsidP="005111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511174" w:rsidRPr="00EC346C" w:rsidTr="00842A86">
        <w:trPr>
          <w:trHeight w:val="20"/>
          <w:jc w:val="center"/>
        </w:trPr>
        <w:tc>
          <w:tcPr>
            <w:tcW w:w="9639" w:type="dxa"/>
            <w:gridSpan w:val="2"/>
            <w:tcBorders>
              <w:top w:val="nil"/>
              <w:left w:val="nil"/>
              <w:bottom w:val="nil"/>
              <w:right w:val="nil"/>
            </w:tcBorders>
            <w:vAlign w:val="center"/>
          </w:tcPr>
          <w:p w:rsidR="00511174" w:rsidRPr="00EC346C" w:rsidRDefault="00511174" w:rsidP="00842A86">
            <w:pPr>
              <w:rPr>
                <w:sz w:val="28"/>
                <w:szCs w:val="28"/>
              </w:rPr>
            </w:pPr>
            <w:r w:rsidRPr="00D22897">
              <w:rPr>
                <w:sz w:val="28"/>
                <w:szCs w:val="28"/>
              </w:rPr>
              <w:t xml:space="preserve">                                                       </w:t>
            </w:r>
            <w:r w:rsidRPr="00EC346C">
              <w:rPr>
                <w:sz w:val="28"/>
                <w:szCs w:val="28"/>
              </w:rPr>
              <w:t>№</w:t>
            </w:r>
            <w:r>
              <w:rPr>
                <w:sz w:val="28"/>
                <w:szCs w:val="28"/>
              </w:rPr>
              <w:t xml:space="preserve"> _____</w:t>
            </w:r>
          </w:p>
        </w:tc>
      </w:tr>
      <w:tr w:rsidR="00511174" w:rsidRPr="00EC346C" w:rsidTr="00842A86">
        <w:trPr>
          <w:trHeight w:val="20"/>
          <w:jc w:val="center"/>
        </w:trPr>
        <w:tc>
          <w:tcPr>
            <w:tcW w:w="4819" w:type="dxa"/>
            <w:tcBorders>
              <w:top w:val="nil"/>
              <w:left w:val="nil"/>
              <w:bottom w:val="nil"/>
              <w:right w:val="nil"/>
            </w:tcBorders>
            <w:vAlign w:val="center"/>
          </w:tcPr>
          <w:p w:rsidR="00511174" w:rsidRPr="00EC346C" w:rsidRDefault="00511174" w:rsidP="00842A86">
            <w:pPr>
              <w:rPr>
                <w:b/>
                <w:sz w:val="28"/>
                <w:szCs w:val="28"/>
              </w:rPr>
            </w:pPr>
          </w:p>
          <w:p w:rsidR="00511174" w:rsidRPr="00EC346C" w:rsidRDefault="00511174" w:rsidP="00842A86">
            <w:pPr>
              <w:rPr>
                <w:b/>
                <w:sz w:val="28"/>
                <w:szCs w:val="28"/>
              </w:rPr>
            </w:pPr>
            <w:r w:rsidRPr="00EC346C">
              <w:rPr>
                <w:b/>
                <w:sz w:val="28"/>
                <w:szCs w:val="28"/>
              </w:rPr>
              <w:t>П Р И К А З</w:t>
            </w:r>
          </w:p>
        </w:tc>
        <w:tc>
          <w:tcPr>
            <w:tcW w:w="4820" w:type="dxa"/>
            <w:tcBorders>
              <w:top w:val="nil"/>
              <w:left w:val="nil"/>
              <w:bottom w:val="nil"/>
              <w:right w:val="nil"/>
            </w:tcBorders>
            <w:vAlign w:val="center"/>
          </w:tcPr>
          <w:p w:rsidR="00511174" w:rsidRPr="00EC346C" w:rsidRDefault="00511174" w:rsidP="00842A86">
            <w:pPr>
              <w:jc w:val="right"/>
              <w:rPr>
                <w:b/>
                <w:sz w:val="28"/>
                <w:szCs w:val="28"/>
              </w:rPr>
            </w:pPr>
            <w:r w:rsidRPr="00EC346C">
              <w:rPr>
                <w:b/>
                <w:sz w:val="28"/>
                <w:szCs w:val="28"/>
              </w:rPr>
              <w:t>Б О Е Р Ы К</w:t>
            </w:r>
          </w:p>
        </w:tc>
      </w:tr>
      <w:tr w:rsidR="00511174" w:rsidRPr="00EC346C" w:rsidTr="00842A86">
        <w:trPr>
          <w:trHeight w:val="812"/>
          <w:jc w:val="center"/>
        </w:trPr>
        <w:tc>
          <w:tcPr>
            <w:tcW w:w="9639" w:type="dxa"/>
            <w:gridSpan w:val="2"/>
            <w:tcBorders>
              <w:top w:val="nil"/>
              <w:left w:val="nil"/>
              <w:bottom w:val="nil"/>
              <w:right w:val="nil"/>
            </w:tcBorders>
            <w:vAlign w:val="center"/>
          </w:tcPr>
          <w:p w:rsidR="00511174" w:rsidRPr="00EC346C" w:rsidRDefault="00511174" w:rsidP="00842A86">
            <w:pPr>
              <w:ind w:left="142"/>
              <w:jc w:val="center"/>
              <w:rPr>
                <w:sz w:val="28"/>
                <w:szCs w:val="28"/>
              </w:rPr>
            </w:pPr>
            <w:r w:rsidRPr="00EC346C">
              <w:rPr>
                <w:sz w:val="28"/>
                <w:szCs w:val="28"/>
              </w:rPr>
              <w:t xml:space="preserve"> «</w:t>
            </w:r>
            <w:r>
              <w:rPr>
                <w:sz w:val="28"/>
                <w:szCs w:val="28"/>
              </w:rPr>
              <w:t>__</w:t>
            </w:r>
            <w:r w:rsidRPr="00EC346C">
              <w:rPr>
                <w:sz w:val="28"/>
                <w:szCs w:val="28"/>
              </w:rPr>
              <w:t xml:space="preserve">» </w:t>
            </w:r>
            <w:r>
              <w:rPr>
                <w:sz w:val="28"/>
                <w:szCs w:val="28"/>
              </w:rPr>
              <w:t>__________</w:t>
            </w:r>
            <w:r w:rsidRPr="00EC346C">
              <w:rPr>
                <w:sz w:val="28"/>
                <w:szCs w:val="28"/>
              </w:rPr>
              <w:t xml:space="preserve"> 20</w:t>
            </w:r>
            <w:r>
              <w:rPr>
                <w:sz w:val="28"/>
                <w:szCs w:val="28"/>
              </w:rPr>
              <w:t>24</w:t>
            </w:r>
            <w:r w:rsidRPr="00EC346C">
              <w:rPr>
                <w:sz w:val="28"/>
                <w:szCs w:val="28"/>
              </w:rPr>
              <w:t>г.</w:t>
            </w:r>
          </w:p>
          <w:p w:rsidR="00511174" w:rsidRPr="00EC346C" w:rsidRDefault="00511174" w:rsidP="00842A86">
            <w:pPr>
              <w:ind w:left="142"/>
              <w:jc w:val="center"/>
              <w:rPr>
                <w:sz w:val="28"/>
                <w:szCs w:val="28"/>
              </w:rPr>
            </w:pPr>
          </w:p>
        </w:tc>
      </w:tr>
    </w:tbl>
    <w:p w:rsidR="00511174" w:rsidRPr="00EC346C" w:rsidRDefault="00511174" w:rsidP="00511174">
      <w:pPr>
        <w:autoSpaceDE w:val="0"/>
        <w:autoSpaceDN w:val="0"/>
        <w:adjustRightInd w:val="0"/>
        <w:jc w:val="center"/>
        <w:rPr>
          <w:b/>
          <w:bCs/>
          <w:sz w:val="28"/>
          <w:szCs w:val="28"/>
        </w:rPr>
      </w:pPr>
    </w:p>
    <w:tbl>
      <w:tblPr>
        <w:tblW w:w="10205" w:type="dxa"/>
        <w:tblLook w:val="04A0" w:firstRow="1" w:lastRow="0" w:firstColumn="1" w:lastColumn="0" w:noHBand="0" w:noVBand="1"/>
      </w:tblPr>
      <w:tblGrid>
        <w:gridCol w:w="4717"/>
        <w:gridCol w:w="5488"/>
      </w:tblGrid>
      <w:tr w:rsidR="00511174" w:rsidRPr="00EC346C" w:rsidTr="00842A86">
        <w:tc>
          <w:tcPr>
            <w:tcW w:w="4717" w:type="dxa"/>
            <w:shd w:val="clear" w:color="auto" w:fill="auto"/>
          </w:tcPr>
          <w:p w:rsidR="00511174" w:rsidRPr="003E489E" w:rsidRDefault="00511174" w:rsidP="00842A86">
            <w:pPr>
              <w:pStyle w:val="ConsPlusNormal"/>
              <w:jc w:val="both"/>
              <w:rPr>
                <w:sz w:val="24"/>
                <w:szCs w:val="24"/>
              </w:rPr>
            </w:pPr>
            <w:r w:rsidRPr="00645435">
              <w:rPr>
                <w:sz w:val="24"/>
                <w:szCs w:val="24"/>
              </w:rPr>
              <w:t>О</w:t>
            </w:r>
            <w:r>
              <w:rPr>
                <w:sz w:val="24"/>
                <w:szCs w:val="24"/>
              </w:rPr>
              <w:t xml:space="preserve"> внесении изменений в </w:t>
            </w:r>
            <w:r w:rsidRPr="003E489E">
              <w:rPr>
                <w:sz w:val="24"/>
                <w:szCs w:val="24"/>
              </w:rPr>
              <w:t>форм</w:t>
            </w:r>
            <w:r>
              <w:rPr>
                <w:sz w:val="24"/>
                <w:szCs w:val="24"/>
              </w:rPr>
              <w:t>у</w:t>
            </w:r>
            <w:r w:rsidRPr="003E489E">
              <w:rPr>
                <w:sz w:val="24"/>
                <w:szCs w:val="24"/>
              </w:rPr>
              <w:t xml:space="preserve"> </w:t>
            </w:r>
            <w:r w:rsidR="0069297E">
              <w:rPr>
                <w:sz w:val="24"/>
                <w:szCs w:val="24"/>
              </w:rPr>
              <w:t>оценочного</w:t>
            </w:r>
            <w:r w:rsidRPr="003E489E">
              <w:rPr>
                <w:sz w:val="24"/>
                <w:szCs w:val="24"/>
              </w:rPr>
              <w:t xml:space="preserve"> листа</w:t>
            </w:r>
            <w:r w:rsidR="0069297E">
              <w:rPr>
                <w:sz w:val="24"/>
                <w:szCs w:val="24"/>
              </w:rPr>
              <w:t xml:space="preserve">, в соответствии с которым, Государственной жилищной инспекцией Республики Татарстан проводиться оценка соответствия соискателя лицензии или лицензиата лицензионным требованиям </w:t>
            </w:r>
            <w:r w:rsidRPr="003E489E">
              <w:rPr>
                <w:sz w:val="24"/>
                <w:szCs w:val="24"/>
              </w:rPr>
              <w:t>при осуществлении предпринимательской деятельности по управлению многоквартирными домами</w:t>
            </w:r>
            <w:r>
              <w:rPr>
                <w:sz w:val="24"/>
                <w:szCs w:val="24"/>
              </w:rPr>
              <w:t xml:space="preserve">, утвержденную приказом </w:t>
            </w:r>
            <w:r w:rsidRPr="003E489E">
              <w:rPr>
                <w:sz w:val="24"/>
                <w:szCs w:val="24"/>
              </w:rPr>
              <w:t>Государственной жилищной инспекции Республики Татарстан</w:t>
            </w:r>
            <w:r>
              <w:rPr>
                <w:sz w:val="24"/>
                <w:szCs w:val="24"/>
              </w:rPr>
              <w:t xml:space="preserve"> от </w:t>
            </w:r>
            <w:r w:rsidR="0069297E">
              <w:rPr>
                <w:sz w:val="24"/>
                <w:szCs w:val="24"/>
              </w:rPr>
              <w:t>30</w:t>
            </w:r>
            <w:r w:rsidRPr="003E489E">
              <w:rPr>
                <w:sz w:val="24"/>
                <w:szCs w:val="24"/>
              </w:rPr>
              <w:t>.0</w:t>
            </w:r>
            <w:r w:rsidR="0069297E">
              <w:rPr>
                <w:sz w:val="24"/>
                <w:szCs w:val="24"/>
              </w:rPr>
              <w:t>3</w:t>
            </w:r>
            <w:r w:rsidRPr="003E489E">
              <w:rPr>
                <w:sz w:val="24"/>
                <w:szCs w:val="24"/>
              </w:rPr>
              <w:t>.202</w:t>
            </w:r>
            <w:r w:rsidR="0069297E">
              <w:rPr>
                <w:sz w:val="24"/>
                <w:szCs w:val="24"/>
              </w:rPr>
              <w:t>4</w:t>
            </w:r>
            <w:r w:rsidRPr="003E489E">
              <w:rPr>
                <w:sz w:val="24"/>
                <w:szCs w:val="24"/>
              </w:rPr>
              <w:t xml:space="preserve"> № </w:t>
            </w:r>
            <w:r w:rsidR="0069297E">
              <w:rPr>
                <w:sz w:val="24"/>
                <w:szCs w:val="24"/>
              </w:rPr>
              <w:t>50</w:t>
            </w:r>
          </w:p>
          <w:p w:rsidR="00511174" w:rsidRPr="00645435" w:rsidRDefault="00511174" w:rsidP="00842A86">
            <w:pPr>
              <w:pStyle w:val="ConsPlusNormal"/>
              <w:jc w:val="both"/>
              <w:rPr>
                <w:szCs w:val="28"/>
              </w:rPr>
            </w:pPr>
          </w:p>
        </w:tc>
        <w:tc>
          <w:tcPr>
            <w:tcW w:w="5488" w:type="dxa"/>
            <w:shd w:val="clear" w:color="auto" w:fill="auto"/>
          </w:tcPr>
          <w:p w:rsidR="00511174" w:rsidRPr="00645435" w:rsidRDefault="00511174" w:rsidP="00842A86">
            <w:pPr>
              <w:pStyle w:val="ConsPlusNormal"/>
              <w:jc w:val="center"/>
              <w:rPr>
                <w:szCs w:val="28"/>
              </w:rPr>
            </w:pPr>
          </w:p>
        </w:tc>
      </w:tr>
    </w:tbl>
    <w:p w:rsidR="00511174" w:rsidRDefault="00511174" w:rsidP="00511174">
      <w:pPr>
        <w:pStyle w:val="ConsPlusNormal"/>
        <w:ind w:firstLine="709"/>
        <w:jc w:val="both"/>
        <w:rPr>
          <w:szCs w:val="28"/>
        </w:rPr>
      </w:pPr>
      <w:r w:rsidRPr="00683B56">
        <w:rPr>
          <w:szCs w:val="28"/>
        </w:rPr>
        <w:t>В целях приведения нормативного правового акта Государственной жилищной инспекции Республики Татарстан в соответствие с законодательством приказываю:</w:t>
      </w:r>
    </w:p>
    <w:p w:rsidR="00511174" w:rsidRPr="001E0D24" w:rsidRDefault="00511174" w:rsidP="00511174">
      <w:pPr>
        <w:pStyle w:val="ConsPlusNormal"/>
        <w:ind w:firstLine="708"/>
        <w:jc w:val="both"/>
        <w:rPr>
          <w:szCs w:val="28"/>
        </w:rPr>
      </w:pPr>
    </w:p>
    <w:p w:rsidR="00511174" w:rsidRPr="007E541C" w:rsidRDefault="00511174" w:rsidP="001E0D24">
      <w:pPr>
        <w:pStyle w:val="ConsPlusNormal"/>
        <w:ind w:firstLine="540"/>
        <w:jc w:val="both"/>
        <w:rPr>
          <w:szCs w:val="28"/>
        </w:rPr>
      </w:pPr>
      <w:r w:rsidRPr="001E0D24">
        <w:rPr>
          <w:szCs w:val="28"/>
        </w:rPr>
        <w:t xml:space="preserve">1. Утвердить прилагаемые изменения, которые вносятся в </w:t>
      </w:r>
      <w:r w:rsidR="001E0D24" w:rsidRPr="001E0D24">
        <w:rPr>
          <w:szCs w:val="28"/>
        </w:rPr>
        <w:t>форму оценочного листа, в соответствии с которым, Государственной жилищной инспекцией Республики Татарстан проводиться оценка соответствия соискателя лицензии или лицензиата лицензионным требованиям при осуществлении предпринимательской деятельности по управлению многоквартирными домами, утвержденную приказом Государственной жилищной инспекции Республики Татарстан от 30.03.2024 № 50</w:t>
      </w:r>
      <w:r w:rsidRPr="007E541C">
        <w:rPr>
          <w:szCs w:val="28"/>
        </w:rPr>
        <w:t>.</w:t>
      </w:r>
    </w:p>
    <w:p w:rsidR="00511174" w:rsidRPr="000F3EF1" w:rsidRDefault="00511174" w:rsidP="00511174">
      <w:pPr>
        <w:ind w:firstLine="709"/>
        <w:jc w:val="both"/>
        <w:rPr>
          <w:sz w:val="28"/>
          <w:szCs w:val="28"/>
        </w:rPr>
      </w:pPr>
      <w:r w:rsidRPr="000F3EF1">
        <w:rPr>
          <w:sz w:val="28"/>
          <w:szCs w:val="28"/>
        </w:rPr>
        <w:t>2. Начальнику юридического отдела настоящий приказ направить на государственную регистрацию в Министерство юстиции Республики Татарстан.</w:t>
      </w:r>
    </w:p>
    <w:p w:rsidR="00511174" w:rsidRDefault="00511174" w:rsidP="00511174">
      <w:pPr>
        <w:pStyle w:val="ConsPlusNormal"/>
        <w:ind w:firstLine="709"/>
        <w:jc w:val="both"/>
        <w:rPr>
          <w:szCs w:val="28"/>
        </w:rPr>
      </w:pPr>
      <w:r>
        <w:rPr>
          <w:szCs w:val="28"/>
        </w:rPr>
        <w:t>3. Установить, что настояще</w:t>
      </w:r>
      <w:r w:rsidR="001E0D24">
        <w:rPr>
          <w:szCs w:val="28"/>
        </w:rPr>
        <w:t>й</w:t>
      </w:r>
      <w:r>
        <w:rPr>
          <w:szCs w:val="28"/>
        </w:rPr>
        <w:t xml:space="preserve"> приказ</w:t>
      </w:r>
      <w:r w:rsidR="001E0D24">
        <w:rPr>
          <w:szCs w:val="28"/>
        </w:rPr>
        <w:t xml:space="preserve"> вступает в силу </w:t>
      </w:r>
      <w:r>
        <w:rPr>
          <w:szCs w:val="28"/>
        </w:rPr>
        <w:t>с 1 сентября 2024 года.</w:t>
      </w:r>
    </w:p>
    <w:p w:rsidR="00511174" w:rsidRPr="000F3EF1" w:rsidRDefault="00511174" w:rsidP="00511174">
      <w:pPr>
        <w:pStyle w:val="a3"/>
        <w:autoSpaceDE w:val="0"/>
        <w:autoSpaceDN w:val="0"/>
        <w:adjustRightInd w:val="0"/>
        <w:ind w:left="927"/>
        <w:jc w:val="both"/>
        <w:rPr>
          <w:sz w:val="28"/>
          <w:szCs w:val="28"/>
        </w:rPr>
      </w:pPr>
    </w:p>
    <w:p w:rsidR="00511174" w:rsidRPr="00683B56" w:rsidRDefault="00511174" w:rsidP="00511174">
      <w:pPr>
        <w:pStyle w:val="ConsPlusNormal"/>
        <w:ind w:left="927"/>
        <w:jc w:val="both"/>
        <w:rPr>
          <w:szCs w:val="28"/>
        </w:rPr>
      </w:pPr>
    </w:p>
    <w:tbl>
      <w:tblPr>
        <w:tblW w:w="0" w:type="auto"/>
        <w:tblLook w:val="04A0" w:firstRow="1" w:lastRow="0" w:firstColumn="1" w:lastColumn="0" w:noHBand="0" w:noVBand="1"/>
      </w:tblPr>
      <w:tblGrid>
        <w:gridCol w:w="5109"/>
        <w:gridCol w:w="5096"/>
      </w:tblGrid>
      <w:tr w:rsidR="00511174" w:rsidRPr="00683B56" w:rsidTr="00842A86">
        <w:tc>
          <w:tcPr>
            <w:tcW w:w="5210" w:type="dxa"/>
            <w:shd w:val="clear" w:color="auto" w:fill="auto"/>
          </w:tcPr>
          <w:p w:rsidR="00511174" w:rsidRPr="00683B56" w:rsidRDefault="00511174" w:rsidP="00842A86">
            <w:pPr>
              <w:widowControl w:val="0"/>
              <w:autoSpaceDE w:val="0"/>
              <w:autoSpaceDN w:val="0"/>
              <w:adjustRightInd w:val="0"/>
              <w:jc w:val="both"/>
              <w:rPr>
                <w:sz w:val="28"/>
                <w:szCs w:val="28"/>
              </w:rPr>
            </w:pPr>
            <w:r w:rsidRPr="00683B56">
              <w:rPr>
                <w:sz w:val="28"/>
                <w:szCs w:val="28"/>
              </w:rPr>
              <w:t>Начальник</w:t>
            </w:r>
          </w:p>
        </w:tc>
        <w:tc>
          <w:tcPr>
            <w:tcW w:w="5211" w:type="dxa"/>
            <w:shd w:val="clear" w:color="auto" w:fill="auto"/>
          </w:tcPr>
          <w:p w:rsidR="00511174" w:rsidRPr="00683B56" w:rsidRDefault="00511174" w:rsidP="00842A86">
            <w:pPr>
              <w:widowControl w:val="0"/>
              <w:autoSpaceDE w:val="0"/>
              <w:autoSpaceDN w:val="0"/>
              <w:adjustRightInd w:val="0"/>
              <w:jc w:val="right"/>
              <w:rPr>
                <w:sz w:val="28"/>
                <w:szCs w:val="28"/>
              </w:rPr>
            </w:pPr>
            <w:r w:rsidRPr="00683B56">
              <w:rPr>
                <w:sz w:val="28"/>
                <w:szCs w:val="28"/>
              </w:rPr>
              <w:t>А.</w:t>
            </w:r>
            <w:r>
              <w:rPr>
                <w:sz w:val="28"/>
                <w:szCs w:val="28"/>
              </w:rPr>
              <w:t xml:space="preserve">В. </w:t>
            </w:r>
            <w:proofErr w:type="spellStart"/>
            <w:r>
              <w:rPr>
                <w:sz w:val="28"/>
                <w:szCs w:val="28"/>
              </w:rPr>
              <w:t>Тыгин</w:t>
            </w:r>
            <w:proofErr w:type="spellEnd"/>
          </w:p>
        </w:tc>
      </w:tr>
    </w:tbl>
    <w:p w:rsidR="00511174" w:rsidRPr="000F3EF1" w:rsidRDefault="00511174" w:rsidP="00511174">
      <w:pPr>
        <w:autoSpaceDE w:val="0"/>
        <w:autoSpaceDN w:val="0"/>
        <w:adjustRightInd w:val="0"/>
        <w:jc w:val="both"/>
        <w:rPr>
          <w:sz w:val="28"/>
          <w:szCs w:val="28"/>
        </w:rPr>
      </w:pPr>
    </w:p>
    <w:p w:rsidR="00511174" w:rsidRDefault="0051117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1E0D24" w:rsidRDefault="001E0D24" w:rsidP="00511174">
      <w:pPr>
        <w:pStyle w:val="a3"/>
        <w:autoSpaceDE w:val="0"/>
        <w:autoSpaceDN w:val="0"/>
        <w:adjustRightInd w:val="0"/>
        <w:ind w:left="4956"/>
        <w:jc w:val="both"/>
        <w:rPr>
          <w:sz w:val="28"/>
          <w:szCs w:val="28"/>
        </w:rPr>
      </w:pPr>
    </w:p>
    <w:p w:rsidR="00511174" w:rsidRPr="000F3EF1" w:rsidRDefault="00511174" w:rsidP="00511174">
      <w:pPr>
        <w:pStyle w:val="a3"/>
        <w:autoSpaceDE w:val="0"/>
        <w:autoSpaceDN w:val="0"/>
        <w:adjustRightInd w:val="0"/>
        <w:ind w:left="4956"/>
        <w:jc w:val="both"/>
        <w:rPr>
          <w:sz w:val="28"/>
          <w:szCs w:val="28"/>
        </w:rPr>
      </w:pPr>
      <w:r w:rsidRPr="000F3EF1">
        <w:rPr>
          <w:sz w:val="28"/>
          <w:szCs w:val="28"/>
        </w:rPr>
        <w:lastRenderedPageBreak/>
        <w:t xml:space="preserve">Утверждены приказом </w:t>
      </w:r>
    </w:p>
    <w:p w:rsidR="00511174" w:rsidRPr="000F3EF1" w:rsidRDefault="00511174" w:rsidP="00511174">
      <w:pPr>
        <w:pStyle w:val="a3"/>
        <w:autoSpaceDE w:val="0"/>
        <w:autoSpaceDN w:val="0"/>
        <w:adjustRightInd w:val="0"/>
        <w:ind w:left="4956"/>
        <w:jc w:val="both"/>
        <w:rPr>
          <w:sz w:val="28"/>
          <w:szCs w:val="28"/>
        </w:rPr>
      </w:pPr>
      <w:r w:rsidRPr="000F3EF1">
        <w:rPr>
          <w:sz w:val="28"/>
          <w:szCs w:val="28"/>
        </w:rPr>
        <w:t>Государственной жилищной инспекции</w:t>
      </w:r>
    </w:p>
    <w:p w:rsidR="00511174" w:rsidRPr="000F3EF1" w:rsidRDefault="00511174" w:rsidP="00511174">
      <w:pPr>
        <w:pStyle w:val="a3"/>
        <w:autoSpaceDE w:val="0"/>
        <w:autoSpaceDN w:val="0"/>
        <w:adjustRightInd w:val="0"/>
        <w:ind w:left="4956"/>
        <w:jc w:val="both"/>
        <w:rPr>
          <w:sz w:val="28"/>
          <w:szCs w:val="28"/>
        </w:rPr>
      </w:pPr>
      <w:r w:rsidRPr="000F3EF1">
        <w:rPr>
          <w:sz w:val="28"/>
          <w:szCs w:val="28"/>
        </w:rPr>
        <w:t xml:space="preserve">Республики Татарстан </w:t>
      </w:r>
    </w:p>
    <w:p w:rsidR="00511174" w:rsidRDefault="00511174" w:rsidP="00511174">
      <w:pPr>
        <w:pStyle w:val="a3"/>
        <w:autoSpaceDE w:val="0"/>
        <w:autoSpaceDN w:val="0"/>
        <w:adjustRightInd w:val="0"/>
        <w:ind w:left="4956"/>
        <w:jc w:val="both"/>
        <w:rPr>
          <w:sz w:val="28"/>
          <w:szCs w:val="28"/>
        </w:rPr>
      </w:pPr>
      <w:proofErr w:type="gramStart"/>
      <w:r w:rsidRPr="000F3EF1">
        <w:rPr>
          <w:sz w:val="28"/>
          <w:szCs w:val="28"/>
        </w:rPr>
        <w:t>от</w:t>
      </w:r>
      <w:proofErr w:type="gramEnd"/>
      <w:r w:rsidRPr="000F3EF1">
        <w:rPr>
          <w:sz w:val="28"/>
          <w:szCs w:val="28"/>
        </w:rPr>
        <w:t xml:space="preserve"> «___» _________ 20</w:t>
      </w:r>
      <w:r>
        <w:rPr>
          <w:sz w:val="28"/>
          <w:szCs w:val="28"/>
        </w:rPr>
        <w:t>2</w:t>
      </w:r>
      <w:r w:rsidR="001E0D24">
        <w:rPr>
          <w:sz w:val="28"/>
          <w:szCs w:val="28"/>
        </w:rPr>
        <w:t>2</w:t>
      </w:r>
      <w:r w:rsidRPr="000F3EF1">
        <w:rPr>
          <w:sz w:val="28"/>
          <w:szCs w:val="28"/>
        </w:rPr>
        <w:t xml:space="preserve">г. № ________ </w:t>
      </w:r>
    </w:p>
    <w:p w:rsidR="00511174" w:rsidRPr="000F3EF1" w:rsidRDefault="00511174" w:rsidP="00511174">
      <w:pPr>
        <w:pStyle w:val="a3"/>
        <w:autoSpaceDE w:val="0"/>
        <w:autoSpaceDN w:val="0"/>
        <w:adjustRightInd w:val="0"/>
        <w:ind w:left="4956"/>
        <w:jc w:val="both"/>
        <w:rPr>
          <w:sz w:val="28"/>
          <w:szCs w:val="28"/>
        </w:rPr>
      </w:pPr>
      <w:r>
        <w:rPr>
          <w:sz w:val="28"/>
          <w:szCs w:val="28"/>
        </w:rPr>
        <w:t>(</w:t>
      </w:r>
      <w:proofErr w:type="gramStart"/>
      <w:r>
        <w:rPr>
          <w:sz w:val="28"/>
          <w:szCs w:val="28"/>
        </w:rPr>
        <w:t>в</w:t>
      </w:r>
      <w:proofErr w:type="gramEnd"/>
      <w:r>
        <w:rPr>
          <w:sz w:val="28"/>
          <w:szCs w:val="28"/>
        </w:rPr>
        <w:t xml:space="preserve"> редакции приказа Государственной жилищной инспекции Республики Татарстан от «__»_______2024г № _______</w:t>
      </w:r>
    </w:p>
    <w:p w:rsidR="00511174" w:rsidRPr="000F3EF1" w:rsidRDefault="00511174" w:rsidP="00511174">
      <w:pPr>
        <w:pStyle w:val="a3"/>
        <w:autoSpaceDE w:val="0"/>
        <w:autoSpaceDN w:val="0"/>
        <w:adjustRightInd w:val="0"/>
        <w:ind w:left="927"/>
        <w:jc w:val="both"/>
        <w:rPr>
          <w:sz w:val="28"/>
          <w:szCs w:val="28"/>
        </w:rPr>
      </w:pPr>
    </w:p>
    <w:p w:rsidR="00511174" w:rsidRPr="000F3EF1" w:rsidRDefault="00511174" w:rsidP="00511174">
      <w:pPr>
        <w:pStyle w:val="a3"/>
        <w:autoSpaceDE w:val="0"/>
        <w:autoSpaceDN w:val="0"/>
        <w:adjustRightInd w:val="0"/>
        <w:ind w:left="927"/>
        <w:jc w:val="center"/>
        <w:rPr>
          <w:sz w:val="28"/>
          <w:szCs w:val="28"/>
        </w:rPr>
      </w:pPr>
      <w:r w:rsidRPr="000F3EF1">
        <w:rPr>
          <w:sz w:val="28"/>
          <w:szCs w:val="28"/>
        </w:rPr>
        <w:t>Изменени</w:t>
      </w:r>
      <w:r>
        <w:rPr>
          <w:sz w:val="28"/>
          <w:szCs w:val="28"/>
        </w:rPr>
        <w:t>я</w:t>
      </w:r>
      <w:r w:rsidRPr="000F3EF1">
        <w:rPr>
          <w:sz w:val="28"/>
          <w:szCs w:val="28"/>
        </w:rPr>
        <w:t>,</w:t>
      </w:r>
    </w:p>
    <w:p w:rsidR="001E0D24" w:rsidRPr="001E0D24" w:rsidRDefault="00511174" w:rsidP="001E0D24">
      <w:pPr>
        <w:pStyle w:val="ConsPlusNormal"/>
        <w:jc w:val="center"/>
        <w:rPr>
          <w:szCs w:val="28"/>
        </w:rPr>
      </w:pPr>
      <w:proofErr w:type="gramStart"/>
      <w:r w:rsidRPr="000F3EF1">
        <w:rPr>
          <w:szCs w:val="28"/>
        </w:rPr>
        <w:t>котор</w:t>
      </w:r>
      <w:r>
        <w:rPr>
          <w:szCs w:val="28"/>
        </w:rPr>
        <w:t>ые</w:t>
      </w:r>
      <w:proofErr w:type="gramEnd"/>
      <w:r w:rsidRPr="000F3EF1">
        <w:rPr>
          <w:szCs w:val="28"/>
        </w:rPr>
        <w:t xml:space="preserve"> вносятся </w:t>
      </w:r>
      <w:r w:rsidRPr="00522E96">
        <w:rPr>
          <w:szCs w:val="28"/>
        </w:rPr>
        <w:t>в</w:t>
      </w:r>
      <w:r>
        <w:rPr>
          <w:szCs w:val="28"/>
        </w:rPr>
        <w:t xml:space="preserve"> </w:t>
      </w:r>
      <w:r w:rsidRPr="003E489E">
        <w:rPr>
          <w:szCs w:val="28"/>
        </w:rPr>
        <w:t>форм</w:t>
      </w:r>
      <w:r>
        <w:rPr>
          <w:szCs w:val="28"/>
        </w:rPr>
        <w:t xml:space="preserve">у </w:t>
      </w:r>
      <w:r w:rsidR="001E0D24" w:rsidRPr="001E0D24">
        <w:rPr>
          <w:szCs w:val="28"/>
        </w:rPr>
        <w:t>оценочного листа, в соответствии с которым, Государственной жилищной инспекцией Республики Татарстан проводиться оценка соответствия соискателя лицензии или лицензиата лицензионным требованиям при осуществлении предпринимательской деятельности по управлению многоквартирными домами, утвержденную приказом Государственной жилищной инспекции Республики Татарстан от 30.03.2024 № 50</w:t>
      </w:r>
    </w:p>
    <w:p w:rsidR="00511174" w:rsidRDefault="00511174" w:rsidP="00511174">
      <w:pPr>
        <w:ind w:firstLine="709"/>
        <w:jc w:val="both"/>
        <w:rPr>
          <w:sz w:val="28"/>
          <w:szCs w:val="28"/>
        </w:rPr>
      </w:pPr>
    </w:p>
    <w:p w:rsidR="00511174" w:rsidRDefault="006D3A3E" w:rsidP="00511174">
      <w:pPr>
        <w:pStyle w:val="a3"/>
        <w:autoSpaceDE w:val="0"/>
        <w:autoSpaceDN w:val="0"/>
        <w:adjustRightInd w:val="0"/>
        <w:ind w:left="0" w:firstLine="709"/>
        <w:jc w:val="both"/>
        <w:rPr>
          <w:sz w:val="28"/>
          <w:szCs w:val="28"/>
        </w:rPr>
      </w:pPr>
      <w:r>
        <w:rPr>
          <w:sz w:val="28"/>
          <w:szCs w:val="28"/>
        </w:rPr>
        <w:t>П</w:t>
      </w:r>
      <w:r w:rsidR="00511174" w:rsidRPr="000F3EF1">
        <w:rPr>
          <w:sz w:val="28"/>
          <w:szCs w:val="28"/>
        </w:rPr>
        <w:t>унк</w:t>
      </w:r>
      <w:r w:rsidR="00511174">
        <w:rPr>
          <w:sz w:val="28"/>
          <w:szCs w:val="28"/>
        </w:rPr>
        <w:t>т</w:t>
      </w:r>
      <w:r w:rsidR="00511174" w:rsidRPr="000F3EF1">
        <w:rPr>
          <w:sz w:val="28"/>
          <w:szCs w:val="28"/>
        </w:rPr>
        <w:t xml:space="preserve"> </w:t>
      </w:r>
      <w:r w:rsidR="006F0DF8">
        <w:rPr>
          <w:sz w:val="28"/>
          <w:szCs w:val="28"/>
        </w:rPr>
        <w:t>8</w:t>
      </w:r>
      <w:r>
        <w:rPr>
          <w:sz w:val="28"/>
          <w:szCs w:val="28"/>
        </w:rPr>
        <w:t xml:space="preserve"> </w:t>
      </w:r>
      <w:r w:rsidR="00511174">
        <w:rPr>
          <w:sz w:val="28"/>
          <w:szCs w:val="28"/>
        </w:rPr>
        <w:t>изложить в следующей редакции</w:t>
      </w:r>
      <w:r w:rsidR="00511174" w:rsidRPr="000F3EF1">
        <w:rPr>
          <w:sz w:val="28"/>
          <w:szCs w:val="28"/>
        </w:rPr>
        <w:t>:</w:t>
      </w:r>
    </w:p>
    <w:p w:rsidR="006D3A3E" w:rsidRPr="006D3A3E" w:rsidRDefault="006D3A3E" w:rsidP="006D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Pr="006D3A3E">
        <w:rPr>
          <w:sz w:val="28"/>
          <w:szCs w:val="28"/>
        </w:rPr>
        <w:t xml:space="preserve">8. Список </w:t>
      </w:r>
      <w:r>
        <w:rPr>
          <w:sz w:val="28"/>
          <w:szCs w:val="28"/>
        </w:rPr>
        <w:t xml:space="preserve">контрольных </w:t>
      </w:r>
      <w:r w:rsidRPr="006D3A3E">
        <w:rPr>
          <w:sz w:val="28"/>
          <w:szCs w:val="28"/>
        </w:rPr>
        <w:t>вопросов, ответы на которые должны</w:t>
      </w:r>
      <w:r>
        <w:rPr>
          <w:sz w:val="28"/>
          <w:szCs w:val="28"/>
        </w:rPr>
        <w:t xml:space="preserve"> </w:t>
      </w:r>
      <w:r w:rsidRPr="006D3A3E">
        <w:rPr>
          <w:sz w:val="28"/>
          <w:szCs w:val="28"/>
        </w:rPr>
        <w:t>свидетельствовать о соответствии (несоответствии) соискателя лицензии или</w:t>
      </w:r>
      <w:r>
        <w:rPr>
          <w:sz w:val="28"/>
          <w:szCs w:val="28"/>
        </w:rPr>
        <w:t xml:space="preserve"> </w:t>
      </w:r>
      <w:r w:rsidRPr="006D3A3E">
        <w:rPr>
          <w:sz w:val="28"/>
          <w:szCs w:val="28"/>
        </w:rPr>
        <w:t>лицензиата лицензионным требованиям:</w:t>
      </w:r>
    </w:p>
    <w:p w:rsidR="006D3A3E" w:rsidRPr="006D3A3E" w:rsidRDefault="006D3A3E" w:rsidP="006D3A3E">
      <w:pPr>
        <w:spacing w:line="288" w:lineRule="atLeast"/>
        <w:jc w:val="both"/>
        <w:rPr>
          <w:sz w:val="28"/>
          <w:szCs w:val="28"/>
        </w:rPr>
      </w:pPr>
      <w:r w:rsidRPr="006D3A3E">
        <w:rPr>
          <w:sz w:val="28"/>
          <w:szCs w:val="28"/>
        </w:rPr>
        <w:t xml:space="preserve">  </w:t>
      </w:r>
    </w:p>
    <w:tbl>
      <w:tblPr>
        <w:tblW w:w="10325" w:type="dxa"/>
        <w:tblInd w:w="15" w:type="dxa"/>
        <w:tblCellMar>
          <w:left w:w="0" w:type="dxa"/>
          <w:right w:w="0" w:type="dxa"/>
        </w:tblCellMar>
        <w:tblLook w:val="04A0" w:firstRow="1" w:lastRow="0" w:firstColumn="1" w:lastColumn="0" w:noHBand="0" w:noVBand="1"/>
      </w:tblPr>
      <w:tblGrid>
        <w:gridCol w:w="393"/>
        <w:gridCol w:w="2677"/>
        <w:gridCol w:w="1742"/>
        <w:gridCol w:w="694"/>
        <w:gridCol w:w="567"/>
        <w:gridCol w:w="1701"/>
        <w:gridCol w:w="2551"/>
      </w:tblGrid>
      <w:tr w:rsidR="00585A49" w:rsidRPr="00585A49" w:rsidTr="00F53F82">
        <w:tc>
          <w:tcPr>
            <w:tcW w:w="0" w:type="auto"/>
            <w:vMerge w:val="restart"/>
            <w:tcBorders>
              <w:top w:val="single" w:sz="6" w:space="0" w:color="000000"/>
              <w:left w:val="single" w:sz="6" w:space="0" w:color="000000"/>
              <w:bottom w:val="single" w:sz="6" w:space="0" w:color="000000"/>
              <w:right w:val="single" w:sz="6" w:space="0" w:color="000000"/>
            </w:tcBorders>
            <w:hideMark/>
          </w:tcPr>
          <w:p w:rsidR="006D3A3E" w:rsidRPr="006D3A3E" w:rsidRDefault="00585A49" w:rsidP="006D3A3E">
            <w:pPr>
              <w:jc w:val="center"/>
              <w:rPr>
                <w:sz w:val="28"/>
                <w:szCs w:val="28"/>
              </w:rPr>
            </w:pPr>
            <w:r w:rsidRPr="00585A49">
              <w:rPr>
                <w:sz w:val="28"/>
                <w:szCs w:val="28"/>
              </w:rPr>
              <w:t>№</w:t>
            </w:r>
            <w:r w:rsidR="006D3A3E" w:rsidRPr="006D3A3E">
              <w:rPr>
                <w:sz w:val="28"/>
                <w:szCs w:val="28"/>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r w:rsidRPr="006D3A3E">
              <w:rPr>
                <w:sz w:val="28"/>
                <w:szCs w:val="28"/>
              </w:rPr>
              <w:t xml:space="preserve">Контрольные вопросы, отражающие содержание лицензионных требований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r w:rsidRPr="006D3A3E">
              <w:rPr>
                <w:sz w:val="28"/>
                <w:szCs w:val="28"/>
              </w:rPr>
              <w:t xml:space="preserve">Реквизиты нормативных правовых актов с указанием их структурных единиц, содержащих лицензионные требования </w:t>
            </w:r>
          </w:p>
        </w:tc>
        <w:tc>
          <w:tcPr>
            <w:tcW w:w="2962" w:type="dxa"/>
            <w:gridSpan w:val="3"/>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r w:rsidRPr="006D3A3E">
              <w:rPr>
                <w:sz w:val="28"/>
                <w:szCs w:val="28"/>
              </w:rPr>
              <w:t xml:space="preserve">Ответы на вопросы о соответствии (несоответствии) лицензионным требованиям </w:t>
            </w:r>
          </w:p>
        </w:tc>
        <w:tc>
          <w:tcPr>
            <w:tcW w:w="255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r w:rsidRPr="006D3A3E">
              <w:rPr>
                <w:sz w:val="28"/>
                <w:szCs w:val="28"/>
              </w:rPr>
              <w:t xml:space="preserve">Примечание </w:t>
            </w:r>
          </w:p>
        </w:tc>
      </w:tr>
      <w:tr w:rsidR="00585A49" w:rsidRPr="00585A49" w:rsidTr="00F53F8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A3E" w:rsidRPr="006D3A3E" w:rsidRDefault="006D3A3E" w:rsidP="006D3A3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A3E" w:rsidRPr="006D3A3E" w:rsidRDefault="006D3A3E" w:rsidP="006D3A3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A3E" w:rsidRPr="006D3A3E" w:rsidRDefault="006D3A3E" w:rsidP="006D3A3E">
            <w:pPr>
              <w:rPr>
                <w:sz w:val="28"/>
                <w:szCs w:val="28"/>
              </w:rPr>
            </w:pPr>
          </w:p>
        </w:tc>
        <w:tc>
          <w:tcPr>
            <w:tcW w:w="694"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proofErr w:type="gramStart"/>
            <w:r w:rsidRPr="006D3A3E">
              <w:rPr>
                <w:sz w:val="28"/>
                <w:szCs w:val="28"/>
              </w:rPr>
              <w:t>да</w:t>
            </w:r>
            <w:proofErr w:type="gramEnd"/>
            <w:r w:rsidRPr="006D3A3E">
              <w:rPr>
                <w:sz w:val="28"/>
                <w:szCs w:val="28"/>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proofErr w:type="gramStart"/>
            <w:r w:rsidRPr="006D3A3E">
              <w:rPr>
                <w:sz w:val="28"/>
                <w:szCs w:val="28"/>
              </w:rPr>
              <w:t>нет</w:t>
            </w:r>
            <w:proofErr w:type="gramEnd"/>
            <w:r w:rsidRPr="006D3A3E">
              <w:rPr>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jc w:val="center"/>
              <w:rPr>
                <w:sz w:val="28"/>
                <w:szCs w:val="28"/>
              </w:rPr>
            </w:pPr>
            <w:proofErr w:type="gramStart"/>
            <w:r w:rsidRPr="006D3A3E">
              <w:rPr>
                <w:sz w:val="28"/>
                <w:szCs w:val="28"/>
              </w:rPr>
              <w:t>неприменимо</w:t>
            </w:r>
            <w:proofErr w:type="gramEnd"/>
            <w:r w:rsidRPr="006D3A3E">
              <w:rPr>
                <w:sz w:val="28"/>
                <w:szCs w:val="28"/>
              </w:rPr>
              <w:t xml:space="preserve"> </w:t>
            </w:r>
          </w:p>
        </w:tc>
        <w:tc>
          <w:tcPr>
            <w:tcW w:w="255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r>
      <w:tr w:rsidR="00585A49" w:rsidRPr="00585A49" w:rsidTr="00F53F82">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Имеется ли регистрация лицензиата, соискателя лицензии в качестве юридического лица или индивидуального предпринимателя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hyperlink r:id="rId5" w:history="1">
              <w:r w:rsidRPr="00585A49">
                <w:rPr>
                  <w:sz w:val="28"/>
                  <w:szCs w:val="28"/>
                </w:rPr>
                <w:t>Пункт 1 части 1 статьи 193</w:t>
              </w:r>
            </w:hyperlink>
            <w:r w:rsidRPr="006D3A3E">
              <w:rPr>
                <w:sz w:val="28"/>
                <w:szCs w:val="28"/>
              </w:rPr>
              <w:t xml:space="preserve"> Жилищного кодекса Российской Федерации </w:t>
            </w:r>
          </w:p>
        </w:tc>
        <w:tc>
          <w:tcPr>
            <w:tcW w:w="694"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c>
          <w:tcPr>
            <w:tcW w:w="255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r>
      <w:tr w:rsidR="00585A49" w:rsidRPr="00585A49" w:rsidTr="00F53F82">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Отсутствует ли тождественность или схожесть до степени смешения фирменного наименования </w:t>
            </w:r>
            <w:r w:rsidRPr="006D3A3E">
              <w:rPr>
                <w:sz w:val="28"/>
                <w:szCs w:val="28"/>
              </w:rPr>
              <w:lastRenderedPageBreak/>
              <w:t xml:space="preserve">соискателя лицензии,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D43299">
            <w:pPr>
              <w:spacing w:line="288" w:lineRule="atLeast"/>
              <w:rPr>
                <w:sz w:val="28"/>
                <w:szCs w:val="28"/>
              </w:rPr>
            </w:pPr>
            <w:hyperlink r:id="rId6" w:history="1">
              <w:r w:rsidRPr="00585A49">
                <w:rPr>
                  <w:sz w:val="28"/>
                  <w:szCs w:val="28"/>
                </w:rPr>
                <w:t>Пункт 1</w:t>
              </w:r>
              <w:r w:rsidR="00D43299">
                <w:rPr>
                  <w:sz w:val="28"/>
                  <w:szCs w:val="28"/>
                  <w:vertAlign w:val="superscript"/>
                </w:rPr>
                <w:t>1</w:t>
              </w:r>
              <w:r w:rsidRPr="00585A49">
                <w:rPr>
                  <w:sz w:val="28"/>
                  <w:szCs w:val="28"/>
                </w:rPr>
                <w:t xml:space="preserve"> части 1 статьи 193</w:t>
              </w:r>
            </w:hyperlink>
            <w:r w:rsidRPr="006D3A3E">
              <w:rPr>
                <w:sz w:val="28"/>
                <w:szCs w:val="28"/>
              </w:rPr>
              <w:t xml:space="preserve"> Жилищного кодекса </w:t>
            </w:r>
            <w:r w:rsidRPr="006D3A3E">
              <w:rPr>
                <w:sz w:val="28"/>
                <w:szCs w:val="28"/>
              </w:rPr>
              <w:lastRenderedPageBreak/>
              <w:t xml:space="preserve">Российской Федерации </w:t>
            </w:r>
          </w:p>
        </w:tc>
        <w:tc>
          <w:tcPr>
            <w:tcW w:w="694"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lastRenderedPageBreak/>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c>
          <w:tcPr>
            <w:tcW w:w="255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  </w:t>
            </w:r>
          </w:p>
        </w:tc>
      </w:tr>
      <w:tr w:rsidR="00585A49" w:rsidRPr="00585A49" w:rsidTr="00F53F82">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r w:rsidRPr="006D3A3E">
              <w:rPr>
                <w:sz w:val="28"/>
                <w:szCs w:val="28"/>
              </w:rPr>
              <w:t xml:space="preserve">Имеется ли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квалификационный аттестат? </w:t>
            </w:r>
          </w:p>
        </w:tc>
        <w:tc>
          <w:tcPr>
            <w:tcW w:w="0" w:type="auto"/>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spacing w:line="288" w:lineRule="atLeast"/>
              <w:rPr>
                <w:sz w:val="28"/>
                <w:szCs w:val="28"/>
              </w:rPr>
            </w:pPr>
            <w:hyperlink r:id="rId7" w:history="1">
              <w:r w:rsidRPr="00585A49">
                <w:rPr>
                  <w:sz w:val="28"/>
                  <w:szCs w:val="28"/>
                </w:rPr>
                <w:t>Пункт 2 части 1 статьи 193</w:t>
              </w:r>
            </w:hyperlink>
            <w:r w:rsidRPr="006D3A3E">
              <w:rPr>
                <w:sz w:val="28"/>
                <w:szCs w:val="28"/>
              </w:rPr>
              <w:t xml:space="preserve"> Жилищного кодекса Российской Федерации </w:t>
            </w:r>
          </w:p>
        </w:tc>
        <w:tc>
          <w:tcPr>
            <w:tcW w:w="694"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rPr>
                <w:sz w:val="28"/>
                <w:szCs w:val="28"/>
              </w:rPr>
            </w:pPr>
          </w:p>
        </w:tc>
        <w:tc>
          <w:tcPr>
            <w:tcW w:w="567"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rPr>
                <w:sz w:val="28"/>
                <w:szCs w:val="28"/>
              </w:rPr>
            </w:pPr>
          </w:p>
        </w:tc>
        <w:tc>
          <w:tcPr>
            <w:tcW w:w="170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rPr>
                <w:sz w:val="28"/>
                <w:szCs w:val="28"/>
              </w:rPr>
            </w:pPr>
          </w:p>
        </w:tc>
        <w:tc>
          <w:tcPr>
            <w:tcW w:w="2551" w:type="dxa"/>
            <w:tcBorders>
              <w:top w:val="single" w:sz="6" w:space="0" w:color="000000"/>
              <w:left w:val="single" w:sz="6" w:space="0" w:color="000000"/>
              <w:bottom w:val="single" w:sz="6" w:space="0" w:color="000000"/>
              <w:right w:val="single" w:sz="6" w:space="0" w:color="000000"/>
            </w:tcBorders>
            <w:hideMark/>
          </w:tcPr>
          <w:p w:rsidR="006D3A3E" w:rsidRPr="006D3A3E" w:rsidRDefault="006D3A3E" w:rsidP="006D3A3E">
            <w:pPr>
              <w:rPr>
                <w:sz w:val="28"/>
                <w:szCs w:val="28"/>
              </w:rPr>
            </w:pPr>
          </w:p>
        </w:tc>
      </w:tr>
    </w:tbl>
    <w:p w:rsidR="006D3A3E" w:rsidRPr="00585A49" w:rsidRDefault="006D3A3E" w:rsidP="00511174">
      <w:pPr>
        <w:pStyle w:val="a3"/>
        <w:autoSpaceDE w:val="0"/>
        <w:autoSpaceDN w:val="0"/>
        <w:adjustRightInd w:val="0"/>
        <w:ind w:left="0" w:firstLine="709"/>
        <w:jc w:val="both"/>
        <w:rPr>
          <w:sz w:val="28"/>
          <w:szCs w:val="28"/>
        </w:rPr>
      </w:pPr>
    </w:p>
    <w:p w:rsidR="00511174" w:rsidRPr="00585A49" w:rsidRDefault="00511174" w:rsidP="00511174">
      <w:pPr>
        <w:pStyle w:val="a3"/>
        <w:autoSpaceDE w:val="0"/>
        <w:autoSpaceDN w:val="0"/>
        <w:adjustRightInd w:val="0"/>
        <w:ind w:left="927"/>
        <w:jc w:val="both"/>
        <w:rPr>
          <w:sz w:val="28"/>
          <w:szCs w:val="28"/>
        </w:rPr>
      </w:pPr>
    </w:p>
    <w:tbl>
      <w:tblPr>
        <w:tblStyle w:val="a4"/>
        <w:tblW w:w="10442" w:type="dxa"/>
        <w:tblInd w:w="-5" w:type="dxa"/>
        <w:tblLayout w:type="fixed"/>
        <w:tblLook w:val="04A0" w:firstRow="1" w:lastRow="0" w:firstColumn="1" w:lastColumn="0" w:noHBand="0" w:noVBand="1"/>
      </w:tblPr>
      <w:tblGrid>
        <w:gridCol w:w="426"/>
        <w:gridCol w:w="283"/>
        <w:gridCol w:w="2410"/>
        <w:gridCol w:w="1701"/>
        <w:gridCol w:w="709"/>
        <w:gridCol w:w="567"/>
        <w:gridCol w:w="1701"/>
        <w:gridCol w:w="1701"/>
        <w:gridCol w:w="708"/>
        <w:gridCol w:w="236"/>
      </w:tblGrid>
      <w:tr w:rsidR="00F53F82" w:rsidRPr="00902098" w:rsidTr="00F53F82">
        <w:tc>
          <w:tcPr>
            <w:tcW w:w="426" w:type="dxa"/>
            <w:tcBorders>
              <w:right w:val="single" w:sz="4" w:space="0" w:color="auto"/>
            </w:tcBorders>
          </w:tcPr>
          <w:p w:rsidR="00F53F82" w:rsidRPr="00902098" w:rsidRDefault="00F53F82" w:rsidP="00842A86">
            <w:pPr>
              <w:jc w:val="both"/>
              <w:rPr>
                <w:sz w:val="28"/>
                <w:szCs w:val="28"/>
              </w:rPr>
            </w:pPr>
            <w:r w:rsidRPr="00902098">
              <w:rPr>
                <w:sz w:val="28"/>
                <w:szCs w:val="28"/>
              </w:rPr>
              <w:lastRenderedPageBreak/>
              <w:t>4.</w:t>
            </w:r>
          </w:p>
        </w:tc>
        <w:tc>
          <w:tcPr>
            <w:tcW w:w="283" w:type="dxa"/>
            <w:tcBorders>
              <w:top w:val="single" w:sz="4" w:space="0" w:color="auto"/>
              <w:left w:val="single" w:sz="4" w:space="0" w:color="auto"/>
              <w:bottom w:val="single" w:sz="4" w:space="0" w:color="auto"/>
              <w:right w:val="nil"/>
            </w:tcBorders>
          </w:tcPr>
          <w:p w:rsidR="00F53F82" w:rsidRPr="00902098" w:rsidRDefault="00F53F82" w:rsidP="00F53F82">
            <w:pPr>
              <w:autoSpaceDE w:val="0"/>
              <w:autoSpaceDN w:val="0"/>
              <w:adjustRightInd w:val="0"/>
              <w:ind w:left="-108" w:firstLine="108"/>
              <w:jc w:val="both"/>
              <w:rPr>
                <w:sz w:val="28"/>
                <w:szCs w:val="28"/>
              </w:rPr>
            </w:pPr>
          </w:p>
        </w:tc>
        <w:tc>
          <w:tcPr>
            <w:tcW w:w="2410" w:type="dxa"/>
            <w:tcBorders>
              <w:top w:val="single" w:sz="4" w:space="0" w:color="auto"/>
              <w:left w:val="nil"/>
              <w:bottom w:val="single" w:sz="4" w:space="0" w:color="auto"/>
              <w:right w:val="single" w:sz="4" w:space="0" w:color="auto"/>
            </w:tcBorders>
          </w:tcPr>
          <w:p w:rsidR="00F53F82" w:rsidRPr="00902098" w:rsidRDefault="00F53F82" w:rsidP="004067F2">
            <w:pPr>
              <w:autoSpaceDE w:val="0"/>
              <w:autoSpaceDN w:val="0"/>
              <w:adjustRightInd w:val="0"/>
              <w:ind w:left="-108"/>
              <w:jc w:val="both"/>
              <w:rPr>
                <w:sz w:val="28"/>
                <w:szCs w:val="28"/>
              </w:rPr>
            </w:pPr>
            <w:r w:rsidRPr="00902098">
              <w:rPr>
                <w:sz w:val="28"/>
                <w:szCs w:val="28"/>
              </w:rPr>
              <w:t>Отсутствует ли у должностного лица и (или) учредителя (участника) лицензиата, должностного лица и (или) учредителя (участника) соискателя лицензии неснятая или непогашенная судимость за преступления в сфере экономики, за преступления средней тяжести, тяжкие и особо тяжкие преступления</w:t>
            </w:r>
          </w:p>
        </w:tc>
        <w:tc>
          <w:tcPr>
            <w:tcW w:w="1701" w:type="dxa"/>
            <w:tcBorders>
              <w:left w:val="single" w:sz="4" w:space="0" w:color="auto"/>
            </w:tcBorders>
          </w:tcPr>
          <w:p w:rsidR="00F53F82" w:rsidRPr="00902098" w:rsidRDefault="00F53F82" w:rsidP="00916D63">
            <w:pPr>
              <w:jc w:val="center"/>
              <w:rPr>
                <w:sz w:val="28"/>
                <w:szCs w:val="28"/>
              </w:rPr>
            </w:pPr>
            <w:r w:rsidRPr="00902098">
              <w:rPr>
                <w:sz w:val="28"/>
                <w:szCs w:val="28"/>
              </w:rPr>
              <w:t>Пункт 3 части 1 статьи 193 Ж</w:t>
            </w:r>
            <w:r>
              <w:rPr>
                <w:sz w:val="28"/>
                <w:szCs w:val="28"/>
              </w:rPr>
              <w:t>илищного кодекса</w:t>
            </w:r>
            <w:r w:rsidRPr="00902098">
              <w:rPr>
                <w:sz w:val="28"/>
                <w:szCs w:val="28"/>
              </w:rPr>
              <w:t xml:space="preserve"> Р</w:t>
            </w:r>
            <w:r>
              <w:rPr>
                <w:sz w:val="28"/>
                <w:szCs w:val="28"/>
              </w:rPr>
              <w:t xml:space="preserve">оссийской </w:t>
            </w:r>
            <w:r w:rsidRPr="00902098">
              <w:rPr>
                <w:sz w:val="28"/>
                <w:szCs w:val="28"/>
              </w:rPr>
              <w:t>Ф</w:t>
            </w:r>
            <w:r>
              <w:rPr>
                <w:sz w:val="28"/>
                <w:szCs w:val="28"/>
              </w:rPr>
              <w:t>едерации</w:t>
            </w:r>
          </w:p>
        </w:tc>
        <w:tc>
          <w:tcPr>
            <w:tcW w:w="709" w:type="dxa"/>
          </w:tcPr>
          <w:p w:rsidR="00F53F82" w:rsidRPr="00902098" w:rsidRDefault="00F53F82" w:rsidP="00842A86">
            <w:pPr>
              <w:jc w:val="both"/>
              <w:rPr>
                <w:sz w:val="28"/>
                <w:szCs w:val="28"/>
              </w:rPr>
            </w:pPr>
          </w:p>
        </w:tc>
        <w:tc>
          <w:tcPr>
            <w:tcW w:w="567" w:type="dxa"/>
          </w:tcPr>
          <w:p w:rsidR="00F53F82" w:rsidRPr="00902098" w:rsidRDefault="00F53F82" w:rsidP="00842A86">
            <w:pPr>
              <w:jc w:val="both"/>
              <w:rPr>
                <w:sz w:val="28"/>
                <w:szCs w:val="28"/>
              </w:rPr>
            </w:pPr>
          </w:p>
        </w:tc>
        <w:tc>
          <w:tcPr>
            <w:tcW w:w="1701" w:type="dxa"/>
            <w:tcBorders>
              <w:right w:val="single" w:sz="4" w:space="0" w:color="auto"/>
            </w:tcBorders>
          </w:tcPr>
          <w:p w:rsidR="00F53F82" w:rsidRPr="00902098" w:rsidRDefault="00F53F82" w:rsidP="00842A86">
            <w:pPr>
              <w:jc w:val="both"/>
              <w:rPr>
                <w:sz w:val="28"/>
                <w:szCs w:val="28"/>
              </w:rPr>
            </w:pPr>
          </w:p>
        </w:tc>
        <w:tc>
          <w:tcPr>
            <w:tcW w:w="1701" w:type="dxa"/>
            <w:tcBorders>
              <w:top w:val="single" w:sz="4" w:space="0" w:color="auto"/>
              <w:left w:val="single" w:sz="4" w:space="0" w:color="auto"/>
              <w:bottom w:val="single" w:sz="4" w:space="0" w:color="auto"/>
              <w:right w:val="nil"/>
            </w:tcBorders>
          </w:tcPr>
          <w:p w:rsidR="00F53F82" w:rsidRPr="00902098" w:rsidRDefault="00F53F82" w:rsidP="00842A86">
            <w:pPr>
              <w:jc w:val="both"/>
              <w:rPr>
                <w:sz w:val="28"/>
                <w:szCs w:val="28"/>
              </w:rPr>
            </w:pPr>
          </w:p>
        </w:tc>
        <w:tc>
          <w:tcPr>
            <w:tcW w:w="708" w:type="dxa"/>
            <w:tcBorders>
              <w:top w:val="single" w:sz="4" w:space="0" w:color="auto"/>
              <w:left w:val="nil"/>
              <w:bottom w:val="single" w:sz="4" w:space="0" w:color="auto"/>
              <w:right w:val="nil"/>
            </w:tcBorders>
          </w:tcPr>
          <w:p w:rsidR="00F53F82" w:rsidRPr="00902098" w:rsidRDefault="00F53F82" w:rsidP="00842A86">
            <w:pPr>
              <w:jc w:val="both"/>
              <w:rPr>
                <w:sz w:val="28"/>
                <w:szCs w:val="28"/>
              </w:rPr>
            </w:pPr>
          </w:p>
        </w:tc>
        <w:tc>
          <w:tcPr>
            <w:tcW w:w="236" w:type="dxa"/>
            <w:tcBorders>
              <w:top w:val="single" w:sz="4" w:space="0" w:color="auto"/>
              <w:left w:val="nil"/>
              <w:bottom w:val="single" w:sz="4" w:space="0" w:color="auto"/>
              <w:right w:val="single" w:sz="4" w:space="0" w:color="auto"/>
            </w:tcBorders>
          </w:tcPr>
          <w:p w:rsidR="00F53F82" w:rsidRPr="00902098" w:rsidRDefault="00F53F82" w:rsidP="00842A86">
            <w:pPr>
              <w:jc w:val="both"/>
              <w:rPr>
                <w:sz w:val="28"/>
                <w:szCs w:val="28"/>
              </w:rPr>
            </w:pPr>
          </w:p>
        </w:tc>
      </w:tr>
      <w:tr w:rsidR="00F53F82" w:rsidRPr="00902098" w:rsidTr="00F53F82">
        <w:tc>
          <w:tcPr>
            <w:tcW w:w="426" w:type="dxa"/>
            <w:tcBorders>
              <w:right w:val="single" w:sz="4" w:space="0" w:color="auto"/>
            </w:tcBorders>
          </w:tcPr>
          <w:p w:rsidR="00F53F82" w:rsidRPr="00902098" w:rsidRDefault="00F53F82" w:rsidP="00842A86">
            <w:pPr>
              <w:jc w:val="both"/>
              <w:rPr>
                <w:sz w:val="28"/>
                <w:szCs w:val="28"/>
              </w:rPr>
            </w:pPr>
            <w:r w:rsidRPr="00902098">
              <w:rPr>
                <w:sz w:val="28"/>
                <w:szCs w:val="28"/>
              </w:rPr>
              <w:t>5.</w:t>
            </w:r>
          </w:p>
        </w:tc>
        <w:tc>
          <w:tcPr>
            <w:tcW w:w="283" w:type="dxa"/>
            <w:tcBorders>
              <w:top w:val="single" w:sz="4" w:space="0" w:color="auto"/>
              <w:left w:val="single" w:sz="4" w:space="0" w:color="auto"/>
              <w:bottom w:val="single" w:sz="4" w:space="0" w:color="auto"/>
              <w:right w:val="nil"/>
            </w:tcBorders>
          </w:tcPr>
          <w:p w:rsidR="00F53F82" w:rsidRPr="00F53F82" w:rsidRDefault="00F53F82" w:rsidP="00F53F82">
            <w:pPr>
              <w:pStyle w:val="a3"/>
              <w:numPr>
                <w:ilvl w:val="0"/>
                <w:numId w:val="1"/>
              </w:numPr>
              <w:jc w:val="both"/>
              <w:rPr>
                <w:sz w:val="28"/>
                <w:szCs w:val="28"/>
              </w:rPr>
            </w:pPr>
          </w:p>
        </w:tc>
        <w:tc>
          <w:tcPr>
            <w:tcW w:w="2410" w:type="dxa"/>
            <w:tcBorders>
              <w:top w:val="single" w:sz="4" w:space="0" w:color="auto"/>
              <w:left w:val="nil"/>
              <w:bottom w:val="single" w:sz="4" w:space="0" w:color="auto"/>
              <w:right w:val="single" w:sz="4" w:space="0" w:color="auto"/>
            </w:tcBorders>
          </w:tcPr>
          <w:p w:rsidR="00F53F82" w:rsidRPr="00F53F82" w:rsidRDefault="00F53F82" w:rsidP="00F53F82">
            <w:pPr>
              <w:ind w:left="-108"/>
              <w:jc w:val="both"/>
              <w:rPr>
                <w:sz w:val="28"/>
                <w:szCs w:val="28"/>
              </w:rPr>
            </w:pPr>
            <w:r w:rsidRPr="00F53F82">
              <w:rPr>
                <w:sz w:val="28"/>
                <w:szCs w:val="28"/>
              </w:rPr>
              <w:t xml:space="preserve">Отсутствует ли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w:t>
            </w:r>
            <w:r w:rsidRPr="00F53F82">
              <w:rPr>
                <w:sz w:val="28"/>
                <w:szCs w:val="28"/>
              </w:rPr>
              <w:lastRenderedPageBreak/>
              <w:t>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w:t>
            </w:r>
          </w:p>
        </w:tc>
        <w:tc>
          <w:tcPr>
            <w:tcW w:w="1701" w:type="dxa"/>
            <w:tcBorders>
              <w:left w:val="single" w:sz="4" w:space="0" w:color="auto"/>
            </w:tcBorders>
          </w:tcPr>
          <w:p w:rsidR="00F53F82" w:rsidRPr="00902098" w:rsidRDefault="00F53F82" w:rsidP="00916D63">
            <w:pPr>
              <w:jc w:val="center"/>
              <w:rPr>
                <w:sz w:val="28"/>
                <w:szCs w:val="28"/>
              </w:rPr>
            </w:pPr>
            <w:r w:rsidRPr="00902098">
              <w:rPr>
                <w:sz w:val="28"/>
                <w:szCs w:val="28"/>
              </w:rPr>
              <w:lastRenderedPageBreak/>
              <w:t>Пункт 4 части 1 статьи 193 Ж</w:t>
            </w:r>
            <w:r>
              <w:rPr>
                <w:sz w:val="28"/>
                <w:szCs w:val="28"/>
              </w:rPr>
              <w:t>илищного кодекса</w:t>
            </w:r>
            <w:r w:rsidRPr="00902098">
              <w:rPr>
                <w:sz w:val="28"/>
                <w:szCs w:val="28"/>
              </w:rPr>
              <w:t xml:space="preserve"> Р</w:t>
            </w:r>
            <w:r>
              <w:rPr>
                <w:sz w:val="28"/>
                <w:szCs w:val="28"/>
              </w:rPr>
              <w:t xml:space="preserve">оссийской </w:t>
            </w:r>
            <w:r w:rsidRPr="00902098">
              <w:rPr>
                <w:sz w:val="28"/>
                <w:szCs w:val="28"/>
              </w:rPr>
              <w:t>Ф</w:t>
            </w:r>
            <w:r>
              <w:rPr>
                <w:sz w:val="28"/>
                <w:szCs w:val="28"/>
              </w:rPr>
              <w:t>едерации</w:t>
            </w:r>
          </w:p>
        </w:tc>
        <w:tc>
          <w:tcPr>
            <w:tcW w:w="709" w:type="dxa"/>
          </w:tcPr>
          <w:p w:rsidR="00F53F82" w:rsidRPr="00902098" w:rsidRDefault="00F53F82" w:rsidP="00842A86">
            <w:pPr>
              <w:jc w:val="both"/>
              <w:rPr>
                <w:sz w:val="28"/>
                <w:szCs w:val="28"/>
              </w:rPr>
            </w:pPr>
          </w:p>
        </w:tc>
        <w:tc>
          <w:tcPr>
            <w:tcW w:w="567" w:type="dxa"/>
          </w:tcPr>
          <w:p w:rsidR="00F53F82" w:rsidRPr="00902098" w:rsidRDefault="00F53F82" w:rsidP="00842A86">
            <w:pPr>
              <w:jc w:val="both"/>
              <w:rPr>
                <w:sz w:val="28"/>
                <w:szCs w:val="28"/>
              </w:rPr>
            </w:pPr>
          </w:p>
        </w:tc>
        <w:tc>
          <w:tcPr>
            <w:tcW w:w="1701" w:type="dxa"/>
            <w:tcBorders>
              <w:right w:val="single" w:sz="4" w:space="0" w:color="auto"/>
            </w:tcBorders>
          </w:tcPr>
          <w:p w:rsidR="00F53F82" w:rsidRPr="00902098" w:rsidRDefault="00F53F82" w:rsidP="00842A86">
            <w:pPr>
              <w:jc w:val="both"/>
              <w:rPr>
                <w:sz w:val="28"/>
                <w:szCs w:val="28"/>
              </w:rPr>
            </w:pPr>
          </w:p>
        </w:tc>
        <w:tc>
          <w:tcPr>
            <w:tcW w:w="1701" w:type="dxa"/>
            <w:tcBorders>
              <w:top w:val="single" w:sz="4" w:space="0" w:color="auto"/>
              <w:left w:val="single" w:sz="4" w:space="0" w:color="auto"/>
              <w:bottom w:val="single" w:sz="4" w:space="0" w:color="auto"/>
              <w:right w:val="nil"/>
            </w:tcBorders>
          </w:tcPr>
          <w:p w:rsidR="00F53F82" w:rsidRPr="00902098" w:rsidRDefault="00F53F82" w:rsidP="00842A86">
            <w:pPr>
              <w:jc w:val="both"/>
              <w:rPr>
                <w:sz w:val="28"/>
                <w:szCs w:val="28"/>
              </w:rPr>
            </w:pPr>
          </w:p>
        </w:tc>
        <w:tc>
          <w:tcPr>
            <w:tcW w:w="708" w:type="dxa"/>
            <w:tcBorders>
              <w:top w:val="single" w:sz="4" w:space="0" w:color="auto"/>
              <w:left w:val="nil"/>
              <w:bottom w:val="single" w:sz="4" w:space="0" w:color="auto"/>
              <w:right w:val="nil"/>
            </w:tcBorders>
          </w:tcPr>
          <w:p w:rsidR="00F53F82" w:rsidRPr="00902098" w:rsidRDefault="00F53F82" w:rsidP="00842A86">
            <w:pPr>
              <w:jc w:val="both"/>
              <w:rPr>
                <w:sz w:val="28"/>
                <w:szCs w:val="28"/>
              </w:rPr>
            </w:pPr>
          </w:p>
        </w:tc>
        <w:tc>
          <w:tcPr>
            <w:tcW w:w="236" w:type="dxa"/>
            <w:tcBorders>
              <w:top w:val="single" w:sz="4" w:space="0" w:color="auto"/>
              <w:left w:val="nil"/>
              <w:bottom w:val="single" w:sz="4" w:space="0" w:color="auto"/>
              <w:right w:val="single" w:sz="4" w:space="0" w:color="auto"/>
            </w:tcBorders>
          </w:tcPr>
          <w:p w:rsidR="00F53F82" w:rsidRPr="00902098" w:rsidRDefault="00F53F82" w:rsidP="00842A86">
            <w:pPr>
              <w:jc w:val="both"/>
              <w:rPr>
                <w:sz w:val="28"/>
                <w:szCs w:val="28"/>
              </w:rPr>
            </w:pPr>
          </w:p>
        </w:tc>
      </w:tr>
      <w:tr w:rsidR="00F53F82" w:rsidRPr="00585A49" w:rsidTr="00F53F82">
        <w:tc>
          <w:tcPr>
            <w:tcW w:w="426" w:type="dxa"/>
            <w:tcBorders>
              <w:right w:val="single" w:sz="4" w:space="0" w:color="auto"/>
            </w:tcBorders>
            <w:hideMark/>
          </w:tcPr>
          <w:p w:rsidR="00F53F82" w:rsidRPr="00585A49" w:rsidRDefault="00F53F82" w:rsidP="00585A49">
            <w:pPr>
              <w:spacing w:line="288" w:lineRule="atLeast"/>
              <w:rPr>
                <w:sz w:val="28"/>
                <w:szCs w:val="28"/>
              </w:rPr>
            </w:pPr>
            <w:r w:rsidRPr="00585A49">
              <w:rPr>
                <w:sz w:val="28"/>
                <w:szCs w:val="28"/>
              </w:rPr>
              <w:lastRenderedPageBreak/>
              <w:t>6.</w:t>
            </w:r>
          </w:p>
        </w:tc>
        <w:tc>
          <w:tcPr>
            <w:tcW w:w="283" w:type="dxa"/>
            <w:tcBorders>
              <w:top w:val="single" w:sz="4" w:space="0" w:color="auto"/>
              <w:left w:val="single" w:sz="4" w:space="0" w:color="auto"/>
              <w:bottom w:val="single" w:sz="4" w:space="0" w:color="auto"/>
              <w:right w:val="nil"/>
            </w:tcBorders>
          </w:tcPr>
          <w:p w:rsidR="00F53F82" w:rsidRPr="00585A49" w:rsidRDefault="00F53F82" w:rsidP="00585A49">
            <w:pPr>
              <w:spacing w:line="288" w:lineRule="atLeast"/>
              <w:rPr>
                <w:sz w:val="28"/>
                <w:szCs w:val="28"/>
              </w:rPr>
            </w:pPr>
          </w:p>
        </w:tc>
        <w:tc>
          <w:tcPr>
            <w:tcW w:w="2410" w:type="dxa"/>
            <w:tcBorders>
              <w:top w:val="single" w:sz="4" w:space="0" w:color="auto"/>
              <w:left w:val="nil"/>
              <w:bottom w:val="single" w:sz="4" w:space="0" w:color="auto"/>
              <w:right w:val="single" w:sz="4" w:space="0" w:color="auto"/>
            </w:tcBorders>
            <w:hideMark/>
          </w:tcPr>
          <w:p w:rsidR="00F53F82" w:rsidRPr="00585A49" w:rsidRDefault="00F53F82" w:rsidP="00585A49">
            <w:pPr>
              <w:spacing w:line="288" w:lineRule="atLeast"/>
              <w:rPr>
                <w:sz w:val="28"/>
                <w:szCs w:val="28"/>
              </w:rPr>
            </w:pPr>
            <w:r w:rsidRPr="00585A49">
              <w:rPr>
                <w:sz w:val="28"/>
                <w:szCs w:val="28"/>
              </w:rPr>
              <w:t xml:space="preserve">Отсутствует ли в сводном федеральном реестре лицензий на осуществление предпринимательской деятельности по управлению многоквартирными домами информация об аннулировании лицензии, ранее предоставленной лицензиату, соискателю лицензии? </w:t>
            </w:r>
          </w:p>
        </w:tc>
        <w:tc>
          <w:tcPr>
            <w:tcW w:w="1701" w:type="dxa"/>
            <w:tcBorders>
              <w:left w:val="single" w:sz="4" w:space="0" w:color="auto"/>
            </w:tcBorders>
            <w:hideMark/>
          </w:tcPr>
          <w:p w:rsidR="00F53F82" w:rsidRPr="00585A49" w:rsidRDefault="00F53F82" w:rsidP="00585A49">
            <w:pPr>
              <w:spacing w:line="288" w:lineRule="atLeast"/>
              <w:rPr>
                <w:sz w:val="28"/>
                <w:szCs w:val="28"/>
              </w:rPr>
            </w:pPr>
            <w:hyperlink r:id="rId8" w:history="1">
              <w:r w:rsidRPr="00585A49">
                <w:rPr>
                  <w:sz w:val="28"/>
                  <w:szCs w:val="28"/>
                </w:rPr>
                <w:t>Пункт 5 части 1 статьи 193</w:t>
              </w:r>
            </w:hyperlink>
            <w:r w:rsidRPr="00585A49">
              <w:rPr>
                <w:sz w:val="28"/>
                <w:szCs w:val="28"/>
              </w:rPr>
              <w:t xml:space="preserve"> Жилищного кодекса Российской Федерации </w:t>
            </w:r>
          </w:p>
        </w:tc>
        <w:tc>
          <w:tcPr>
            <w:tcW w:w="709" w:type="dxa"/>
            <w:hideMark/>
          </w:tcPr>
          <w:p w:rsidR="00F53F82" w:rsidRPr="00585A49" w:rsidRDefault="00F53F82" w:rsidP="00585A49">
            <w:pPr>
              <w:spacing w:line="288" w:lineRule="atLeast"/>
              <w:rPr>
                <w:sz w:val="28"/>
                <w:szCs w:val="28"/>
              </w:rPr>
            </w:pPr>
            <w:r w:rsidRPr="00585A49">
              <w:rPr>
                <w:sz w:val="28"/>
                <w:szCs w:val="28"/>
              </w:rPr>
              <w:t xml:space="preserve">  </w:t>
            </w:r>
          </w:p>
        </w:tc>
        <w:tc>
          <w:tcPr>
            <w:tcW w:w="567" w:type="dxa"/>
            <w:hideMark/>
          </w:tcPr>
          <w:p w:rsidR="00F53F82" w:rsidRPr="00585A49" w:rsidRDefault="00F53F82" w:rsidP="00585A49">
            <w:pPr>
              <w:spacing w:line="288" w:lineRule="atLeast"/>
              <w:rPr>
                <w:sz w:val="28"/>
                <w:szCs w:val="28"/>
              </w:rPr>
            </w:pPr>
            <w:r w:rsidRPr="00585A49">
              <w:rPr>
                <w:sz w:val="28"/>
                <w:szCs w:val="28"/>
              </w:rPr>
              <w:t xml:space="preserve">  </w:t>
            </w:r>
          </w:p>
        </w:tc>
        <w:tc>
          <w:tcPr>
            <w:tcW w:w="1701" w:type="dxa"/>
            <w:tcBorders>
              <w:right w:val="single" w:sz="4" w:space="0" w:color="auto"/>
            </w:tcBorders>
            <w:hideMark/>
          </w:tcPr>
          <w:p w:rsidR="00F53F82" w:rsidRPr="00585A49" w:rsidRDefault="00F53F82" w:rsidP="00585A49">
            <w:pPr>
              <w:spacing w:line="288" w:lineRule="atLeast"/>
              <w:rPr>
                <w:sz w:val="28"/>
                <w:szCs w:val="28"/>
              </w:rPr>
            </w:pPr>
            <w:r w:rsidRPr="00585A49">
              <w:rPr>
                <w:sz w:val="28"/>
                <w:szCs w:val="28"/>
              </w:rPr>
              <w:t xml:space="preserve">  </w:t>
            </w:r>
          </w:p>
        </w:tc>
        <w:tc>
          <w:tcPr>
            <w:tcW w:w="1701" w:type="dxa"/>
            <w:tcBorders>
              <w:top w:val="single" w:sz="4" w:space="0" w:color="auto"/>
              <w:left w:val="single" w:sz="4" w:space="0" w:color="auto"/>
              <w:bottom w:val="single" w:sz="4" w:space="0" w:color="auto"/>
              <w:right w:val="nil"/>
            </w:tcBorders>
          </w:tcPr>
          <w:p w:rsidR="00F53F82" w:rsidRPr="00585A49" w:rsidRDefault="00F53F82" w:rsidP="00585A49">
            <w:pPr>
              <w:spacing w:line="288" w:lineRule="atLeast"/>
              <w:rPr>
                <w:sz w:val="28"/>
                <w:szCs w:val="28"/>
              </w:rPr>
            </w:pPr>
          </w:p>
        </w:tc>
        <w:tc>
          <w:tcPr>
            <w:tcW w:w="708" w:type="dxa"/>
            <w:tcBorders>
              <w:top w:val="single" w:sz="4" w:space="0" w:color="auto"/>
              <w:left w:val="nil"/>
              <w:bottom w:val="single" w:sz="4" w:space="0" w:color="auto"/>
              <w:right w:val="nil"/>
            </w:tcBorders>
          </w:tcPr>
          <w:p w:rsidR="00F53F82" w:rsidRPr="00585A49" w:rsidRDefault="00F53F82" w:rsidP="00585A49">
            <w:pPr>
              <w:spacing w:line="288" w:lineRule="atLeast"/>
              <w:rPr>
                <w:sz w:val="28"/>
                <w:szCs w:val="28"/>
              </w:rPr>
            </w:pPr>
          </w:p>
        </w:tc>
        <w:tc>
          <w:tcPr>
            <w:tcW w:w="236" w:type="dxa"/>
            <w:tcBorders>
              <w:top w:val="single" w:sz="4" w:space="0" w:color="auto"/>
              <w:left w:val="nil"/>
              <w:bottom w:val="single" w:sz="4" w:space="0" w:color="auto"/>
              <w:right w:val="single" w:sz="4" w:space="0" w:color="auto"/>
            </w:tcBorders>
            <w:hideMark/>
          </w:tcPr>
          <w:p w:rsidR="00F53F82" w:rsidRPr="00585A49" w:rsidRDefault="00F53F82" w:rsidP="00F53F82">
            <w:pPr>
              <w:spacing w:line="288" w:lineRule="atLeast"/>
              <w:rPr>
                <w:sz w:val="28"/>
                <w:szCs w:val="28"/>
              </w:rPr>
            </w:pPr>
            <w:r w:rsidRPr="00585A49">
              <w:rPr>
                <w:sz w:val="28"/>
                <w:szCs w:val="28"/>
              </w:rPr>
              <w:t> </w:t>
            </w:r>
          </w:p>
        </w:tc>
      </w:tr>
      <w:tr w:rsidR="00F53F82" w:rsidRPr="00585A49" w:rsidTr="00F53F82">
        <w:tc>
          <w:tcPr>
            <w:tcW w:w="426" w:type="dxa"/>
            <w:tcBorders>
              <w:right w:val="single" w:sz="4" w:space="0" w:color="auto"/>
            </w:tcBorders>
            <w:hideMark/>
          </w:tcPr>
          <w:p w:rsidR="00F53F82" w:rsidRPr="00585A49" w:rsidRDefault="00F53F82" w:rsidP="00585A49">
            <w:pPr>
              <w:spacing w:line="288" w:lineRule="atLeast"/>
              <w:rPr>
                <w:sz w:val="28"/>
                <w:szCs w:val="28"/>
              </w:rPr>
            </w:pPr>
            <w:r w:rsidRPr="00585A49">
              <w:rPr>
                <w:sz w:val="28"/>
                <w:szCs w:val="28"/>
              </w:rPr>
              <w:t xml:space="preserve">7. </w:t>
            </w:r>
          </w:p>
        </w:tc>
        <w:tc>
          <w:tcPr>
            <w:tcW w:w="283" w:type="dxa"/>
            <w:tcBorders>
              <w:top w:val="single" w:sz="4" w:space="0" w:color="auto"/>
              <w:left w:val="single" w:sz="4" w:space="0" w:color="auto"/>
              <w:bottom w:val="single" w:sz="4" w:space="0" w:color="auto"/>
              <w:right w:val="nil"/>
            </w:tcBorders>
          </w:tcPr>
          <w:p w:rsidR="00F53F82" w:rsidRPr="00585A49" w:rsidRDefault="00F53F82" w:rsidP="00585A49">
            <w:pPr>
              <w:spacing w:line="288" w:lineRule="atLeast"/>
              <w:rPr>
                <w:sz w:val="28"/>
                <w:szCs w:val="28"/>
              </w:rPr>
            </w:pPr>
          </w:p>
        </w:tc>
        <w:tc>
          <w:tcPr>
            <w:tcW w:w="2410" w:type="dxa"/>
            <w:tcBorders>
              <w:top w:val="single" w:sz="4" w:space="0" w:color="auto"/>
              <w:left w:val="nil"/>
              <w:bottom w:val="single" w:sz="4" w:space="0" w:color="auto"/>
              <w:right w:val="single" w:sz="4" w:space="0" w:color="auto"/>
            </w:tcBorders>
            <w:hideMark/>
          </w:tcPr>
          <w:p w:rsidR="00F53F82" w:rsidRPr="00585A49" w:rsidRDefault="00F53F82" w:rsidP="00D43299">
            <w:pPr>
              <w:spacing w:line="288" w:lineRule="atLeast"/>
              <w:rPr>
                <w:sz w:val="28"/>
                <w:szCs w:val="28"/>
              </w:rPr>
            </w:pPr>
            <w:r w:rsidRPr="00585A49">
              <w:rPr>
                <w:sz w:val="28"/>
                <w:szCs w:val="28"/>
              </w:rPr>
              <w:t xml:space="preserve">Соблюдаются ли лицензиатом требования к размещению информации, установленные </w:t>
            </w:r>
            <w:hyperlink r:id="rId9" w:history="1">
              <w:r w:rsidRPr="00585A49">
                <w:rPr>
                  <w:sz w:val="28"/>
                  <w:szCs w:val="28"/>
                </w:rPr>
                <w:t>частью 10</w:t>
              </w:r>
              <w:r w:rsidR="00D43299">
                <w:rPr>
                  <w:sz w:val="28"/>
                  <w:szCs w:val="28"/>
                  <w:vertAlign w:val="superscript"/>
                </w:rPr>
                <w:t>1</w:t>
              </w:r>
              <w:r w:rsidRPr="00585A49">
                <w:rPr>
                  <w:sz w:val="28"/>
                  <w:szCs w:val="28"/>
                </w:rPr>
                <w:t xml:space="preserve"> статьи 161</w:t>
              </w:r>
            </w:hyperlink>
            <w:r w:rsidRPr="00585A49">
              <w:rPr>
                <w:sz w:val="28"/>
                <w:szCs w:val="28"/>
              </w:rPr>
              <w:t xml:space="preserve"> Жилищного кодекса Российской Федерации? </w:t>
            </w:r>
          </w:p>
        </w:tc>
        <w:tc>
          <w:tcPr>
            <w:tcW w:w="1701" w:type="dxa"/>
            <w:tcBorders>
              <w:left w:val="single" w:sz="4" w:space="0" w:color="auto"/>
            </w:tcBorders>
            <w:hideMark/>
          </w:tcPr>
          <w:p w:rsidR="00F53F82" w:rsidRPr="00585A49" w:rsidRDefault="00F53F82" w:rsidP="00D43299">
            <w:pPr>
              <w:spacing w:line="288" w:lineRule="atLeast"/>
              <w:rPr>
                <w:sz w:val="28"/>
                <w:szCs w:val="28"/>
              </w:rPr>
            </w:pPr>
            <w:hyperlink r:id="rId10" w:history="1">
              <w:r w:rsidRPr="00585A49">
                <w:rPr>
                  <w:sz w:val="28"/>
                  <w:szCs w:val="28"/>
                </w:rPr>
                <w:t>Пункт 6</w:t>
              </w:r>
              <w:r w:rsidR="00D43299">
                <w:rPr>
                  <w:sz w:val="28"/>
                  <w:szCs w:val="28"/>
                  <w:vertAlign w:val="superscript"/>
                </w:rPr>
                <w:t>1</w:t>
              </w:r>
              <w:r w:rsidRPr="00585A49">
                <w:rPr>
                  <w:sz w:val="28"/>
                  <w:szCs w:val="28"/>
                </w:rPr>
                <w:t xml:space="preserve"> части 1 статьи 193</w:t>
              </w:r>
            </w:hyperlink>
            <w:r w:rsidRPr="00585A49">
              <w:rPr>
                <w:sz w:val="28"/>
                <w:szCs w:val="28"/>
              </w:rPr>
              <w:t xml:space="preserve"> Жилищного кодекса Российской Федерации </w:t>
            </w:r>
          </w:p>
        </w:tc>
        <w:tc>
          <w:tcPr>
            <w:tcW w:w="709" w:type="dxa"/>
            <w:hideMark/>
          </w:tcPr>
          <w:p w:rsidR="00F53F82" w:rsidRPr="00585A49" w:rsidRDefault="00F53F82" w:rsidP="00585A49">
            <w:pPr>
              <w:spacing w:line="288" w:lineRule="atLeast"/>
              <w:rPr>
                <w:sz w:val="28"/>
                <w:szCs w:val="28"/>
              </w:rPr>
            </w:pPr>
            <w:r w:rsidRPr="00585A49">
              <w:rPr>
                <w:sz w:val="28"/>
                <w:szCs w:val="28"/>
              </w:rPr>
              <w:t xml:space="preserve">  </w:t>
            </w:r>
          </w:p>
        </w:tc>
        <w:tc>
          <w:tcPr>
            <w:tcW w:w="567" w:type="dxa"/>
            <w:hideMark/>
          </w:tcPr>
          <w:p w:rsidR="00F53F82" w:rsidRPr="00585A49" w:rsidRDefault="00F53F82" w:rsidP="00585A49">
            <w:pPr>
              <w:spacing w:line="288" w:lineRule="atLeast"/>
              <w:rPr>
                <w:sz w:val="28"/>
                <w:szCs w:val="28"/>
              </w:rPr>
            </w:pPr>
            <w:r w:rsidRPr="00585A49">
              <w:rPr>
                <w:sz w:val="28"/>
                <w:szCs w:val="28"/>
              </w:rPr>
              <w:t xml:space="preserve">  </w:t>
            </w:r>
          </w:p>
        </w:tc>
        <w:tc>
          <w:tcPr>
            <w:tcW w:w="1701" w:type="dxa"/>
            <w:tcBorders>
              <w:right w:val="single" w:sz="4" w:space="0" w:color="auto"/>
            </w:tcBorders>
            <w:hideMark/>
          </w:tcPr>
          <w:p w:rsidR="00F53F82" w:rsidRPr="00585A49" w:rsidRDefault="00F53F82" w:rsidP="00585A49">
            <w:pPr>
              <w:spacing w:line="288" w:lineRule="atLeast"/>
              <w:rPr>
                <w:sz w:val="28"/>
                <w:szCs w:val="28"/>
              </w:rPr>
            </w:pPr>
            <w:r w:rsidRPr="00585A49">
              <w:rPr>
                <w:sz w:val="28"/>
                <w:szCs w:val="28"/>
              </w:rPr>
              <w:t xml:space="preserve">  </w:t>
            </w:r>
          </w:p>
        </w:tc>
        <w:tc>
          <w:tcPr>
            <w:tcW w:w="1701" w:type="dxa"/>
            <w:tcBorders>
              <w:top w:val="single" w:sz="4" w:space="0" w:color="auto"/>
              <w:left w:val="single" w:sz="4" w:space="0" w:color="auto"/>
              <w:bottom w:val="single" w:sz="4" w:space="0" w:color="auto"/>
              <w:right w:val="nil"/>
            </w:tcBorders>
          </w:tcPr>
          <w:p w:rsidR="00F53F82" w:rsidRPr="00585A49" w:rsidRDefault="00F53F82" w:rsidP="00585A49">
            <w:pPr>
              <w:spacing w:line="288" w:lineRule="atLeast"/>
              <w:rPr>
                <w:sz w:val="28"/>
                <w:szCs w:val="28"/>
              </w:rPr>
            </w:pPr>
          </w:p>
        </w:tc>
        <w:tc>
          <w:tcPr>
            <w:tcW w:w="708" w:type="dxa"/>
            <w:tcBorders>
              <w:top w:val="single" w:sz="4" w:space="0" w:color="auto"/>
              <w:left w:val="nil"/>
              <w:bottom w:val="single" w:sz="4" w:space="0" w:color="auto"/>
              <w:right w:val="nil"/>
            </w:tcBorders>
          </w:tcPr>
          <w:p w:rsidR="00F53F82" w:rsidRPr="00585A49" w:rsidRDefault="00F53F82" w:rsidP="00585A49">
            <w:pPr>
              <w:spacing w:line="288" w:lineRule="atLeast"/>
              <w:rPr>
                <w:sz w:val="28"/>
                <w:szCs w:val="28"/>
              </w:rPr>
            </w:pPr>
          </w:p>
        </w:tc>
        <w:tc>
          <w:tcPr>
            <w:tcW w:w="236" w:type="dxa"/>
            <w:tcBorders>
              <w:top w:val="single" w:sz="4" w:space="0" w:color="auto"/>
              <w:left w:val="nil"/>
              <w:bottom w:val="single" w:sz="4" w:space="0" w:color="auto"/>
              <w:right w:val="single" w:sz="4" w:space="0" w:color="auto"/>
            </w:tcBorders>
          </w:tcPr>
          <w:p w:rsidR="00F53F82" w:rsidRPr="00585A49" w:rsidRDefault="00F53F82" w:rsidP="00585A49">
            <w:pPr>
              <w:spacing w:line="288" w:lineRule="atLeast"/>
              <w:rPr>
                <w:sz w:val="28"/>
                <w:szCs w:val="28"/>
              </w:rPr>
            </w:pPr>
          </w:p>
        </w:tc>
      </w:tr>
      <w:tr w:rsidR="00EA6EBA" w:rsidRPr="00585A49" w:rsidTr="00EA6EBA">
        <w:trPr>
          <w:trHeight w:val="943"/>
        </w:trPr>
        <w:tc>
          <w:tcPr>
            <w:tcW w:w="426" w:type="dxa"/>
            <w:tcBorders>
              <w:right w:val="single" w:sz="4" w:space="0" w:color="auto"/>
            </w:tcBorders>
          </w:tcPr>
          <w:p w:rsidR="00EA6EBA" w:rsidRPr="00585A49" w:rsidRDefault="00EA6EBA" w:rsidP="00EA6EBA">
            <w:pPr>
              <w:spacing w:line="288" w:lineRule="atLeast"/>
              <w:rPr>
                <w:sz w:val="28"/>
                <w:szCs w:val="28"/>
              </w:rPr>
            </w:pPr>
            <w:r>
              <w:rPr>
                <w:sz w:val="28"/>
                <w:szCs w:val="28"/>
              </w:rPr>
              <w:t>8.</w:t>
            </w:r>
          </w:p>
        </w:tc>
        <w:tc>
          <w:tcPr>
            <w:tcW w:w="283" w:type="dxa"/>
            <w:tcBorders>
              <w:top w:val="single" w:sz="4" w:space="0" w:color="auto"/>
              <w:left w:val="single" w:sz="4" w:space="0" w:color="auto"/>
              <w:bottom w:val="single" w:sz="4" w:space="0" w:color="auto"/>
              <w:right w:val="nil"/>
            </w:tcBorders>
          </w:tcPr>
          <w:p w:rsidR="00EA6EBA" w:rsidRPr="00585A49" w:rsidRDefault="00EA6EBA" w:rsidP="00EA6EBA">
            <w:pPr>
              <w:spacing w:line="288" w:lineRule="atLeast"/>
              <w:rPr>
                <w:sz w:val="28"/>
                <w:szCs w:val="28"/>
              </w:rPr>
            </w:pPr>
          </w:p>
        </w:tc>
        <w:tc>
          <w:tcPr>
            <w:tcW w:w="2410" w:type="dxa"/>
            <w:tcBorders>
              <w:top w:val="single" w:sz="4" w:space="0" w:color="auto"/>
              <w:left w:val="nil"/>
              <w:bottom w:val="single" w:sz="4" w:space="0" w:color="auto"/>
              <w:right w:val="single" w:sz="4" w:space="0" w:color="auto"/>
            </w:tcBorders>
          </w:tcPr>
          <w:p w:rsidR="00EA6EBA" w:rsidRPr="00902098" w:rsidRDefault="00EA6EBA" w:rsidP="00EA6EBA">
            <w:pPr>
              <w:pStyle w:val="a5"/>
              <w:spacing w:before="0" w:beforeAutospacing="0" w:after="0" w:afterAutospacing="0" w:line="288" w:lineRule="atLeast"/>
              <w:ind w:firstLine="540"/>
              <w:jc w:val="both"/>
              <w:rPr>
                <w:sz w:val="28"/>
                <w:szCs w:val="28"/>
              </w:rPr>
            </w:pPr>
            <w:r w:rsidRPr="00902098">
              <w:rPr>
                <w:sz w:val="28"/>
                <w:szCs w:val="28"/>
              </w:rPr>
              <w:t xml:space="preserve">Отсутствует ли 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w:t>
            </w:r>
            <w:proofErr w:type="gramStart"/>
            <w:r w:rsidRPr="00902098">
              <w:rPr>
                <w:sz w:val="28"/>
                <w:szCs w:val="28"/>
              </w:rPr>
              <w:t>действия ?</w:t>
            </w:r>
            <w:proofErr w:type="gramEnd"/>
          </w:p>
          <w:p w:rsidR="00EA6EBA" w:rsidRPr="00585A49" w:rsidRDefault="00EA6EBA" w:rsidP="00EA6EBA">
            <w:pPr>
              <w:spacing w:line="288" w:lineRule="atLeast"/>
              <w:rPr>
                <w:sz w:val="28"/>
                <w:szCs w:val="28"/>
              </w:rPr>
            </w:pPr>
          </w:p>
        </w:tc>
        <w:tc>
          <w:tcPr>
            <w:tcW w:w="1701" w:type="dxa"/>
            <w:tcBorders>
              <w:left w:val="single" w:sz="4" w:space="0" w:color="auto"/>
            </w:tcBorders>
          </w:tcPr>
          <w:p w:rsidR="00EA6EBA" w:rsidRPr="00902098" w:rsidRDefault="00EA6EBA" w:rsidP="00EA6EBA">
            <w:pPr>
              <w:autoSpaceDE w:val="0"/>
              <w:autoSpaceDN w:val="0"/>
              <w:adjustRightInd w:val="0"/>
              <w:rPr>
                <w:sz w:val="28"/>
                <w:szCs w:val="28"/>
              </w:rPr>
            </w:pPr>
            <w:r w:rsidRPr="00902098">
              <w:rPr>
                <w:sz w:val="28"/>
                <w:szCs w:val="28"/>
              </w:rPr>
              <w:t>Пункт 6</w:t>
            </w:r>
            <w:r w:rsidRPr="00902098">
              <w:rPr>
                <w:sz w:val="28"/>
                <w:szCs w:val="28"/>
                <w:vertAlign w:val="superscript"/>
              </w:rPr>
              <w:t>2</w:t>
            </w:r>
            <w:r w:rsidRPr="00902098">
              <w:rPr>
                <w:sz w:val="28"/>
                <w:szCs w:val="28"/>
              </w:rPr>
              <w:t xml:space="preserve"> части 1 статьи 193 Ж</w:t>
            </w:r>
            <w:r>
              <w:rPr>
                <w:sz w:val="28"/>
                <w:szCs w:val="28"/>
              </w:rPr>
              <w:t>илищного кодекса</w:t>
            </w:r>
            <w:r w:rsidRPr="00902098">
              <w:rPr>
                <w:sz w:val="28"/>
                <w:szCs w:val="28"/>
              </w:rPr>
              <w:t xml:space="preserve"> Р</w:t>
            </w:r>
            <w:r>
              <w:rPr>
                <w:sz w:val="28"/>
                <w:szCs w:val="28"/>
              </w:rPr>
              <w:t xml:space="preserve">оссийской </w:t>
            </w:r>
            <w:r w:rsidRPr="00902098">
              <w:rPr>
                <w:sz w:val="28"/>
                <w:szCs w:val="28"/>
              </w:rPr>
              <w:t>Ф</w:t>
            </w:r>
            <w:r>
              <w:rPr>
                <w:sz w:val="28"/>
                <w:szCs w:val="28"/>
              </w:rPr>
              <w:t>едерации</w:t>
            </w:r>
          </w:p>
        </w:tc>
        <w:tc>
          <w:tcPr>
            <w:tcW w:w="709" w:type="dxa"/>
          </w:tcPr>
          <w:p w:rsidR="00EA6EBA" w:rsidRPr="00585A49" w:rsidRDefault="00EA6EBA" w:rsidP="00EA6EBA">
            <w:pPr>
              <w:spacing w:line="288" w:lineRule="atLeast"/>
              <w:rPr>
                <w:sz w:val="28"/>
                <w:szCs w:val="28"/>
              </w:rPr>
            </w:pPr>
          </w:p>
        </w:tc>
        <w:tc>
          <w:tcPr>
            <w:tcW w:w="567" w:type="dxa"/>
          </w:tcPr>
          <w:p w:rsidR="00EA6EBA" w:rsidRPr="00585A49" w:rsidRDefault="00EA6EBA" w:rsidP="00EA6EBA">
            <w:pPr>
              <w:spacing w:line="288" w:lineRule="atLeast"/>
              <w:rPr>
                <w:sz w:val="28"/>
                <w:szCs w:val="28"/>
              </w:rPr>
            </w:pPr>
          </w:p>
        </w:tc>
        <w:tc>
          <w:tcPr>
            <w:tcW w:w="1701" w:type="dxa"/>
            <w:tcBorders>
              <w:right w:val="single" w:sz="4" w:space="0" w:color="auto"/>
            </w:tcBorders>
          </w:tcPr>
          <w:p w:rsidR="00EA6EBA" w:rsidRPr="00585A49" w:rsidRDefault="00EA6EBA" w:rsidP="00EA6EBA">
            <w:pPr>
              <w:spacing w:line="288" w:lineRule="atLeast"/>
              <w:rPr>
                <w:sz w:val="28"/>
                <w:szCs w:val="28"/>
              </w:rPr>
            </w:pPr>
          </w:p>
        </w:tc>
        <w:tc>
          <w:tcPr>
            <w:tcW w:w="1701" w:type="dxa"/>
            <w:tcBorders>
              <w:top w:val="single" w:sz="4" w:space="0" w:color="auto"/>
              <w:left w:val="single" w:sz="4" w:space="0" w:color="auto"/>
              <w:bottom w:val="single" w:sz="4" w:space="0" w:color="auto"/>
              <w:right w:val="nil"/>
            </w:tcBorders>
          </w:tcPr>
          <w:p w:rsidR="00EA6EBA" w:rsidRPr="00585A49" w:rsidRDefault="00EA6EBA" w:rsidP="00EA6EBA">
            <w:pPr>
              <w:spacing w:line="288" w:lineRule="atLeast"/>
              <w:rPr>
                <w:sz w:val="28"/>
                <w:szCs w:val="28"/>
              </w:rPr>
            </w:pPr>
          </w:p>
        </w:tc>
        <w:tc>
          <w:tcPr>
            <w:tcW w:w="708" w:type="dxa"/>
            <w:tcBorders>
              <w:top w:val="single" w:sz="4" w:space="0" w:color="auto"/>
              <w:left w:val="nil"/>
              <w:bottom w:val="single" w:sz="4" w:space="0" w:color="auto"/>
              <w:right w:val="nil"/>
            </w:tcBorders>
          </w:tcPr>
          <w:p w:rsidR="00EA6EBA" w:rsidRPr="00585A49" w:rsidRDefault="00EA6EBA" w:rsidP="00EA6EBA">
            <w:pPr>
              <w:spacing w:line="288" w:lineRule="atLeast"/>
              <w:rPr>
                <w:sz w:val="28"/>
                <w:szCs w:val="28"/>
              </w:rPr>
            </w:pPr>
          </w:p>
        </w:tc>
        <w:tc>
          <w:tcPr>
            <w:tcW w:w="236" w:type="dxa"/>
            <w:tcBorders>
              <w:top w:val="single" w:sz="4" w:space="0" w:color="auto"/>
              <w:left w:val="nil"/>
              <w:bottom w:val="single" w:sz="4" w:space="0" w:color="auto"/>
              <w:right w:val="single" w:sz="4" w:space="0" w:color="auto"/>
            </w:tcBorders>
          </w:tcPr>
          <w:p w:rsidR="00EA6EBA" w:rsidRPr="00585A49" w:rsidRDefault="00EA6EBA" w:rsidP="00EA6EBA">
            <w:pPr>
              <w:spacing w:line="288" w:lineRule="atLeast"/>
              <w:rPr>
                <w:sz w:val="28"/>
                <w:szCs w:val="28"/>
              </w:rPr>
            </w:pPr>
          </w:p>
        </w:tc>
      </w:tr>
      <w:tr w:rsidR="00EA6EBA" w:rsidRPr="00585A49" w:rsidTr="00EA6EBA">
        <w:trPr>
          <w:trHeight w:val="943"/>
        </w:trPr>
        <w:tc>
          <w:tcPr>
            <w:tcW w:w="426" w:type="dxa"/>
            <w:tcBorders>
              <w:right w:val="single" w:sz="4" w:space="0" w:color="auto"/>
            </w:tcBorders>
          </w:tcPr>
          <w:p w:rsidR="00EA6EBA" w:rsidRDefault="00EA6EBA" w:rsidP="00EA6EBA">
            <w:pPr>
              <w:spacing w:line="288" w:lineRule="atLeast"/>
              <w:rPr>
                <w:sz w:val="28"/>
                <w:szCs w:val="28"/>
              </w:rPr>
            </w:pPr>
            <w:r>
              <w:rPr>
                <w:sz w:val="28"/>
                <w:szCs w:val="28"/>
              </w:rPr>
              <w:lastRenderedPageBreak/>
              <w:t>9.</w:t>
            </w:r>
          </w:p>
        </w:tc>
        <w:tc>
          <w:tcPr>
            <w:tcW w:w="283" w:type="dxa"/>
            <w:tcBorders>
              <w:top w:val="single" w:sz="4" w:space="0" w:color="auto"/>
              <w:left w:val="single" w:sz="4" w:space="0" w:color="auto"/>
              <w:bottom w:val="single" w:sz="4" w:space="0" w:color="auto"/>
              <w:right w:val="nil"/>
            </w:tcBorders>
          </w:tcPr>
          <w:p w:rsidR="00EA6EBA" w:rsidRPr="00585A49" w:rsidRDefault="00EA6EBA" w:rsidP="00EA6EBA">
            <w:pPr>
              <w:spacing w:line="288" w:lineRule="atLeast"/>
              <w:rPr>
                <w:sz w:val="28"/>
                <w:szCs w:val="28"/>
              </w:rPr>
            </w:pPr>
          </w:p>
        </w:tc>
        <w:tc>
          <w:tcPr>
            <w:tcW w:w="2410" w:type="dxa"/>
            <w:tcBorders>
              <w:top w:val="single" w:sz="4" w:space="0" w:color="auto"/>
              <w:left w:val="nil"/>
              <w:bottom w:val="single" w:sz="4" w:space="0" w:color="auto"/>
              <w:right w:val="single" w:sz="4" w:space="0" w:color="auto"/>
            </w:tcBorders>
          </w:tcPr>
          <w:p w:rsidR="00EA6EBA" w:rsidRPr="00902098" w:rsidRDefault="00EA6EBA" w:rsidP="00D43299">
            <w:pPr>
              <w:pStyle w:val="a5"/>
              <w:spacing w:before="0" w:beforeAutospacing="0" w:after="0" w:afterAutospacing="0" w:line="288" w:lineRule="atLeast"/>
              <w:ind w:firstLine="540"/>
              <w:jc w:val="both"/>
              <w:rPr>
                <w:sz w:val="28"/>
                <w:szCs w:val="28"/>
              </w:rPr>
            </w:pPr>
            <w:r w:rsidRPr="00902098">
              <w:rPr>
                <w:sz w:val="28"/>
                <w:szCs w:val="28"/>
              </w:rPr>
              <w:t>Отсутствуют ли в Едином федеральном реестре сведения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tc>
        <w:tc>
          <w:tcPr>
            <w:tcW w:w="1701" w:type="dxa"/>
            <w:tcBorders>
              <w:left w:val="single" w:sz="4" w:space="0" w:color="auto"/>
            </w:tcBorders>
          </w:tcPr>
          <w:p w:rsidR="00EA6EBA" w:rsidRPr="00902098" w:rsidRDefault="00EA6EBA" w:rsidP="00EA6EBA">
            <w:pPr>
              <w:autoSpaceDE w:val="0"/>
              <w:autoSpaceDN w:val="0"/>
              <w:adjustRightInd w:val="0"/>
              <w:rPr>
                <w:sz w:val="28"/>
                <w:szCs w:val="28"/>
              </w:rPr>
            </w:pPr>
            <w:r w:rsidRPr="00902098">
              <w:rPr>
                <w:sz w:val="28"/>
                <w:szCs w:val="28"/>
              </w:rPr>
              <w:t>Пункт 6</w:t>
            </w:r>
            <w:r w:rsidRPr="00902098">
              <w:rPr>
                <w:sz w:val="28"/>
                <w:szCs w:val="28"/>
                <w:vertAlign w:val="superscript"/>
              </w:rPr>
              <w:t>3</w:t>
            </w:r>
            <w:r w:rsidRPr="00902098">
              <w:rPr>
                <w:sz w:val="28"/>
                <w:szCs w:val="28"/>
              </w:rPr>
              <w:t xml:space="preserve"> части 1 статьи 193 Ж</w:t>
            </w:r>
            <w:r>
              <w:rPr>
                <w:sz w:val="28"/>
                <w:szCs w:val="28"/>
              </w:rPr>
              <w:t>илищного кодекса</w:t>
            </w:r>
            <w:r w:rsidRPr="00902098">
              <w:rPr>
                <w:sz w:val="28"/>
                <w:szCs w:val="28"/>
              </w:rPr>
              <w:t xml:space="preserve"> Р</w:t>
            </w:r>
            <w:r>
              <w:rPr>
                <w:sz w:val="28"/>
                <w:szCs w:val="28"/>
              </w:rPr>
              <w:t xml:space="preserve">оссийской </w:t>
            </w:r>
            <w:r w:rsidRPr="00902098">
              <w:rPr>
                <w:sz w:val="28"/>
                <w:szCs w:val="28"/>
              </w:rPr>
              <w:t>Ф</w:t>
            </w:r>
            <w:r>
              <w:rPr>
                <w:sz w:val="28"/>
                <w:szCs w:val="28"/>
              </w:rPr>
              <w:t>едерации</w:t>
            </w:r>
          </w:p>
        </w:tc>
        <w:tc>
          <w:tcPr>
            <w:tcW w:w="709" w:type="dxa"/>
          </w:tcPr>
          <w:p w:rsidR="00EA6EBA" w:rsidRPr="00585A49" w:rsidRDefault="00EA6EBA" w:rsidP="00EA6EBA">
            <w:pPr>
              <w:spacing w:line="288" w:lineRule="atLeast"/>
              <w:rPr>
                <w:sz w:val="28"/>
                <w:szCs w:val="28"/>
              </w:rPr>
            </w:pPr>
          </w:p>
        </w:tc>
        <w:tc>
          <w:tcPr>
            <w:tcW w:w="567" w:type="dxa"/>
          </w:tcPr>
          <w:p w:rsidR="00EA6EBA" w:rsidRPr="00585A49" w:rsidRDefault="00EA6EBA" w:rsidP="00EA6EBA">
            <w:pPr>
              <w:spacing w:line="288" w:lineRule="atLeast"/>
              <w:rPr>
                <w:sz w:val="28"/>
                <w:szCs w:val="28"/>
              </w:rPr>
            </w:pPr>
          </w:p>
        </w:tc>
        <w:tc>
          <w:tcPr>
            <w:tcW w:w="1701" w:type="dxa"/>
            <w:tcBorders>
              <w:right w:val="single" w:sz="4" w:space="0" w:color="auto"/>
            </w:tcBorders>
          </w:tcPr>
          <w:p w:rsidR="00EA6EBA" w:rsidRPr="00585A49" w:rsidRDefault="00EA6EBA" w:rsidP="00EA6EBA">
            <w:pPr>
              <w:spacing w:line="288" w:lineRule="atLeast"/>
              <w:rPr>
                <w:sz w:val="28"/>
                <w:szCs w:val="28"/>
              </w:rPr>
            </w:pPr>
          </w:p>
        </w:tc>
        <w:tc>
          <w:tcPr>
            <w:tcW w:w="1701" w:type="dxa"/>
            <w:tcBorders>
              <w:top w:val="single" w:sz="4" w:space="0" w:color="auto"/>
              <w:left w:val="single" w:sz="4" w:space="0" w:color="auto"/>
              <w:bottom w:val="single" w:sz="4" w:space="0" w:color="auto"/>
              <w:right w:val="nil"/>
            </w:tcBorders>
          </w:tcPr>
          <w:p w:rsidR="00EA6EBA" w:rsidRPr="00585A49" w:rsidRDefault="00EA6EBA" w:rsidP="00EA6EBA">
            <w:pPr>
              <w:spacing w:line="288" w:lineRule="atLeast"/>
              <w:rPr>
                <w:sz w:val="28"/>
                <w:szCs w:val="28"/>
              </w:rPr>
            </w:pPr>
          </w:p>
        </w:tc>
        <w:tc>
          <w:tcPr>
            <w:tcW w:w="708" w:type="dxa"/>
            <w:tcBorders>
              <w:top w:val="single" w:sz="4" w:space="0" w:color="auto"/>
              <w:left w:val="nil"/>
              <w:bottom w:val="single" w:sz="4" w:space="0" w:color="auto"/>
              <w:right w:val="nil"/>
            </w:tcBorders>
          </w:tcPr>
          <w:p w:rsidR="00EA6EBA" w:rsidRPr="00585A49" w:rsidRDefault="00EA6EBA" w:rsidP="00EA6EBA">
            <w:pPr>
              <w:spacing w:line="288" w:lineRule="atLeast"/>
              <w:rPr>
                <w:sz w:val="28"/>
                <w:szCs w:val="28"/>
              </w:rPr>
            </w:pPr>
          </w:p>
        </w:tc>
        <w:tc>
          <w:tcPr>
            <w:tcW w:w="236" w:type="dxa"/>
            <w:tcBorders>
              <w:top w:val="single" w:sz="4" w:space="0" w:color="auto"/>
              <w:left w:val="nil"/>
              <w:bottom w:val="single" w:sz="4" w:space="0" w:color="auto"/>
              <w:right w:val="single" w:sz="4" w:space="0" w:color="auto"/>
            </w:tcBorders>
          </w:tcPr>
          <w:p w:rsidR="00EA6EBA" w:rsidRPr="00585A49" w:rsidRDefault="00EA6EBA" w:rsidP="00EA6EBA">
            <w:pPr>
              <w:spacing w:line="288" w:lineRule="atLeast"/>
              <w:rPr>
                <w:sz w:val="28"/>
                <w:szCs w:val="28"/>
              </w:rPr>
            </w:pPr>
          </w:p>
        </w:tc>
      </w:tr>
    </w:tbl>
    <w:p w:rsidR="00F53F82" w:rsidRDefault="00F53F82" w:rsidP="00FE3A40">
      <w:pPr>
        <w:pStyle w:val="a5"/>
        <w:spacing w:before="0" w:beforeAutospacing="0" w:after="0" w:afterAutospacing="0" w:line="288" w:lineRule="atLeast"/>
        <w:ind w:firstLine="540"/>
        <w:jc w:val="both"/>
        <w:rPr>
          <w:sz w:val="28"/>
          <w:szCs w:val="28"/>
        </w:rPr>
      </w:pPr>
    </w:p>
    <w:p w:rsidR="00FE3A40" w:rsidRPr="00FE3A40" w:rsidRDefault="00FE3A40" w:rsidP="00FE3A40">
      <w:pPr>
        <w:pStyle w:val="a5"/>
        <w:spacing w:before="0" w:beforeAutospacing="0" w:after="0" w:afterAutospacing="0" w:line="288" w:lineRule="atLeast"/>
        <w:ind w:firstLine="540"/>
        <w:jc w:val="both"/>
        <w:rPr>
          <w:sz w:val="28"/>
          <w:szCs w:val="28"/>
        </w:rPr>
      </w:pPr>
      <w:r w:rsidRPr="007E08CC">
        <w:rPr>
          <w:sz w:val="28"/>
          <w:szCs w:val="28"/>
        </w:rPr>
        <w:t xml:space="preserve">Установлено (подчеркнуть нужное) соответствие, несоответствие (подчеркнуть нужное) соискателя лицензии лицензионным требованиям, предусмотренным </w:t>
      </w:r>
      <w:hyperlink r:id="rId11" w:history="1">
        <w:r w:rsidRPr="007E08CC">
          <w:rPr>
            <w:rStyle w:val="a6"/>
            <w:color w:val="auto"/>
            <w:sz w:val="28"/>
            <w:szCs w:val="28"/>
            <w:u w:val="none"/>
          </w:rPr>
          <w:t>пунктами 1</w:t>
        </w:r>
      </w:hyperlink>
      <w:r w:rsidRPr="007E08CC">
        <w:rPr>
          <w:sz w:val="28"/>
          <w:szCs w:val="28"/>
        </w:rPr>
        <w:t xml:space="preserve"> - </w:t>
      </w:r>
      <w:hyperlink r:id="rId12" w:history="1">
        <w:r w:rsidRPr="007E08CC">
          <w:rPr>
            <w:rStyle w:val="a6"/>
            <w:color w:val="auto"/>
            <w:sz w:val="28"/>
            <w:szCs w:val="28"/>
            <w:u w:val="none"/>
          </w:rPr>
          <w:t>5 части 1 статьи 193</w:t>
        </w:r>
      </w:hyperlink>
      <w:r w:rsidRPr="007E08CC">
        <w:rPr>
          <w:sz w:val="28"/>
          <w:szCs w:val="28"/>
        </w:rPr>
        <w:t xml:space="preserve"> Жилищного кодекса Российской Федерации; лицензиата лицензионным требованиям, предусмотренным </w:t>
      </w:r>
      <w:hyperlink r:id="rId13" w:history="1">
        <w:r w:rsidRPr="007E08CC">
          <w:rPr>
            <w:rStyle w:val="a6"/>
            <w:color w:val="auto"/>
            <w:sz w:val="28"/>
            <w:szCs w:val="28"/>
            <w:u w:val="none"/>
          </w:rPr>
          <w:t>пунктами 1</w:t>
        </w:r>
      </w:hyperlink>
      <w:r w:rsidRPr="007E08CC">
        <w:rPr>
          <w:sz w:val="28"/>
          <w:szCs w:val="28"/>
        </w:rPr>
        <w:t xml:space="preserve"> - </w:t>
      </w:r>
      <w:hyperlink r:id="rId14" w:history="1">
        <w:r w:rsidRPr="007E08CC">
          <w:rPr>
            <w:rStyle w:val="a6"/>
            <w:color w:val="auto"/>
            <w:sz w:val="28"/>
            <w:szCs w:val="28"/>
            <w:u w:val="none"/>
          </w:rPr>
          <w:t>5</w:t>
        </w:r>
      </w:hyperlink>
      <w:r w:rsidRPr="007E08CC">
        <w:rPr>
          <w:sz w:val="28"/>
          <w:szCs w:val="28"/>
        </w:rPr>
        <w:t xml:space="preserve">, </w:t>
      </w:r>
      <w:hyperlink r:id="rId15" w:history="1">
        <w:r w:rsidR="004067F2" w:rsidRPr="007E08CC">
          <w:rPr>
            <w:rStyle w:val="a6"/>
            <w:color w:val="auto"/>
            <w:sz w:val="28"/>
            <w:szCs w:val="28"/>
            <w:u w:val="none"/>
          </w:rPr>
          <w:t>6</w:t>
        </w:r>
        <w:r w:rsidR="004067F2" w:rsidRPr="007E08CC">
          <w:rPr>
            <w:rStyle w:val="a6"/>
            <w:color w:val="auto"/>
            <w:sz w:val="28"/>
            <w:szCs w:val="28"/>
            <w:u w:val="none"/>
            <w:vertAlign w:val="superscript"/>
          </w:rPr>
          <w:t xml:space="preserve">1 </w:t>
        </w:r>
        <w:r w:rsidR="004067F2" w:rsidRPr="007E08CC">
          <w:rPr>
            <w:rStyle w:val="a6"/>
            <w:color w:val="auto"/>
            <w:sz w:val="28"/>
            <w:szCs w:val="28"/>
            <w:u w:val="none"/>
          </w:rPr>
          <w:t>- 6</w:t>
        </w:r>
        <w:r w:rsidR="004067F2" w:rsidRPr="007E08CC">
          <w:rPr>
            <w:rStyle w:val="a6"/>
            <w:color w:val="auto"/>
            <w:sz w:val="28"/>
            <w:szCs w:val="28"/>
            <w:u w:val="none"/>
            <w:vertAlign w:val="superscript"/>
          </w:rPr>
          <w:t>3</w:t>
        </w:r>
        <w:r w:rsidRPr="007E08CC">
          <w:rPr>
            <w:rStyle w:val="a6"/>
            <w:color w:val="auto"/>
            <w:sz w:val="28"/>
            <w:szCs w:val="28"/>
            <w:u w:val="none"/>
          </w:rPr>
          <w:t xml:space="preserve"> части 1 статьи 193</w:t>
        </w:r>
      </w:hyperlink>
      <w:r w:rsidRPr="007E08CC">
        <w:rPr>
          <w:sz w:val="28"/>
          <w:szCs w:val="28"/>
        </w:rPr>
        <w:t xml:space="preserve"> Жилищного кодекса Российской Федерации.</w:t>
      </w:r>
      <w:r w:rsidRPr="007E08CC">
        <w:rPr>
          <w:sz w:val="28"/>
          <w:szCs w:val="28"/>
        </w:rPr>
        <w:t>».</w:t>
      </w:r>
      <w:bookmarkStart w:id="0" w:name="_GoBack"/>
      <w:bookmarkEnd w:id="0"/>
    </w:p>
    <w:p w:rsidR="00511174" w:rsidRPr="00EC346C" w:rsidRDefault="00511174" w:rsidP="00511174">
      <w:pPr>
        <w:pStyle w:val="ConsPlusNormal"/>
        <w:spacing w:before="220"/>
        <w:ind w:firstLine="540"/>
        <w:jc w:val="both"/>
        <w:rPr>
          <w:szCs w:val="28"/>
        </w:rPr>
      </w:pPr>
    </w:p>
    <w:p w:rsidR="00511174" w:rsidRDefault="00511174" w:rsidP="00511174"/>
    <w:p w:rsidR="00511174" w:rsidRDefault="00511174" w:rsidP="00511174"/>
    <w:p w:rsidR="00503375" w:rsidRDefault="00503375"/>
    <w:sectPr w:rsidR="00503375" w:rsidSect="000F3EF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7324"/>
    <w:multiLevelType w:val="hybridMultilevel"/>
    <w:tmpl w:val="F5D0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74"/>
    <w:rsid w:val="001E0D24"/>
    <w:rsid w:val="004067F2"/>
    <w:rsid w:val="00503375"/>
    <w:rsid w:val="00511174"/>
    <w:rsid w:val="00585A49"/>
    <w:rsid w:val="0069297E"/>
    <w:rsid w:val="006D3A3E"/>
    <w:rsid w:val="006F0DF8"/>
    <w:rsid w:val="007E08CC"/>
    <w:rsid w:val="00916D63"/>
    <w:rsid w:val="00D43299"/>
    <w:rsid w:val="00EA6EBA"/>
    <w:rsid w:val="00F53F82"/>
    <w:rsid w:val="00FE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32204-4036-42DC-ABC4-1210282A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1174"/>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511174"/>
    <w:rPr>
      <w:rFonts w:ascii="Times New Roman" w:eastAsia="Times New Roman" w:hAnsi="Times New Roman" w:cs="Times New Roman"/>
      <w:sz w:val="28"/>
      <w:szCs w:val="20"/>
      <w:lang w:eastAsia="ru-RU"/>
    </w:rPr>
  </w:style>
  <w:style w:type="paragraph" w:styleId="a3">
    <w:name w:val="List Paragraph"/>
    <w:basedOn w:val="a"/>
    <w:uiPriority w:val="34"/>
    <w:qFormat/>
    <w:rsid w:val="00511174"/>
    <w:pPr>
      <w:ind w:left="720"/>
      <w:contextualSpacing/>
    </w:pPr>
  </w:style>
  <w:style w:type="table" w:styleId="a4">
    <w:name w:val="Table Grid"/>
    <w:basedOn w:val="a1"/>
    <w:uiPriority w:val="59"/>
    <w:rsid w:val="00511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11174"/>
    <w:pPr>
      <w:spacing w:before="100" w:beforeAutospacing="1" w:after="100" w:afterAutospacing="1"/>
    </w:pPr>
  </w:style>
  <w:style w:type="paragraph" w:styleId="HTML">
    <w:name w:val="HTML Preformatted"/>
    <w:basedOn w:val="a"/>
    <w:link w:val="HTML0"/>
    <w:uiPriority w:val="99"/>
    <w:semiHidden/>
    <w:unhideWhenUsed/>
    <w:rsid w:val="006D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D3A3E"/>
    <w:rPr>
      <w:rFonts w:ascii="Courier New" w:eastAsia="Times New Roman" w:hAnsi="Courier New" w:cs="Courier New"/>
      <w:sz w:val="20"/>
      <w:szCs w:val="20"/>
      <w:lang w:eastAsia="ru-RU"/>
    </w:rPr>
  </w:style>
  <w:style w:type="character" w:styleId="a6">
    <w:name w:val="Hyperlink"/>
    <w:basedOn w:val="a0"/>
    <w:uiPriority w:val="99"/>
    <w:semiHidden/>
    <w:unhideWhenUsed/>
    <w:rsid w:val="006D3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79887">
      <w:bodyDiv w:val="1"/>
      <w:marLeft w:val="0"/>
      <w:marRight w:val="0"/>
      <w:marTop w:val="0"/>
      <w:marBottom w:val="0"/>
      <w:divBdr>
        <w:top w:val="none" w:sz="0" w:space="0" w:color="auto"/>
        <w:left w:val="none" w:sz="0" w:space="0" w:color="auto"/>
        <w:bottom w:val="none" w:sz="0" w:space="0" w:color="auto"/>
        <w:right w:val="none" w:sz="0" w:space="0" w:color="auto"/>
      </w:divBdr>
    </w:div>
    <w:div w:id="625552396">
      <w:bodyDiv w:val="1"/>
      <w:marLeft w:val="0"/>
      <w:marRight w:val="0"/>
      <w:marTop w:val="0"/>
      <w:marBottom w:val="0"/>
      <w:divBdr>
        <w:top w:val="none" w:sz="0" w:space="0" w:color="auto"/>
        <w:left w:val="none" w:sz="0" w:space="0" w:color="auto"/>
        <w:bottom w:val="none" w:sz="0" w:space="0" w:color="auto"/>
        <w:right w:val="none" w:sz="0" w:space="0" w:color="auto"/>
      </w:divBdr>
    </w:div>
    <w:div w:id="1288002920">
      <w:bodyDiv w:val="1"/>
      <w:marLeft w:val="0"/>
      <w:marRight w:val="0"/>
      <w:marTop w:val="0"/>
      <w:marBottom w:val="0"/>
      <w:divBdr>
        <w:top w:val="none" w:sz="0" w:space="0" w:color="auto"/>
        <w:left w:val="none" w:sz="0" w:space="0" w:color="auto"/>
        <w:bottom w:val="none" w:sz="0" w:space="0" w:color="auto"/>
        <w:right w:val="none" w:sz="0" w:space="0" w:color="auto"/>
      </w:divBdr>
    </w:div>
    <w:div w:id="1315531105">
      <w:bodyDiv w:val="1"/>
      <w:marLeft w:val="0"/>
      <w:marRight w:val="0"/>
      <w:marTop w:val="0"/>
      <w:marBottom w:val="0"/>
      <w:divBdr>
        <w:top w:val="none" w:sz="0" w:space="0" w:color="auto"/>
        <w:left w:val="none" w:sz="0" w:space="0" w:color="auto"/>
        <w:bottom w:val="none" w:sz="0" w:space="0" w:color="auto"/>
        <w:right w:val="none" w:sz="0" w:space="0" w:color="auto"/>
      </w:divBdr>
    </w:div>
    <w:div w:id="1556159174">
      <w:bodyDiv w:val="1"/>
      <w:marLeft w:val="0"/>
      <w:marRight w:val="0"/>
      <w:marTop w:val="0"/>
      <w:marBottom w:val="0"/>
      <w:divBdr>
        <w:top w:val="none" w:sz="0" w:space="0" w:color="auto"/>
        <w:left w:val="none" w:sz="0" w:space="0" w:color="auto"/>
        <w:bottom w:val="none" w:sz="0" w:space="0" w:color="auto"/>
        <w:right w:val="none" w:sz="0" w:space="0" w:color="auto"/>
      </w:divBdr>
    </w:div>
    <w:div w:id="18168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54&amp;dst=935&amp;field=134&amp;date=10.07.2024" TargetMode="External"/><Relationship Id="rId13" Type="http://schemas.openxmlformats.org/officeDocument/2006/relationships/hyperlink" Target="https://login.consultant.ru/link/?req=doc&amp;base=LAW&amp;n=466854&amp;dst=461&amp;field=134&amp;date=10.07.2024" TargetMode="External"/><Relationship Id="rId3" Type="http://schemas.openxmlformats.org/officeDocument/2006/relationships/settings" Target="settings.xml"/><Relationship Id="rId7" Type="http://schemas.openxmlformats.org/officeDocument/2006/relationships/hyperlink" Target="https://login.consultant.ru/link/?req=doc&amp;base=LAW&amp;n=466854&amp;dst=101686&amp;field=134&amp;date=10.07.2024" TargetMode="External"/><Relationship Id="rId12" Type="http://schemas.openxmlformats.org/officeDocument/2006/relationships/hyperlink" Target="https://login.consultant.ru/link/?req=doc&amp;base=LAW&amp;n=466854&amp;dst=935&amp;field=134&amp;date=10.07.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66854&amp;dst=716&amp;field=134&amp;date=10.07.2024" TargetMode="External"/><Relationship Id="rId11" Type="http://schemas.openxmlformats.org/officeDocument/2006/relationships/hyperlink" Target="https://login.consultant.ru/link/?req=doc&amp;base=LAW&amp;n=466854&amp;dst=461&amp;field=134&amp;date=10.07.2024" TargetMode="External"/><Relationship Id="rId5" Type="http://schemas.openxmlformats.org/officeDocument/2006/relationships/hyperlink" Target="https://login.consultant.ru/link/?req=doc&amp;base=LAW&amp;n=466854&amp;dst=461&amp;field=134&amp;date=10.07.2024" TargetMode="External"/><Relationship Id="rId15" Type="http://schemas.openxmlformats.org/officeDocument/2006/relationships/hyperlink" Target="https://login.consultant.ru/link/?req=doc&amp;base=LAW&amp;n=466854&amp;dst=664&amp;field=134&amp;date=10.07.2024" TargetMode="External"/><Relationship Id="rId10" Type="http://schemas.openxmlformats.org/officeDocument/2006/relationships/hyperlink" Target="https://login.consultant.ru/link/?req=doc&amp;base=LAW&amp;n=466854&amp;dst=664&amp;field=134&amp;date=10.07.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54&amp;dst=660&amp;field=134&amp;date=10.07.2024" TargetMode="External"/><Relationship Id="rId14" Type="http://schemas.openxmlformats.org/officeDocument/2006/relationships/hyperlink" Target="https://login.consultant.ru/link/?req=doc&amp;base=LAW&amp;n=466854&amp;dst=935&amp;field=134&amp;date=10.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Осипова</dc:creator>
  <cp:keywords/>
  <dc:description/>
  <cp:lastModifiedBy>Татьяна Осипова</cp:lastModifiedBy>
  <cp:revision>6</cp:revision>
  <dcterms:created xsi:type="dcterms:W3CDTF">2024-07-10T12:20:00Z</dcterms:created>
  <dcterms:modified xsi:type="dcterms:W3CDTF">2024-07-11T06:50:00Z</dcterms:modified>
</cp:coreProperties>
</file>