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33" w:rsidRPr="00F17D13" w:rsidRDefault="00A2246F" w:rsidP="00A2246F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F17D13">
        <w:rPr>
          <w:rFonts w:ascii="Times New Roman" w:hAnsi="Times New Roman"/>
          <w:sz w:val="28"/>
          <w:szCs w:val="28"/>
        </w:rPr>
        <w:t>п</w:t>
      </w:r>
      <w:r w:rsidR="00CF0A33" w:rsidRPr="00F17D13">
        <w:rPr>
          <w:rFonts w:ascii="Times New Roman" w:hAnsi="Times New Roman"/>
          <w:sz w:val="28"/>
          <w:szCs w:val="28"/>
        </w:rPr>
        <w:t>роект</w:t>
      </w:r>
    </w:p>
    <w:p w:rsidR="00A2246F" w:rsidRPr="00F17D13" w:rsidRDefault="00A2246F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A2246F" w:rsidRPr="00F17D13" w:rsidRDefault="00A2246F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132F3A" w:rsidRPr="00F17D13" w:rsidRDefault="00132F3A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A2246F" w:rsidRPr="00F17D13" w:rsidRDefault="00A2246F" w:rsidP="00263FDA">
      <w:pPr>
        <w:pStyle w:val="1"/>
        <w:ind w:right="566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F17D13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581282" w:rsidRPr="00F17D13">
        <w:rPr>
          <w:rFonts w:ascii="Times New Roman" w:hAnsi="Times New Roman"/>
          <w:bCs/>
          <w:sz w:val="28"/>
          <w:szCs w:val="28"/>
        </w:rPr>
        <w:t xml:space="preserve"> </w:t>
      </w:r>
      <w:r w:rsidRPr="00F17D13">
        <w:rPr>
          <w:rFonts w:ascii="Times New Roman" w:hAnsi="Times New Roman"/>
          <w:bCs/>
          <w:sz w:val="28"/>
          <w:szCs w:val="28"/>
        </w:rPr>
        <w:t>в</w:t>
      </w:r>
      <w:r w:rsidR="00FB15D5" w:rsidRPr="00F17D13">
        <w:rPr>
          <w:rFonts w:ascii="Times New Roman" w:hAnsi="Times New Roman"/>
          <w:bCs/>
          <w:sz w:val="28"/>
          <w:szCs w:val="28"/>
        </w:rPr>
        <w:t xml:space="preserve"> </w:t>
      </w:r>
      <w:r w:rsidR="00263FDA" w:rsidRPr="00F17D13">
        <w:rPr>
          <w:rFonts w:ascii="Times New Roman" w:hAnsi="Times New Roman"/>
          <w:bCs/>
          <w:sz w:val="28"/>
          <w:szCs w:val="28"/>
        </w:rPr>
        <w:t xml:space="preserve">Стратегию </w:t>
      </w:r>
      <w:r w:rsidR="00263FDA" w:rsidRPr="00F17D13">
        <w:rPr>
          <w:rFonts w:ascii="Times New Roman" w:hAnsi="Times New Roman"/>
          <w:bCs/>
          <w:sz w:val="28"/>
          <w:szCs w:val="28"/>
        </w:rPr>
        <w:br/>
        <w:t xml:space="preserve">по правам человека в Республике Татарстан на 2022 – 2028 годы, утвержденную постановлением Кабинета Министров Республики Татарстан от 24.12.2021 № 1285 </w:t>
      </w:r>
      <w:r w:rsidR="00263FDA" w:rsidRPr="00F17D13">
        <w:rPr>
          <w:rFonts w:ascii="Times New Roman" w:hAnsi="Times New Roman"/>
          <w:bCs/>
          <w:sz w:val="28"/>
          <w:szCs w:val="28"/>
        </w:rPr>
        <w:br/>
        <w:t xml:space="preserve">«Об утверждении Стратегии </w:t>
      </w:r>
      <w:r w:rsidR="00263FDA" w:rsidRPr="00F17D13">
        <w:rPr>
          <w:rFonts w:ascii="Times New Roman" w:hAnsi="Times New Roman"/>
          <w:bCs/>
          <w:sz w:val="28"/>
          <w:szCs w:val="28"/>
        </w:rPr>
        <w:br/>
        <w:t>по правам человека в Республике Татарстан на 2022 – 2028 годы»</w:t>
      </w:r>
    </w:p>
    <w:bookmarkEnd w:id="0"/>
    <w:p w:rsidR="00A2246F" w:rsidRPr="00F17D13" w:rsidRDefault="00A2246F" w:rsidP="00A2246F">
      <w:pPr>
        <w:pStyle w:val="ConsPlusNormal"/>
        <w:suppressAutoHyphens/>
        <w:ind w:firstLine="709"/>
        <w:jc w:val="both"/>
      </w:pPr>
    </w:p>
    <w:p w:rsidR="00A2246F" w:rsidRPr="00F17D13" w:rsidRDefault="00A2246F" w:rsidP="00A2246F">
      <w:pPr>
        <w:pStyle w:val="ConsPlusNormal"/>
        <w:suppressAutoHyphens/>
        <w:ind w:firstLine="709"/>
        <w:jc w:val="both"/>
      </w:pPr>
    </w:p>
    <w:p w:rsidR="00CF0A33" w:rsidRPr="00F17D13" w:rsidRDefault="00CF0A33" w:rsidP="00A2246F">
      <w:pPr>
        <w:pStyle w:val="ConsPlusNormal"/>
        <w:suppressAutoHyphens/>
        <w:ind w:firstLine="709"/>
        <w:jc w:val="both"/>
      </w:pPr>
      <w:r w:rsidRPr="00F17D13">
        <w:t>Кабинет Министров Республики Татарстан ПОСТАНОВЛЯЕТ:</w:t>
      </w:r>
    </w:p>
    <w:p w:rsidR="00CF0A33" w:rsidRPr="00F17D13" w:rsidRDefault="00CF0A33" w:rsidP="00A2246F">
      <w:pPr>
        <w:pStyle w:val="10"/>
        <w:suppressAutoHyphens/>
        <w:ind w:left="0" w:firstLine="709"/>
        <w:jc w:val="both"/>
        <w:rPr>
          <w:bCs/>
        </w:rPr>
      </w:pPr>
    </w:p>
    <w:p w:rsidR="007033A5" w:rsidRPr="00F17D13" w:rsidRDefault="00263FDA" w:rsidP="007033A5">
      <w:pPr>
        <w:pStyle w:val="ConsPlusNormal"/>
        <w:suppressAutoHyphens/>
        <w:ind w:firstLine="709"/>
        <w:jc w:val="both"/>
      </w:pPr>
      <w:proofErr w:type="gramStart"/>
      <w:r w:rsidRPr="00F17D13">
        <w:t xml:space="preserve">Внести в Стратегию по правам человека в Республике Татарстан на 2022 – 2028 годы, утвержденную постановлением Кабинета Министров Республики Татарстан от 24.12.2021 № 1285 «Об утверждении Стратегии по правам человека </w:t>
      </w:r>
      <w:r w:rsidRPr="00F17D13">
        <w:br/>
        <w:t>в Республике Татарстан на 2022 – 2028 годы» (с изменениями, внесенными постановлениями Кабинета Министров Республики Татарстан от 27.12.2022 № 1422, от 20.03.2023 № 286, от 17.07.2023 № 840, от 21.08.2023 № 995, 19.04.2024 № 264), следующие изменения:</w:t>
      </w:r>
      <w:proofErr w:type="gramEnd"/>
    </w:p>
    <w:p w:rsidR="007033A5" w:rsidRPr="00F17D13" w:rsidRDefault="007033A5" w:rsidP="007033A5">
      <w:pPr>
        <w:pStyle w:val="ConsPlusNormal"/>
        <w:suppressAutoHyphens/>
        <w:ind w:firstLine="709"/>
        <w:jc w:val="both"/>
      </w:pPr>
      <w:r w:rsidRPr="00F17D13">
        <w:t xml:space="preserve">абзац четвертый подраздела 2.4 раздела </w:t>
      </w:r>
      <w:r w:rsidRPr="00F17D13">
        <w:rPr>
          <w:lang w:val="en-US"/>
        </w:rPr>
        <w:t>II</w:t>
      </w:r>
      <w:r w:rsidRPr="00F17D13">
        <w:t xml:space="preserve"> после слов «подведомственные </w:t>
      </w:r>
      <w:r w:rsidRPr="00F17D13">
        <w:br/>
        <w:t>им учреждения</w:t>
      </w:r>
      <w:proofErr w:type="gramStart"/>
      <w:r w:rsidRPr="00F17D13">
        <w:t>,»</w:t>
      </w:r>
      <w:proofErr w:type="gramEnd"/>
      <w:r w:rsidRPr="00F17D13">
        <w:t xml:space="preserve"> дополнить словами «Уполномоченный по правам человека </w:t>
      </w:r>
      <w:r w:rsidR="002044F7" w:rsidRPr="00F17D13">
        <w:br/>
      </w:r>
      <w:r w:rsidRPr="00F17D13">
        <w:t>в Республике Татарстан,»</w:t>
      </w:r>
      <w:r w:rsidR="002044F7" w:rsidRPr="00F17D13">
        <w:t xml:space="preserve">, </w:t>
      </w:r>
      <w:r w:rsidR="006820F6" w:rsidRPr="00F17D13">
        <w:t xml:space="preserve">после </w:t>
      </w:r>
      <w:r w:rsidR="002044F7" w:rsidRPr="00F17D13">
        <w:t>слов</w:t>
      </w:r>
      <w:r w:rsidR="006820F6" w:rsidRPr="00F17D13">
        <w:t>а</w:t>
      </w:r>
      <w:r w:rsidR="002044F7" w:rsidRPr="00F17D13">
        <w:t xml:space="preserve"> «адвокаты» </w:t>
      </w:r>
      <w:r w:rsidR="006820F6" w:rsidRPr="00F17D13">
        <w:t>дополнить</w:t>
      </w:r>
      <w:r w:rsidR="002044F7" w:rsidRPr="00F17D13">
        <w:t xml:space="preserve"> словами </w:t>
      </w:r>
      <w:r w:rsidR="006820F6" w:rsidRPr="00F17D13">
        <w:br/>
      </w:r>
      <w:r w:rsidR="002044F7" w:rsidRPr="00F17D13">
        <w:t>«и нотариусы»</w:t>
      </w:r>
      <w:r w:rsidRPr="00F17D13">
        <w:t>;</w:t>
      </w:r>
      <w:r w:rsidR="006820F6" w:rsidRPr="00F17D13">
        <w:t xml:space="preserve"> </w:t>
      </w:r>
    </w:p>
    <w:p w:rsidR="00263FDA" w:rsidRPr="00F17D13" w:rsidRDefault="00263FDA" w:rsidP="00A2246F">
      <w:pPr>
        <w:pStyle w:val="ConsPlusNormal"/>
        <w:suppressAutoHyphens/>
        <w:ind w:firstLine="709"/>
        <w:jc w:val="both"/>
      </w:pPr>
      <w:r w:rsidRPr="00F17D13">
        <w:t xml:space="preserve">в </w:t>
      </w:r>
      <w:proofErr w:type="gramStart"/>
      <w:r w:rsidRPr="00F17D13">
        <w:t>подразделе</w:t>
      </w:r>
      <w:proofErr w:type="gramEnd"/>
      <w:r w:rsidRPr="00F17D13">
        <w:t xml:space="preserve"> 3.3 радела </w:t>
      </w:r>
      <w:r w:rsidRPr="00F17D13">
        <w:rPr>
          <w:lang w:val="en-US"/>
        </w:rPr>
        <w:t>III</w:t>
      </w:r>
      <w:r w:rsidRPr="00F17D13">
        <w:t>:</w:t>
      </w:r>
    </w:p>
    <w:p w:rsidR="00263FDA" w:rsidRPr="00F17D13" w:rsidRDefault="00160D37" w:rsidP="00A2246F">
      <w:pPr>
        <w:pStyle w:val="ConsPlusNormal"/>
        <w:suppressAutoHyphens/>
        <w:ind w:firstLine="709"/>
        <w:jc w:val="both"/>
      </w:pPr>
      <w:r w:rsidRPr="00F17D13">
        <w:t xml:space="preserve">в </w:t>
      </w:r>
      <w:proofErr w:type="gramStart"/>
      <w:r w:rsidRPr="00F17D13">
        <w:t>абзаце</w:t>
      </w:r>
      <w:proofErr w:type="gramEnd"/>
      <w:r w:rsidRPr="00F17D13">
        <w:t xml:space="preserve"> втором слова «на 2019 - 2025 годы» исключить;</w:t>
      </w:r>
    </w:p>
    <w:p w:rsidR="00160D37" w:rsidRPr="00F17D13" w:rsidRDefault="00160D37" w:rsidP="00A2246F">
      <w:pPr>
        <w:pStyle w:val="ConsPlusNormal"/>
        <w:suppressAutoHyphens/>
        <w:ind w:firstLine="709"/>
        <w:jc w:val="both"/>
      </w:pPr>
      <w:r w:rsidRPr="00F17D13">
        <w:t xml:space="preserve">в </w:t>
      </w:r>
      <w:proofErr w:type="gramStart"/>
      <w:r w:rsidRPr="00F17D13">
        <w:t>абзаце</w:t>
      </w:r>
      <w:proofErr w:type="gramEnd"/>
      <w:r w:rsidRPr="00F17D13">
        <w:t xml:space="preserve"> третьем слова «(в настоящее время соглашение подписано до 2022 года)» исключить;</w:t>
      </w:r>
    </w:p>
    <w:p w:rsidR="000D045C" w:rsidRPr="00F17D13" w:rsidRDefault="000D045C" w:rsidP="00A2246F">
      <w:pPr>
        <w:pStyle w:val="ConsPlusNormal"/>
        <w:suppressAutoHyphens/>
        <w:ind w:firstLine="709"/>
        <w:jc w:val="both"/>
      </w:pPr>
      <w:r w:rsidRPr="00F17D13">
        <w:t xml:space="preserve">в </w:t>
      </w:r>
      <w:proofErr w:type="gramStart"/>
      <w:r w:rsidRPr="00F17D13">
        <w:t>подразделе</w:t>
      </w:r>
      <w:proofErr w:type="gramEnd"/>
      <w:r w:rsidRPr="00F17D13">
        <w:t xml:space="preserve"> 4.3 раздела </w:t>
      </w:r>
      <w:r w:rsidRPr="00F17D13">
        <w:rPr>
          <w:lang w:val="en-US"/>
        </w:rPr>
        <w:t>IV</w:t>
      </w:r>
      <w:r w:rsidRPr="00F17D13">
        <w:t>:</w:t>
      </w:r>
    </w:p>
    <w:p w:rsidR="000D045C" w:rsidRPr="00F17D13" w:rsidRDefault="000D045C" w:rsidP="00A2246F">
      <w:pPr>
        <w:pStyle w:val="ConsPlusNormal"/>
        <w:suppressAutoHyphens/>
        <w:ind w:firstLine="709"/>
        <w:jc w:val="both"/>
      </w:pPr>
      <w:r w:rsidRPr="00F17D13">
        <w:t xml:space="preserve">в </w:t>
      </w:r>
      <w:proofErr w:type="gramStart"/>
      <w:r w:rsidRPr="00F17D13">
        <w:t>абзаце</w:t>
      </w:r>
      <w:proofErr w:type="gramEnd"/>
      <w:r w:rsidRPr="00F17D13">
        <w:t xml:space="preserve"> шестнадцатом слова «предоставления в 2021 году» заменить словами «предоставления в 2024 году», слова «2020 года и в 2021 году» заменить словами «202</w:t>
      </w:r>
      <w:r w:rsidR="008B2FA4" w:rsidRPr="00F17D13">
        <w:t>3</w:t>
      </w:r>
      <w:r w:rsidRPr="00F17D13">
        <w:t xml:space="preserve"> года и в 202</w:t>
      </w:r>
      <w:r w:rsidR="008B2FA4" w:rsidRPr="00F17D13">
        <w:t>4</w:t>
      </w:r>
      <w:r w:rsidRPr="00F17D13">
        <w:t xml:space="preserve"> году»</w:t>
      </w:r>
      <w:r w:rsidR="008B2FA4" w:rsidRPr="00F17D13">
        <w:t>;</w:t>
      </w:r>
    </w:p>
    <w:p w:rsidR="008B2FA4" w:rsidRPr="00F17D13" w:rsidRDefault="008B2FA4" w:rsidP="00A2246F">
      <w:pPr>
        <w:pStyle w:val="ConsPlusNormal"/>
        <w:suppressAutoHyphens/>
        <w:ind w:firstLine="709"/>
        <w:jc w:val="both"/>
      </w:pPr>
      <w:r w:rsidRPr="00F17D13">
        <w:t xml:space="preserve">в </w:t>
      </w:r>
      <w:proofErr w:type="gramStart"/>
      <w:r w:rsidRPr="00F17D13">
        <w:t>абзаце</w:t>
      </w:r>
      <w:proofErr w:type="gramEnd"/>
      <w:r w:rsidRPr="00F17D13">
        <w:t xml:space="preserve"> семнадцатом слова «В 2021 году будет предоставлен грант 125 медицинским работникам.» исключить;</w:t>
      </w:r>
    </w:p>
    <w:p w:rsidR="008B2FA4" w:rsidRPr="00F17D13" w:rsidRDefault="008B2FA4" w:rsidP="00A2246F">
      <w:pPr>
        <w:pStyle w:val="ConsPlusNormal"/>
        <w:suppressAutoHyphens/>
        <w:ind w:firstLine="709"/>
        <w:jc w:val="both"/>
      </w:pPr>
      <w:r w:rsidRPr="00F17D13">
        <w:t xml:space="preserve">абзац восемнадцатый признать утратившим силу; </w:t>
      </w:r>
    </w:p>
    <w:p w:rsidR="00146683" w:rsidRPr="00F17D13" w:rsidRDefault="00146683" w:rsidP="00A2246F">
      <w:pPr>
        <w:pStyle w:val="ConsPlusNormal"/>
        <w:suppressAutoHyphens/>
        <w:ind w:firstLine="720"/>
        <w:jc w:val="both"/>
      </w:pPr>
      <w:r w:rsidRPr="00F17D13">
        <w:t xml:space="preserve">в </w:t>
      </w:r>
      <w:proofErr w:type="gramStart"/>
      <w:r w:rsidRPr="00F17D13">
        <w:t>разделе</w:t>
      </w:r>
      <w:proofErr w:type="gramEnd"/>
      <w:r w:rsidRPr="00F17D13">
        <w:t xml:space="preserve"> </w:t>
      </w:r>
      <w:r w:rsidRPr="00F17D13">
        <w:rPr>
          <w:lang w:val="en-US"/>
        </w:rPr>
        <w:t>V</w:t>
      </w:r>
      <w:r w:rsidRPr="00F17D13">
        <w:t>:</w:t>
      </w:r>
    </w:p>
    <w:p w:rsidR="00616EFB" w:rsidRPr="00F17D13" w:rsidRDefault="00160D37" w:rsidP="00A2246F">
      <w:pPr>
        <w:pStyle w:val="ConsPlusNormal"/>
        <w:suppressAutoHyphens/>
        <w:ind w:firstLine="720"/>
        <w:jc w:val="both"/>
      </w:pPr>
      <w:r w:rsidRPr="00F17D13">
        <w:t xml:space="preserve">в </w:t>
      </w:r>
      <w:proofErr w:type="gramStart"/>
      <w:r w:rsidRPr="00F17D13">
        <w:t>подразделе</w:t>
      </w:r>
      <w:proofErr w:type="gramEnd"/>
      <w:r w:rsidRPr="00F17D13">
        <w:t xml:space="preserve"> 5.2</w:t>
      </w:r>
      <w:r w:rsidR="00F574E3" w:rsidRPr="00F17D13">
        <w:t>:</w:t>
      </w:r>
    </w:p>
    <w:p w:rsidR="00F574E3" w:rsidRPr="00F17D13" w:rsidRDefault="00F574E3" w:rsidP="00A2246F">
      <w:pPr>
        <w:pStyle w:val="ConsPlusNormal"/>
        <w:suppressAutoHyphens/>
        <w:ind w:firstLine="720"/>
        <w:jc w:val="both"/>
      </w:pPr>
      <w:proofErr w:type="gramStart"/>
      <w:r w:rsidRPr="00F17D13">
        <w:t xml:space="preserve">в абзаце восьмом слова </w:t>
      </w:r>
      <w:r w:rsidR="000F2BD2" w:rsidRPr="00F17D13">
        <w:t xml:space="preserve">«государственная программа </w:t>
      </w:r>
      <w:r w:rsidRPr="00F17D13">
        <w:t xml:space="preserve">«Содействие занятости населения Республики Татарстан на 2014 - 2025 годы», утвержденная постановлением Кабинета Министров Республики Татарстан от 09.08.2013 N 553, </w:t>
      </w:r>
      <w:r w:rsidR="00F4569D" w:rsidRPr="00F17D13">
        <w:br/>
      </w:r>
      <w:r w:rsidRPr="00F17D13">
        <w:t xml:space="preserve">в которую вошла подпрограмма «Улучшение условий и охраны труда в Республике </w:t>
      </w:r>
      <w:r w:rsidRPr="00F17D13">
        <w:lastRenderedPageBreak/>
        <w:t xml:space="preserve">Татарстан на 2014 - 2025 годы» заменить словами </w:t>
      </w:r>
      <w:r w:rsidR="000F2BD2" w:rsidRPr="00F17D13">
        <w:t xml:space="preserve">«государственная программа Республики Татарстан </w:t>
      </w:r>
      <w:r w:rsidRPr="00F17D13">
        <w:t xml:space="preserve">«Содействие занятости населения Республики Татарстан», утвержденная постановлением Кабинета Министров Республики Татарстан </w:t>
      </w:r>
      <w:r w:rsidR="00F4569D" w:rsidRPr="00F17D13">
        <w:br/>
      </w:r>
      <w:r w:rsidRPr="00F17D13">
        <w:t>от 09.08.2013</w:t>
      </w:r>
      <w:proofErr w:type="gramEnd"/>
      <w:r w:rsidRPr="00F17D13">
        <w:t xml:space="preserve"> № 553»;</w:t>
      </w:r>
      <w:r w:rsidR="000F2BD2" w:rsidRPr="00F17D13">
        <w:t xml:space="preserve"> </w:t>
      </w:r>
    </w:p>
    <w:p w:rsidR="00F574E3" w:rsidRPr="00F17D13" w:rsidRDefault="00F574E3" w:rsidP="00A2246F">
      <w:pPr>
        <w:pStyle w:val="ConsPlusNormal"/>
        <w:suppressAutoHyphens/>
        <w:ind w:firstLine="720"/>
        <w:jc w:val="both"/>
      </w:pPr>
      <w:r w:rsidRPr="00F17D13">
        <w:t xml:space="preserve">в </w:t>
      </w:r>
      <w:proofErr w:type="gramStart"/>
      <w:r w:rsidRPr="00F17D13">
        <w:t>абзаце</w:t>
      </w:r>
      <w:proofErr w:type="gramEnd"/>
      <w:r w:rsidRPr="00F17D13">
        <w:t xml:space="preserve"> девятом слова «В рамках подпрограммы» заменить словами </w:t>
      </w:r>
      <w:r w:rsidR="00E06EF2" w:rsidRPr="00F17D13">
        <w:br/>
      </w:r>
      <w:r w:rsidRPr="00F17D13">
        <w:t>«В рамках программы»</w:t>
      </w:r>
      <w:r w:rsidR="00146683" w:rsidRPr="00F17D13">
        <w:t>;</w:t>
      </w:r>
    </w:p>
    <w:p w:rsidR="00146683" w:rsidRPr="00F17D13" w:rsidRDefault="00146683" w:rsidP="00A2246F">
      <w:pPr>
        <w:pStyle w:val="ConsPlusNormal"/>
        <w:suppressAutoHyphens/>
        <w:ind w:firstLine="720"/>
        <w:jc w:val="both"/>
      </w:pPr>
      <w:r w:rsidRPr="00F17D13">
        <w:t>абзац десятый подраздела 5.3 изложить в следующей редакции:</w:t>
      </w:r>
    </w:p>
    <w:p w:rsidR="00146683" w:rsidRPr="00F17D13" w:rsidRDefault="00146683" w:rsidP="00A2246F">
      <w:pPr>
        <w:pStyle w:val="ConsPlusNormal"/>
        <w:suppressAutoHyphens/>
        <w:ind w:firstLine="720"/>
        <w:jc w:val="both"/>
      </w:pPr>
      <w:r w:rsidRPr="00F17D13">
        <w:t xml:space="preserve">«Решение стоящих перед республиканскими органами исполнительной власти задач на ближайший период в сфере занятости населения обеспечивается путем реализации мероприятий, предусмотренных </w:t>
      </w:r>
      <w:r w:rsidR="000F2BD2" w:rsidRPr="00F17D13">
        <w:t xml:space="preserve">государственной </w:t>
      </w:r>
      <w:r w:rsidRPr="00F17D13">
        <w:t xml:space="preserve">программой </w:t>
      </w:r>
      <w:r w:rsidR="000F2BD2" w:rsidRPr="00F17D13">
        <w:t xml:space="preserve">Республики Татарстан </w:t>
      </w:r>
      <w:r w:rsidRPr="00F17D13">
        <w:t>«Содействие занятости населения Республики Татарстан</w:t>
      </w:r>
      <w:proofErr w:type="gramStart"/>
      <w:r w:rsidRPr="00F17D13">
        <w:t>.»;</w:t>
      </w:r>
      <w:proofErr w:type="gramEnd"/>
    </w:p>
    <w:p w:rsidR="00146683" w:rsidRPr="00F17D13" w:rsidRDefault="00146683" w:rsidP="00A2246F">
      <w:pPr>
        <w:pStyle w:val="ConsPlusNormal"/>
        <w:suppressAutoHyphens/>
        <w:ind w:firstLine="720"/>
        <w:jc w:val="both"/>
      </w:pPr>
      <w:r w:rsidRPr="00F17D13">
        <w:t xml:space="preserve">в </w:t>
      </w:r>
      <w:proofErr w:type="gramStart"/>
      <w:r w:rsidRPr="00F17D13">
        <w:t>абзаце</w:t>
      </w:r>
      <w:proofErr w:type="gramEnd"/>
      <w:r w:rsidRPr="00F17D13">
        <w:t xml:space="preserve"> шестом подраздела 6.3 раздела </w:t>
      </w:r>
      <w:r w:rsidRPr="00F17D13">
        <w:rPr>
          <w:lang w:val="en-US"/>
        </w:rPr>
        <w:t>VI</w:t>
      </w:r>
      <w:r w:rsidRPr="00F17D13">
        <w:t xml:space="preserve"> </w:t>
      </w:r>
      <w:r w:rsidR="000F2BD2" w:rsidRPr="00F17D13">
        <w:t xml:space="preserve">слова «В разрезе задач программы» заменить словами «В разрезе задач </w:t>
      </w:r>
      <w:r w:rsidR="00006C62" w:rsidRPr="00F17D13">
        <w:t xml:space="preserve">государственной </w:t>
      </w:r>
      <w:r w:rsidR="000F2BD2" w:rsidRPr="00F17D13">
        <w:t>программы</w:t>
      </w:r>
      <w:r w:rsidR="00006C62" w:rsidRPr="00F17D13">
        <w:t xml:space="preserve"> Республики Татарстан</w:t>
      </w:r>
      <w:r w:rsidR="000F2BD2" w:rsidRPr="00F17D13">
        <w:t xml:space="preserve">», </w:t>
      </w:r>
      <w:r w:rsidRPr="00F17D13">
        <w:t>слова «на 2013 - 2023 годы» исключить;</w:t>
      </w:r>
    </w:p>
    <w:p w:rsidR="00146683" w:rsidRPr="00F17D13" w:rsidRDefault="00232A23" w:rsidP="00A2246F">
      <w:pPr>
        <w:pStyle w:val="ConsPlusNormal"/>
        <w:suppressAutoHyphens/>
        <w:ind w:firstLine="720"/>
        <w:jc w:val="both"/>
      </w:pPr>
      <w:r w:rsidRPr="00F17D13">
        <w:t xml:space="preserve">в </w:t>
      </w:r>
      <w:proofErr w:type="gramStart"/>
      <w:r w:rsidRPr="00F17D13">
        <w:t>разделе</w:t>
      </w:r>
      <w:proofErr w:type="gramEnd"/>
      <w:r w:rsidRPr="00F17D13">
        <w:t xml:space="preserve"> </w:t>
      </w:r>
      <w:r w:rsidRPr="00F17D13">
        <w:rPr>
          <w:lang w:val="en-US"/>
        </w:rPr>
        <w:t>VII</w:t>
      </w:r>
      <w:r w:rsidRPr="00F17D13">
        <w:t>:</w:t>
      </w:r>
    </w:p>
    <w:p w:rsidR="00232A23" w:rsidRPr="00F17D13" w:rsidRDefault="00232A23" w:rsidP="00A2246F">
      <w:pPr>
        <w:pStyle w:val="ConsPlusNormal"/>
        <w:suppressAutoHyphens/>
        <w:ind w:firstLine="720"/>
        <w:jc w:val="both"/>
      </w:pPr>
      <w:r w:rsidRPr="00F17D13">
        <w:t xml:space="preserve">в </w:t>
      </w:r>
      <w:proofErr w:type="gramStart"/>
      <w:r w:rsidRPr="00F17D13">
        <w:t>подразделе</w:t>
      </w:r>
      <w:proofErr w:type="gramEnd"/>
      <w:r w:rsidRPr="00F17D13">
        <w:t xml:space="preserve"> 7.1:</w:t>
      </w:r>
    </w:p>
    <w:p w:rsidR="00232A23" w:rsidRPr="00F17D13" w:rsidRDefault="00232A23" w:rsidP="00A2246F">
      <w:pPr>
        <w:pStyle w:val="ConsPlusNormal"/>
        <w:suppressAutoHyphens/>
        <w:ind w:firstLine="720"/>
        <w:jc w:val="both"/>
      </w:pPr>
      <w:proofErr w:type="gramStart"/>
      <w:r w:rsidRPr="00F17D13">
        <w:t>в абзаце третьем слова «Социальная поддержка граждан Республики Татарстан» на 2014 - 2025 годы, утвержденной постановлением Кабинета Министров Республики Татарстан от 23.12.2013 № 1023 «Об утверждении государственной программы «Социальная поддержка граждан Республики Татарстан» на 2014 - 2025 годы» заменить словами «Социальная поддержка граждан в Республике Татарстан», утвержденной постановлением Кабинета Министров Республики Татарстан от 23.12.2013 № 1023 «Об утверждении государственной программы Республики Татарстан «Социальная поддержка</w:t>
      </w:r>
      <w:proofErr w:type="gramEnd"/>
      <w:r w:rsidRPr="00F17D13">
        <w:t xml:space="preserve"> граждан в Республике Татарстан»;</w:t>
      </w:r>
    </w:p>
    <w:p w:rsidR="00232A23" w:rsidRPr="00F17D13" w:rsidRDefault="00F5784D" w:rsidP="00A2246F">
      <w:pPr>
        <w:pStyle w:val="ConsPlusNormal"/>
        <w:suppressAutoHyphens/>
        <w:ind w:firstLine="720"/>
        <w:jc w:val="both"/>
      </w:pPr>
      <w:r w:rsidRPr="00F17D13">
        <w:t xml:space="preserve">в </w:t>
      </w:r>
      <w:proofErr w:type="gramStart"/>
      <w:r w:rsidRPr="00F17D13">
        <w:t>абзаце</w:t>
      </w:r>
      <w:proofErr w:type="gramEnd"/>
      <w:r w:rsidRPr="00F17D13">
        <w:t xml:space="preserve"> четвертом слово «является» заменить словом «являлось»;</w:t>
      </w:r>
    </w:p>
    <w:p w:rsidR="008B2FA4" w:rsidRPr="00F17D13" w:rsidRDefault="00F5784D" w:rsidP="00F4569D">
      <w:pPr>
        <w:pStyle w:val="ConsPlusNormal"/>
        <w:suppressAutoHyphens/>
        <w:ind w:firstLine="720"/>
        <w:jc w:val="both"/>
      </w:pPr>
      <w:proofErr w:type="gramStart"/>
      <w:r w:rsidRPr="00F17D13">
        <w:t>в абзаце двадцатом подраздела 7.3 слова</w:t>
      </w:r>
      <w:r w:rsidR="00F4569D" w:rsidRPr="00F17D13">
        <w:t xml:space="preserve"> </w:t>
      </w:r>
      <w:r w:rsidR="008B2FA4" w:rsidRPr="00F17D13">
        <w:t>«государственной программы «Содействие занятости населения Республики Татарстан на 2014 - 2025 годы</w:t>
      </w:r>
      <w:r w:rsidR="00F4569D" w:rsidRPr="00F17D13">
        <w:t>»</w:t>
      </w:r>
      <w:r w:rsidR="008B2FA4" w:rsidRPr="00F17D13">
        <w:t xml:space="preserve"> </w:t>
      </w:r>
      <w:r w:rsidR="00F4569D" w:rsidRPr="00F17D13">
        <w:br/>
      </w:r>
      <w:r w:rsidR="008B2FA4" w:rsidRPr="00F17D13">
        <w:t xml:space="preserve">и является государственной услугой, оказываемой в соответствии с Законом Российской Федерации от 19 апреля 1991 года </w:t>
      </w:r>
      <w:r w:rsidR="00F4569D" w:rsidRPr="00F17D13">
        <w:t>№</w:t>
      </w:r>
      <w:r w:rsidR="008B2FA4" w:rsidRPr="00F17D13">
        <w:t xml:space="preserve"> 1032-1 </w:t>
      </w:r>
      <w:r w:rsidR="00F4569D" w:rsidRPr="00F17D13">
        <w:t>«</w:t>
      </w:r>
      <w:r w:rsidR="008B2FA4" w:rsidRPr="00F17D13">
        <w:t xml:space="preserve">О занятости населения </w:t>
      </w:r>
      <w:r w:rsidR="00F4569D" w:rsidRPr="00F17D13">
        <w:br/>
      </w:r>
      <w:r w:rsidR="008B2FA4" w:rsidRPr="00F17D13">
        <w:t>в Российской Федерации</w:t>
      </w:r>
      <w:r w:rsidR="00F4569D" w:rsidRPr="00F17D13">
        <w:t>» заменить словами «государственной программы Республики Татарстан «Содействие занятости населения Республики Татарстан»;</w:t>
      </w:r>
      <w:proofErr w:type="gramEnd"/>
    </w:p>
    <w:p w:rsidR="00F5784D" w:rsidRPr="00F17D13" w:rsidRDefault="0048669B" w:rsidP="00A2246F">
      <w:pPr>
        <w:pStyle w:val="ConsPlusNormal"/>
        <w:suppressAutoHyphens/>
        <w:ind w:firstLine="720"/>
        <w:jc w:val="both"/>
      </w:pPr>
      <w:r w:rsidRPr="00F17D13">
        <w:t xml:space="preserve">в </w:t>
      </w:r>
      <w:proofErr w:type="gramStart"/>
      <w:r w:rsidRPr="00F17D13">
        <w:t>приложении</w:t>
      </w:r>
      <w:proofErr w:type="gramEnd"/>
      <w:r w:rsidRPr="00F17D13">
        <w:t xml:space="preserve"> к указанной Стратегии:</w:t>
      </w:r>
    </w:p>
    <w:p w:rsidR="00E24A0E" w:rsidRPr="00F17D13" w:rsidRDefault="00E24A0E" w:rsidP="00E24A0E">
      <w:pPr>
        <w:pStyle w:val="ConsPlusNormal"/>
        <w:suppressAutoHyphens/>
        <w:ind w:firstLine="720"/>
        <w:jc w:val="both"/>
      </w:pPr>
      <w:r w:rsidRPr="00F17D13">
        <w:t>строку «взаимодействие с институтами гражданского общества и поддержка СО НКО, предоставление грантов в форме субсидий на реализацию проектов, направленных на адаптацию и интеграцию иностранных граждан (мигрантов)» пункта 2.5 исключить;</w:t>
      </w:r>
    </w:p>
    <w:p w:rsidR="00E06EF2" w:rsidRPr="00F17D13" w:rsidRDefault="00E06EF2" w:rsidP="00E24A0E">
      <w:pPr>
        <w:pStyle w:val="ConsPlusNormal"/>
        <w:suppressAutoHyphens/>
        <w:ind w:firstLine="720"/>
        <w:jc w:val="both"/>
      </w:pPr>
      <w:r w:rsidRPr="00F17D13">
        <w:t>в графу 3 пункта 2.6 изложить в следующей редакции:</w:t>
      </w:r>
    </w:p>
    <w:p w:rsidR="00E06EF2" w:rsidRPr="00F17D13" w:rsidRDefault="00F43FE4" w:rsidP="00F43FE4">
      <w:pPr>
        <w:pStyle w:val="ConsPlusNormal"/>
        <w:suppressAutoHyphens/>
        <w:ind w:firstLine="720"/>
        <w:jc w:val="both"/>
      </w:pPr>
      <w:r w:rsidRPr="00F17D13">
        <w:t>«</w:t>
      </w:r>
      <w:r w:rsidRPr="00F17D13">
        <w:rPr>
          <w:rFonts w:eastAsiaTheme="minorHAnsi"/>
          <w:lang w:eastAsia="en-US"/>
        </w:rPr>
        <w:t xml:space="preserve">реализация мер в </w:t>
      </w:r>
      <w:proofErr w:type="gramStart"/>
      <w:r w:rsidRPr="00F17D13">
        <w:rPr>
          <w:rFonts w:eastAsiaTheme="minorHAnsi"/>
          <w:lang w:eastAsia="en-US"/>
        </w:rPr>
        <w:t>рамках</w:t>
      </w:r>
      <w:proofErr w:type="gramEnd"/>
      <w:r w:rsidRPr="00F17D13">
        <w:rPr>
          <w:rFonts w:eastAsiaTheme="minorHAnsi"/>
          <w:lang w:eastAsia="en-US"/>
        </w:rPr>
        <w:t xml:space="preserve"> государственной программы Республики Татарстан «Обеспечение общественного порядка и противодействие преступности</w:t>
      </w:r>
      <w:r w:rsidRPr="00F17D13">
        <w:t>»;</w:t>
      </w:r>
    </w:p>
    <w:p w:rsidR="00B466F7" w:rsidRPr="00F17D13" w:rsidRDefault="00B466F7" w:rsidP="00E24A0E">
      <w:pPr>
        <w:pStyle w:val="ConsPlusNormal"/>
        <w:suppressAutoHyphens/>
        <w:ind w:firstLine="720"/>
        <w:jc w:val="both"/>
      </w:pPr>
      <w:r w:rsidRPr="00F17D13">
        <w:t>пункт 4.10 изложить в следующей редакции:</w:t>
      </w:r>
    </w:p>
    <w:p w:rsidR="00B466F7" w:rsidRPr="00F17D13" w:rsidRDefault="00B466F7" w:rsidP="00E24A0E">
      <w:pPr>
        <w:pStyle w:val="ConsPlusNormal"/>
        <w:suppressAutoHyphens/>
        <w:ind w:firstLine="720"/>
        <w:jc w:val="both"/>
      </w:pPr>
    </w:p>
    <w:tbl>
      <w:tblPr>
        <w:tblStyle w:val="11"/>
        <w:tblW w:w="10456" w:type="dxa"/>
        <w:tblLook w:val="04A0" w:firstRow="1" w:lastRow="0" w:firstColumn="1" w:lastColumn="0" w:noHBand="0" w:noVBand="1"/>
      </w:tblPr>
      <w:tblGrid>
        <w:gridCol w:w="706"/>
        <w:gridCol w:w="2028"/>
        <w:gridCol w:w="2614"/>
        <w:gridCol w:w="2698"/>
        <w:gridCol w:w="2410"/>
      </w:tblGrid>
      <w:tr w:rsidR="00B466F7" w:rsidRPr="00F17D13" w:rsidTr="00B466F7">
        <w:tc>
          <w:tcPr>
            <w:tcW w:w="706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 xml:space="preserve">№ </w:t>
            </w:r>
            <w:proofErr w:type="gramStart"/>
            <w:r w:rsidRPr="00F17D13">
              <w:rPr>
                <w:sz w:val="28"/>
                <w:szCs w:val="28"/>
              </w:rPr>
              <w:t>п</w:t>
            </w:r>
            <w:proofErr w:type="gramEnd"/>
            <w:r w:rsidRPr="00F17D13">
              <w:rPr>
                <w:sz w:val="28"/>
                <w:szCs w:val="28"/>
              </w:rPr>
              <w:t>/п</w:t>
            </w:r>
          </w:p>
        </w:tc>
        <w:tc>
          <w:tcPr>
            <w:tcW w:w="2028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Задачи</w:t>
            </w:r>
          </w:p>
        </w:tc>
        <w:tc>
          <w:tcPr>
            <w:tcW w:w="2614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8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Индикаторы оценки</w:t>
            </w:r>
          </w:p>
        </w:tc>
      </w:tr>
      <w:tr w:rsidR="00B466F7" w:rsidRPr="00F17D13" w:rsidTr="00B466F7">
        <w:tc>
          <w:tcPr>
            <w:tcW w:w="706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5</w:t>
            </w:r>
          </w:p>
        </w:tc>
      </w:tr>
      <w:tr w:rsidR="00B466F7" w:rsidRPr="00F17D13" w:rsidTr="00B466F7">
        <w:tc>
          <w:tcPr>
            <w:tcW w:w="706" w:type="dxa"/>
            <w:vMerge w:val="restart"/>
          </w:tcPr>
          <w:p w:rsidR="00B466F7" w:rsidRPr="00F17D13" w:rsidRDefault="00B466F7" w:rsidP="00B466F7">
            <w:pPr>
              <w:widowControl w:val="0"/>
              <w:jc w:val="center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lastRenderedPageBreak/>
              <w:t>4.10</w:t>
            </w:r>
          </w:p>
        </w:tc>
        <w:tc>
          <w:tcPr>
            <w:tcW w:w="2028" w:type="dxa"/>
            <w:vMerge w:val="restart"/>
          </w:tcPr>
          <w:p w:rsidR="00B466F7" w:rsidRPr="00F17D13" w:rsidRDefault="00B466F7" w:rsidP="00B466F7">
            <w:pPr>
              <w:widowControl w:val="0"/>
              <w:jc w:val="both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Содействие молодежи в выборе профессии с учетом интересов, склонностей, а также в соответствии с потребностями рынка труда</w:t>
            </w:r>
          </w:p>
        </w:tc>
        <w:tc>
          <w:tcPr>
            <w:tcW w:w="2614" w:type="dxa"/>
          </w:tcPr>
          <w:p w:rsidR="00B466F7" w:rsidRPr="00F17D13" w:rsidRDefault="00B466F7" w:rsidP="00B466F7">
            <w:pPr>
              <w:widowControl w:val="0"/>
              <w:jc w:val="both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 xml:space="preserve">предоставление государственными учреждениями службы занятости населения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молодежи </w:t>
            </w:r>
          </w:p>
        </w:tc>
        <w:tc>
          <w:tcPr>
            <w:tcW w:w="2698" w:type="dxa"/>
          </w:tcPr>
          <w:p w:rsidR="00B466F7" w:rsidRPr="00F17D13" w:rsidRDefault="00B466F7" w:rsidP="00B466F7">
            <w:pPr>
              <w:widowControl w:val="0"/>
              <w:jc w:val="both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Министерство труда, занятости и социальной защиты Республики Татарстан, государственные учреждения службы занятости населения Республики Татарстан (по согласованию)</w:t>
            </w:r>
          </w:p>
        </w:tc>
        <w:tc>
          <w:tcPr>
            <w:tcW w:w="2410" w:type="dxa"/>
          </w:tcPr>
          <w:p w:rsidR="00B466F7" w:rsidRPr="00F17D13" w:rsidRDefault="00B466F7" w:rsidP="00B466F7">
            <w:pPr>
              <w:widowControl w:val="0"/>
              <w:jc w:val="both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 xml:space="preserve">доля молодежи </w:t>
            </w:r>
            <w:r w:rsidR="00E06EF2" w:rsidRPr="00F17D13">
              <w:rPr>
                <w:sz w:val="28"/>
                <w:szCs w:val="28"/>
              </w:rPr>
              <w:br/>
            </w:r>
            <w:r w:rsidRPr="00F17D13">
              <w:rPr>
                <w:sz w:val="28"/>
                <w:szCs w:val="28"/>
              </w:rPr>
              <w:t>в возрасте 16 - 29 лет в составе безработных, процентов</w:t>
            </w:r>
          </w:p>
        </w:tc>
      </w:tr>
      <w:tr w:rsidR="00B466F7" w:rsidRPr="00F17D13" w:rsidTr="00B466F7">
        <w:tc>
          <w:tcPr>
            <w:tcW w:w="706" w:type="dxa"/>
            <w:vMerge/>
          </w:tcPr>
          <w:p w:rsidR="00B466F7" w:rsidRPr="00F17D13" w:rsidRDefault="00B466F7" w:rsidP="00B46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B466F7" w:rsidRPr="00F17D13" w:rsidRDefault="00B466F7" w:rsidP="00B46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466F7" w:rsidRPr="00F17D13" w:rsidRDefault="00B466F7" w:rsidP="00B466F7">
            <w:pPr>
              <w:widowControl w:val="0"/>
              <w:jc w:val="both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профессиональная подготовка участников молодежных и студенческих трудовых отрядов по профессиям рабочих</w:t>
            </w:r>
          </w:p>
        </w:tc>
        <w:tc>
          <w:tcPr>
            <w:tcW w:w="2698" w:type="dxa"/>
          </w:tcPr>
          <w:p w:rsidR="00B466F7" w:rsidRPr="00F17D13" w:rsidRDefault="00B466F7" w:rsidP="00B466F7">
            <w:pPr>
              <w:widowControl w:val="0"/>
              <w:jc w:val="both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>Министерство труда, занятости и социальной защиты Республики Татарстан, государственные учреждения службы занятости населения Республики Татарстан (по согласованию)</w:t>
            </w:r>
          </w:p>
        </w:tc>
        <w:tc>
          <w:tcPr>
            <w:tcW w:w="2410" w:type="dxa"/>
          </w:tcPr>
          <w:p w:rsidR="00B466F7" w:rsidRPr="00F17D13" w:rsidRDefault="00B466F7" w:rsidP="00B466F7">
            <w:pPr>
              <w:widowControl w:val="0"/>
              <w:jc w:val="both"/>
              <w:rPr>
                <w:sz w:val="28"/>
                <w:szCs w:val="28"/>
              </w:rPr>
            </w:pPr>
            <w:r w:rsidRPr="00F17D13">
              <w:rPr>
                <w:sz w:val="28"/>
                <w:szCs w:val="28"/>
              </w:rPr>
              <w:t xml:space="preserve">отношение численности участников студенческих трудовых отрядов, направленных </w:t>
            </w:r>
            <w:r w:rsidR="00E06EF2" w:rsidRPr="00F17D13">
              <w:rPr>
                <w:sz w:val="28"/>
                <w:szCs w:val="28"/>
              </w:rPr>
              <w:br/>
            </w:r>
            <w:r w:rsidRPr="00F17D13">
              <w:rPr>
                <w:sz w:val="28"/>
                <w:szCs w:val="28"/>
              </w:rPr>
              <w:t xml:space="preserve">на обучение, </w:t>
            </w:r>
            <w:r w:rsidR="00E06EF2" w:rsidRPr="00F17D13">
              <w:rPr>
                <w:sz w:val="28"/>
                <w:szCs w:val="28"/>
              </w:rPr>
              <w:br/>
            </w:r>
            <w:r w:rsidRPr="00F17D13">
              <w:rPr>
                <w:sz w:val="28"/>
                <w:szCs w:val="28"/>
              </w:rPr>
              <w:t xml:space="preserve">к численности участников студенческих трудовых отрядов, обратившихся </w:t>
            </w:r>
            <w:r w:rsidR="00E06EF2" w:rsidRPr="00F17D13">
              <w:rPr>
                <w:sz w:val="28"/>
                <w:szCs w:val="28"/>
              </w:rPr>
              <w:br/>
            </w:r>
            <w:r w:rsidRPr="00F17D13">
              <w:rPr>
                <w:sz w:val="28"/>
                <w:szCs w:val="28"/>
              </w:rPr>
              <w:t>за предоставлением данной услуги, процентов</w:t>
            </w:r>
          </w:p>
        </w:tc>
      </w:tr>
    </w:tbl>
    <w:p w:rsidR="00B466F7" w:rsidRPr="00F17D13" w:rsidRDefault="00B466F7" w:rsidP="00E24A0E">
      <w:pPr>
        <w:pStyle w:val="ConsPlusNormal"/>
        <w:suppressAutoHyphens/>
        <w:ind w:firstLine="720"/>
        <w:jc w:val="both"/>
      </w:pPr>
    </w:p>
    <w:p w:rsidR="00CF0A33" w:rsidRPr="00F17D13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</w:p>
    <w:p w:rsidR="00CF0A33" w:rsidRPr="00F17D13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  <w:r w:rsidRPr="00F17D13">
        <w:rPr>
          <w:bCs/>
          <w:sz w:val="28"/>
          <w:szCs w:val="28"/>
        </w:rPr>
        <w:t>Премьер-министр</w:t>
      </w:r>
    </w:p>
    <w:p w:rsidR="00045401" w:rsidRPr="00A2246F" w:rsidRDefault="00CF0A33" w:rsidP="00A2246F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F17D13">
        <w:rPr>
          <w:rFonts w:ascii="Times New Roman" w:hAnsi="Times New Roman"/>
          <w:bCs/>
          <w:sz w:val="28"/>
          <w:szCs w:val="28"/>
        </w:rPr>
        <w:t xml:space="preserve">Республики </w:t>
      </w:r>
      <w:r w:rsidR="006A098C" w:rsidRPr="00F17D13">
        <w:rPr>
          <w:rFonts w:ascii="Times New Roman" w:hAnsi="Times New Roman"/>
          <w:bCs/>
          <w:sz w:val="28"/>
          <w:szCs w:val="28"/>
        </w:rPr>
        <w:t>Татарстан</w:t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2740CA" w:rsidRPr="00F17D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D13">
        <w:rPr>
          <w:rFonts w:ascii="Times New Roman" w:hAnsi="Times New Roman"/>
          <w:bCs/>
          <w:sz w:val="28"/>
          <w:szCs w:val="28"/>
        </w:rPr>
        <w:t>А.В.Песошин</w:t>
      </w:r>
      <w:proofErr w:type="spellEnd"/>
    </w:p>
    <w:sectPr w:rsidR="00045401" w:rsidRPr="00A2246F" w:rsidSect="004E4DF9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94" w:rsidRDefault="00330994" w:rsidP="0085115E">
      <w:r>
        <w:separator/>
      </w:r>
    </w:p>
  </w:endnote>
  <w:endnote w:type="continuationSeparator" w:id="0">
    <w:p w:rsidR="00330994" w:rsidRDefault="00330994" w:rsidP="008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94" w:rsidRDefault="00330994" w:rsidP="0085115E">
      <w:r>
        <w:separator/>
      </w:r>
    </w:p>
  </w:footnote>
  <w:footnote w:type="continuationSeparator" w:id="0">
    <w:p w:rsidR="00330994" w:rsidRDefault="00330994" w:rsidP="0085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F9" w:rsidRDefault="004E4DF9" w:rsidP="004E4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DF9" w:rsidRDefault="004E4D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F9" w:rsidRPr="00A42E85" w:rsidRDefault="004E4DF9" w:rsidP="004E4DF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42E85">
      <w:rPr>
        <w:rStyle w:val="a5"/>
        <w:sz w:val="28"/>
        <w:szCs w:val="28"/>
      </w:rPr>
      <w:fldChar w:fldCharType="begin"/>
    </w:r>
    <w:r w:rsidRPr="00A42E85">
      <w:rPr>
        <w:rStyle w:val="a5"/>
        <w:sz w:val="28"/>
        <w:szCs w:val="28"/>
      </w:rPr>
      <w:instrText xml:space="preserve">PAGE  </w:instrText>
    </w:r>
    <w:r w:rsidRPr="00A42E85">
      <w:rPr>
        <w:rStyle w:val="a5"/>
        <w:sz w:val="28"/>
        <w:szCs w:val="28"/>
      </w:rPr>
      <w:fldChar w:fldCharType="separate"/>
    </w:r>
    <w:r w:rsidR="00F17D13">
      <w:rPr>
        <w:rStyle w:val="a5"/>
        <w:noProof/>
        <w:sz w:val="28"/>
        <w:szCs w:val="28"/>
      </w:rPr>
      <w:t>3</w:t>
    </w:r>
    <w:r w:rsidRPr="00A42E85">
      <w:rPr>
        <w:rStyle w:val="a5"/>
        <w:sz w:val="28"/>
        <w:szCs w:val="28"/>
      </w:rPr>
      <w:fldChar w:fldCharType="end"/>
    </w:r>
  </w:p>
  <w:p w:rsidR="004E4DF9" w:rsidRDefault="004E4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33"/>
    <w:rsid w:val="00006C62"/>
    <w:rsid w:val="00013F06"/>
    <w:rsid w:val="00045401"/>
    <w:rsid w:val="0005424B"/>
    <w:rsid w:val="000569B1"/>
    <w:rsid w:val="00066402"/>
    <w:rsid w:val="000B564D"/>
    <w:rsid w:val="000D045C"/>
    <w:rsid w:val="000F22BE"/>
    <w:rsid w:val="000F2BD2"/>
    <w:rsid w:val="000F6865"/>
    <w:rsid w:val="00103309"/>
    <w:rsid w:val="0010519E"/>
    <w:rsid w:val="001072EB"/>
    <w:rsid w:val="00113DDE"/>
    <w:rsid w:val="00132F3A"/>
    <w:rsid w:val="00137DD3"/>
    <w:rsid w:val="00146683"/>
    <w:rsid w:val="0015579C"/>
    <w:rsid w:val="00160D37"/>
    <w:rsid w:val="0018252C"/>
    <w:rsid w:val="001D1F0C"/>
    <w:rsid w:val="00203340"/>
    <w:rsid w:val="002044F7"/>
    <w:rsid w:val="00207ED6"/>
    <w:rsid w:val="00211701"/>
    <w:rsid w:val="002325F6"/>
    <w:rsid w:val="00232A23"/>
    <w:rsid w:val="00244E25"/>
    <w:rsid w:val="002564A3"/>
    <w:rsid w:val="00263FDA"/>
    <w:rsid w:val="00264B91"/>
    <w:rsid w:val="002740CA"/>
    <w:rsid w:val="00285189"/>
    <w:rsid w:val="00287E4C"/>
    <w:rsid w:val="00293DE8"/>
    <w:rsid w:val="002B5D99"/>
    <w:rsid w:val="002D02A8"/>
    <w:rsid w:val="002E794F"/>
    <w:rsid w:val="003220E4"/>
    <w:rsid w:val="00330994"/>
    <w:rsid w:val="00340885"/>
    <w:rsid w:val="00363589"/>
    <w:rsid w:val="003662FB"/>
    <w:rsid w:val="00377C1B"/>
    <w:rsid w:val="003B75B6"/>
    <w:rsid w:val="003F4DC0"/>
    <w:rsid w:val="00405C56"/>
    <w:rsid w:val="00430124"/>
    <w:rsid w:val="00431BDB"/>
    <w:rsid w:val="00462D14"/>
    <w:rsid w:val="0048669B"/>
    <w:rsid w:val="00487B72"/>
    <w:rsid w:val="004A0609"/>
    <w:rsid w:val="004A5EE3"/>
    <w:rsid w:val="004B7AC5"/>
    <w:rsid w:val="004E4DF9"/>
    <w:rsid w:val="004F2BDC"/>
    <w:rsid w:val="0050207E"/>
    <w:rsid w:val="005210D9"/>
    <w:rsid w:val="00545AB4"/>
    <w:rsid w:val="005656FC"/>
    <w:rsid w:val="00580CB3"/>
    <w:rsid w:val="00581282"/>
    <w:rsid w:val="00581816"/>
    <w:rsid w:val="00582C28"/>
    <w:rsid w:val="00587FAD"/>
    <w:rsid w:val="005F50FC"/>
    <w:rsid w:val="006022D2"/>
    <w:rsid w:val="00616EFB"/>
    <w:rsid w:val="006505D9"/>
    <w:rsid w:val="00656FA7"/>
    <w:rsid w:val="006810CA"/>
    <w:rsid w:val="006820F6"/>
    <w:rsid w:val="006A098C"/>
    <w:rsid w:val="006A0BCF"/>
    <w:rsid w:val="006A6707"/>
    <w:rsid w:val="006D0662"/>
    <w:rsid w:val="006E6F04"/>
    <w:rsid w:val="006F6003"/>
    <w:rsid w:val="006F69BD"/>
    <w:rsid w:val="007033A5"/>
    <w:rsid w:val="007355B6"/>
    <w:rsid w:val="007418A7"/>
    <w:rsid w:val="007820A8"/>
    <w:rsid w:val="007C3275"/>
    <w:rsid w:val="007D619A"/>
    <w:rsid w:val="00834147"/>
    <w:rsid w:val="0085115E"/>
    <w:rsid w:val="008745E2"/>
    <w:rsid w:val="00895192"/>
    <w:rsid w:val="00895CDD"/>
    <w:rsid w:val="00896279"/>
    <w:rsid w:val="008B0B3F"/>
    <w:rsid w:val="008B1B96"/>
    <w:rsid w:val="008B2FA4"/>
    <w:rsid w:val="008C29D7"/>
    <w:rsid w:val="008D052B"/>
    <w:rsid w:val="008F3878"/>
    <w:rsid w:val="0090311E"/>
    <w:rsid w:val="00922A63"/>
    <w:rsid w:val="00925E6B"/>
    <w:rsid w:val="00930241"/>
    <w:rsid w:val="00936BF4"/>
    <w:rsid w:val="00947962"/>
    <w:rsid w:val="0095553C"/>
    <w:rsid w:val="009577E5"/>
    <w:rsid w:val="00974A04"/>
    <w:rsid w:val="009A1B68"/>
    <w:rsid w:val="009C265B"/>
    <w:rsid w:val="009D046B"/>
    <w:rsid w:val="009D3907"/>
    <w:rsid w:val="009E6805"/>
    <w:rsid w:val="00A2246F"/>
    <w:rsid w:val="00A26158"/>
    <w:rsid w:val="00A42890"/>
    <w:rsid w:val="00A5665E"/>
    <w:rsid w:val="00A715BC"/>
    <w:rsid w:val="00A71863"/>
    <w:rsid w:val="00A77BF3"/>
    <w:rsid w:val="00A94A3B"/>
    <w:rsid w:val="00AA07B4"/>
    <w:rsid w:val="00AA152A"/>
    <w:rsid w:val="00AA186D"/>
    <w:rsid w:val="00AA1FA8"/>
    <w:rsid w:val="00AA4876"/>
    <w:rsid w:val="00AC261D"/>
    <w:rsid w:val="00AE2839"/>
    <w:rsid w:val="00B2333D"/>
    <w:rsid w:val="00B3511A"/>
    <w:rsid w:val="00B466F7"/>
    <w:rsid w:val="00B61C35"/>
    <w:rsid w:val="00B710A6"/>
    <w:rsid w:val="00BE59F0"/>
    <w:rsid w:val="00BF15DD"/>
    <w:rsid w:val="00C038EE"/>
    <w:rsid w:val="00C1277B"/>
    <w:rsid w:val="00C2095F"/>
    <w:rsid w:val="00C3329E"/>
    <w:rsid w:val="00C678EF"/>
    <w:rsid w:val="00C809EA"/>
    <w:rsid w:val="00CA3E57"/>
    <w:rsid w:val="00CA661F"/>
    <w:rsid w:val="00CF0A33"/>
    <w:rsid w:val="00D03A69"/>
    <w:rsid w:val="00D41268"/>
    <w:rsid w:val="00D53076"/>
    <w:rsid w:val="00D70502"/>
    <w:rsid w:val="00D83189"/>
    <w:rsid w:val="00DB5389"/>
    <w:rsid w:val="00DC791F"/>
    <w:rsid w:val="00DD26A1"/>
    <w:rsid w:val="00DD3CAC"/>
    <w:rsid w:val="00E06EF2"/>
    <w:rsid w:val="00E24A0E"/>
    <w:rsid w:val="00E33698"/>
    <w:rsid w:val="00E37832"/>
    <w:rsid w:val="00E62635"/>
    <w:rsid w:val="00E74AFE"/>
    <w:rsid w:val="00E83021"/>
    <w:rsid w:val="00E83F65"/>
    <w:rsid w:val="00E95C93"/>
    <w:rsid w:val="00ED5DE3"/>
    <w:rsid w:val="00EE3F4A"/>
    <w:rsid w:val="00EE62BF"/>
    <w:rsid w:val="00EF0FE1"/>
    <w:rsid w:val="00EF4168"/>
    <w:rsid w:val="00F17D13"/>
    <w:rsid w:val="00F21444"/>
    <w:rsid w:val="00F43FE4"/>
    <w:rsid w:val="00F4569D"/>
    <w:rsid w:val="00F574E3"/>
    <w:rsid w:val="00F5784D"/>
    <w:rsid w:val="00F7726D"/>
    <w:rsid w:val="00F83E16"/>
    <w:rsid w:val="00FA1811"/>
    <w:rsid w:val="00FB0E2D"/>
    <w:rsid w:val="00FB15D5"/>
    <w:rsid w:val="00FB1EE1"/>
    <w:rsid w:val="00FF0074"/>
    <w:rsid w:val="00FF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  <w:style w:type="table" w:customStyle="1" w:styleId="11">
    <w:name w:val="Сетка таблицы1"/>
    <w:basedOn w:val="a1"/>
    <w:next w:val="ab"/>
    <w:uiPriority w:val="39"/>
    <w:rsid w:val="00B4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4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  <w:style w:type="table" w:customStyle="1" w:styleId="11">
    <w:name w:val="Сетка таблицы1"/>
    <w:basedOn w:val="a1"/>
    <w:next w:val="ab"/>
    <w:uiPriority w:val="39"/>
    <w:rsid w:val="00B4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4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8D94-F4B7-4530-83CA-651C91DD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user1</cp:lastModifiedBy>
  <cp:revision>26</cp:revision>
  <cp:lastPrinted>2018-07-25T08:59:00Z</cp:lastPrinted>
  <dcterms:created xsi:type="dcterms:W3CDTF">2020-07-30T07:20:00Z</dcterms:created>
  <dcterms:modified xsi:type="dcterms:W3CDTF">2024-06-27T09:14:00Z</dcterms:modified>
</cp:coreProperties>
</file>