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 w:themeFill="background1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</w:t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</w:t>
      </w:r>
    </w:p>
    <w:p>
      <w:pPr>
        <w:pStyle w:val="Normal"/>
        <w:shd w:val="clear" w:color="auto" w:fill="FFFFFF" w:themeFill="background1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Кабинета Министров Республики Татарстан</w:t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4536" w:leader="none"/>
          <w:tab w:val="left" w:pos="5040" w:leader="none"/>
        </w:tabs>
        <w:snapToGrid w:val="false"/>
        <w:spacing w:lineRule="auto" w:line="240" w:before="0" w:after="0"/>
        <w:ind w:right="5245" w:hanging="0"/>
        <w:jc w:val="both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4536" w:leader="none"/>
          <w:tab w:val="left" w:pos="5040" w:leader="none"/>
        </w:tabs>
        <w:snapToGrid w:val="false"/>
        <w:spacing w:lineRule="auto" w:line="240" w:before="0" w:after="0"/>
        <w:ind w:right="5245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4536" w:leader="none"/>
          <w:tab w:val="left" w:pos="5040" w:leader="none"/>
        </w:tabs>
        <w:snapToGrid w:val="false"/>
        <w:spacing w:lineRule="auto" w:line="240" w:before="0" w:after="0"/>
        <w:ind w:right="5245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4536" w:leader="none"/>
          <w:tab w:val="left" w:pos="5040" w:leader="none"/>
        </w:tabs>
        <w:snapToGrid w:val="false"/>
        <w:spacing w:lineRule="auto" w:line="240" w:before="0" w:after="0"/>
        <w:ind w:right="5245" w:hanging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 xml:space="preserve">Об утверждении Порядка предоставления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из бюджета Республики Татарстан </w:t>
      </w:r>
      <w:r>
        <w:rPr>
          <w:rFonts w:eastAsia="Calibri" w:cs="Times New Roman" w:ascii="Times New Roman" w:hAnsi="Times New Roman"/>
          <w:bCs/>
          <w:sz w:val="28"/>
          <w:szCs w:val="28"/>
        </w:rPr>
        <w:t>субсидий акционерному обществу «Татдортрансинвест» на финансовое обеспечение затрат по возврату целевого займа, уплате процентов за пользование займом и иных комиссий, предусмотренных договором займа</w:t>
      </w:r>
    </w:p>
    <w:p>
      <w:pPr>
        <w:pStyle w:val="Normal"/>
        <w:widowControl w:val="false"/>
        <w:spacing w:lineRule="auto" w:line="240" w:before="0" w:after="0"/>
        <w:ind w:right="5245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целях предоставления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из бюджета Республики Татарстан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субсидий акционерному обществу «Татдортрансинвест» на финансовое обеспечение затрат по возврату целевого займа, уплате процентов за пользование займом и иных комиссий, предусмотренных договором займа,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Кабинет Министров Республики Татарстан ПОСТАНОВЛЯЕТ: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1. Утвердить прилагаемый Порядок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предоставления из бюджета Республики Татарстан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субсидий акционерному обществу «Татдортрансинвест» на финансовое обеспечение затрат по возврату целевого займа, уплате процентов за пользование займом и иных комиссий, предусмотренных договором займа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 Контроль за исполнением настоящего постановления возложить на Министерство транспорта и дорожного хозяйства Республики Татарстан.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 Установить, что настоящее постановление вступает в силу с 1 июн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2024 года.</w:t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ListParagraph"/>
        <w:widowControl w:val="false"/>
        <w:spacing w:lineRule="auto" w:line="240" w:before="0" w:after="0"/>
        <w:ind w:left="0" w:hanging="0"/>
        <w:contextualSpacing w:val="false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Премьер-министр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Республики Татарстан</w:t>
        <w:tab/>
        <w:tab/>
        <w:tab/>
        <w:tab/>
        <w:tab/>
        <w:tab/>
        <w:tab/>
        <w:tab/>
        <w:tab/>
        <w:t xml:space="preserve"> А.В.Песошин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134" w:right="567" w:gutter="0" w:header="709" w:top="1134" w:footer="567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widowControl w:val="false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widowControl w:val="false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01801638"/>
    </w:sdtPr>
    <w:sdtContent>
      <w:p>
        <w:pPr>
          <w:pStyle w:val="Style2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cs="Times New Roman"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8"/>
            <w:szCs w:val="28"/>
            <w:rFonts w:cs="Times New Roman" w:ascii="Times New Roman" w:hAnsi="Times New Roman"/>
          </w:rPr>
          <w:fldChar w:fldCharType="separate"/>
        </w:r>
        <w:r>
          <w:rPr>
            <w:sz w:val="28"/>
            <w:szCs w:val="28"/>
            <w:rFonts w:cs="Times New Roman" w:ascii="Times New Roman" w:hAnsi="Times New Roman"/>
          </w:rPr>
          <w:t>0</w:t>
        </w:r>
        <w:r>
          <w:rPr>
            <w:sz w:val="28"/>
            <w:szCs w:val="28"/>
            <w:rFonts w:cs="Times New Roman" w:ascii="Times New Roman" w:hAnsi="Times New Roman"/>
          </w:rPr>
          <w:fldChar w:fldCharType="end"/>
        </w:r>
      </w:p>
    </w:sdtContent>
  </w:sdt>
  <w:p>
    <w:pPr>
      <w:pStyle w:val="Style24"/>
      <w:rPr>
        <w:rFonts w:ascii="Times New Roman" w:hAnsi="Times New Roman" w:cs="Times New Roman"/>
        <w:sz w:val="20"/>
        <w:szCs w:val="20"/>
      </w:rPr>
    </w:pPr>
    <w:r>
      <w:rPr>
        <w:rFonts w:cs="Times New Roman" w:ascii="Times New Roman" w:hAnsi="Times New Roman"/>
        <w:sz w:val="20"/>
        <w:szCs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semiHidden/>
    <w:unhideWhenUsed/>
    <w:rsid w:val="00154e65"/>
    <w:rPr>
      <w:color w:val="0000FF"/>
      <w:u w:val="single"/>
    </w:rPr>
  </w:style>
  <w:style w:type="character" w:styleId="Style14">
    <w:name w:val="FollowedHyperlink"/>
    <w:basedOn w:val="DefaultParagraphFont"/>
    <w:uiPriority w:val="99"/>
    <w:semiHidden/>
    <w:unhideWhenUsed/>
    <w:rsid w:val="00e7507e"/>
    <w:rPr>
      <w:color w:val="954F72" w:themeColor="followedHyperlink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df0d36"/>
    <w:rPr>
      <w:rFonts w:ascii="Segoe UI" w:hAnsi="Segoe UI" w:cs="Segoe UI"/>
      <w:sz w:val="18"/>
      <w:szCs w:val="18"/>
    </w:rPr>
  </w:style>
  <w:style w:type="character" w:styleId="2" w:customStyle="1">
    <w:name w:val="Основной текст 2 Знак"/>
    <w:basedOn w:val="DefaultParagraphFont"/>
    <w:link w:val="BodyText2"/>
    <w:uiPriority w:val="99"/>
    <w:qFormat/>
    <w:rsid w:val="002c5113"/>
    <w:rPr>
      <w:rFonts w:ascii="Times New Roman" w:hAnsi="Times New Roman" w:eastAsia="Times New Roman" w:cs="Times New Roman"/>
      <w:sz w:val="28"/>
      <w:szCs w:val="28"/>
      <w:lang w:val="x-none" w:eastAsia="x-non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9f0a39"/>
    <w:rPr/>
  </w:style>
  <w:style w:type="character" w:styleId="Style17" w:customStyle="1">
    <w:name w:val="Нижний колонтитул Знак"/>
    <w:basedOn w:val="DefaultParagraphFont"/>
    <w:uiPriority w:val="99"/>
    <w:qFormat/>
    <w:rsid w:val="009f0a39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Headertext" w:customStyle="1">
    <w:name w:val="headertext"/>
    <w:basedOn w:val="Normal"/>
    <w:qFormat/>
    <w:rsid w:val="00154e6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formattext"/>
    <w:basedOn w:val="Normal"/>
    <w:qFormat/>
    <w:rsid w:val="00154e6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R1" w:customStyle="1">
    <w:name w:val="FR1"/>
    <w:qFormat/>
    <w:rsid w:val="007f75a8"/>
    <w:pPr>
      <w:widowControl w:val="false"/>
      <w:bidi w:val="0"/>
      <w:spacing w:lineRule="auto" w:line="300" w:before="1920" w:after="0"/>
      <w:ind w:left="1280" w:firstLine="96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651f87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df0d3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2"/>
    <w:uiPriority w:val="99"/>
    <w:qFormat/>
    <w:rsid w:val="002c5113"/>
    <w:pPr>
      <w:widowControl w:val="false"/>
      <w:spacing w:lineRule="auto" w:line="240" w:before="0" w:after="0"/>
      <w:ind w:right="5101" w:hanging="0"/>
      <w:jc w:val="both"/>
    </w:pPr>
    <w:rPr>
      <w:rFonts w:ascii="Times New Roman" w:hAnsi="Times New Roman" w:eastAsia="Times New Roman" w:cs="Times New Roman"/>
      <w:sz w:val="28"/>
      <w:szCs w:val="28"/>
      <w:lang w:val="x-none" w:eastAsia="x-none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9f0a3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7"/>
    <w:uiPriority w:val="99"/>
    <w:unhideWhenUsed/>
    <w:rsid w:val="009f0a3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4c115b"/>
    <w:pPr>
      <w:widowControl w:val="fals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bf29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4AA34-280F-4F1E-BE37-B28C2D8A6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LibreOffice/7.5.6.2$Linux_X86_64 LibreOffice_project/50$Build-2</Application>
  <AppVersion>15.0000</AppVersion>
  <Pages>1</Pages>
  <Words>137</Words>
  <Characters>1047</Characters>
  <CharactersWithSpaces>1182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2024-05-07T08:47:00Z</dcterms:created>
  <dc:creator>Бусова Наталия Владимировна</dc:creator>
  <dc:description/>
  <dc:language>ru-RU</dc:language>
  <cp:lastModifiedBy/>
  <cp:lastPrinted>2021-05-14T06:19:00Z</cp:lastPrinted>
  <dcterms:modified xsi:type="dcterms:W3CDTF">2024-05-23T17:01:14Z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