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6C4" w:rsidRDefault="00DA2336">
      <w:pPr>
        <w:pStyle w:val="FR1"/>
        <w:spacing w:before="0" w:line="240" w:lineRule="auto"/>
        <w:ind w:left="0" w:firstLine="0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3266C4" w:rsidRDefault="00DA2336">
      <w:pPr>
        <w:pStyle w:val="FR1"/>
        <w:spacing w:before="0" w:line="240" w:lineRule="auto"/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КАБИНЕТ МИНИСТРОВ РЕСПУБЛИКИ ТАТАРСТАН</w:t>
      </w:r>
    </w:p>
    <w:p w:rsidR="003266C4" w:rsidRDefault="003266C4">
      <w:pPr>
        <w:pStyle w:val="FR1"/>
        <w:spacing w:before="0" w:line="240" w:lineRule="auto"/>
        <w:ind w:left="0" w:firstLine="0"/>
        <w:jc w:val="center"/>
        <w:rPr>
          <w:sz w:val="28"/>
          <w:szCs w:val="28"/>
        </w:rPr>
      </w:pPr>
    </w:p>
    <w:p w:rsidR="003266C4" w:rsidRDefault="003266C4">
      <w:pPr>
        <w:pStyle w:val="FR1"/>
        <w:spacing w:before="0" w:line="240" w:lineRule="auto"/>
        <w:ind w:left="0" w:firstLine="0"/>
        <w:jc w:val="center"/>
        <w:rPr>
          <w:bCs/>
          <w:sz w:val="28"/>
          <w:szCs w:val="28"/>
        </w:rPr>
      </w:pPr>
    </w:p>
    <w:p w:rsidR="003266C4" w:rsidRDefault="00DA2336">
      <w:pPr>
        <w:pStyle w:val="FR1"/>
        <w:spacing w:before="0"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ПОСТАНОВЛЕНИЕ                                                                                              КАРАР</w:t>
      </w:r>
    </w:p>
    <w:p w:rsidR="003266C4" w:rsidRDefault="003266C4">
      <w:pPr>
        <w:pStyle w:val="FR1"/>
        <w:spacing w:before="0" w:line="240" w:lineRule="auto"/>
        <w:ind w:left="0" w:firstLine="0"/>
        <w:jc w:val="center"/>
        <w:rPr>
          <w:bCs/>
          <w:sz w:val="28"/>
          <w:szCs w:val="28"/>
        </w:rPr>
      </w:pPr>
    </w:p>
    <w:p w:rsidR="003266C4" w:rsidRDefault="00DA2336">
      <w:pPr>
        <w:spacing w:line="276" w:lineRule="auto"/>
        <w:ind w:right="-185"/>
        <w:rPr>
          <w:sz w:val="28"/>
          <w:szCs w:val="28"/>
        </w:rPr>
      </w:pPr>
      <w:r>
        <w:rPr>
          <w:sz w:val="28"/>
          <w:szCs w:val="28"/>
        </w:rPr>
        <w:t xml:space="preserve">от_________                                                                                  </w:t>
      </w:r>
      <w:r>
        <w:rPr>
          <w:sz w:val="28"/>
          <w:szCs w:val="28"/>
        </w:rPr>
        <w:t xml:space="preserve">                         №______</w:t>
      </w:r>
    </w:p>
    <w:p w:rsidR="003266C4" w:rsidRDefault="003266C4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</w:tblGrid>
      <w:tr w:rsidR="003266C4">
        <w:tc>
          <w:tcPr>
            <w:tcW w:w="5353" w:type="dxa"/>
          </w:tcPr>
          <w:p w:rsidR="003266C4" w:rsidRDefault="00DA233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 внесении изменений в Положение о Министерстве транспорта и дорожного хозяйства Республики Татарстан, утвержденное постановлением Кабинета Министров Республики Татарстан от 06.07.2005 №317 «Вопросы Министерства транспорт</w:t>
            </w:r>
            <w:r>
              <w:rPr>
                <w:sz w:val="28"/>
                <w:szCs w:val="28"/>
              </w:rPr>
              <w:t>а и дорожного хозяйства Республики Татарстан»</w:t>
            </w:r>
          </w:p>
        </w:tc>
      </w:tr>
    </w:tbl>
    <w:p w:rsidR="003266C4" w:rsidRDefault="003266C4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3266C4" w:rsidRDefault="003266C4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3266C4" w:rsidRDefault="00DA2336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Кабинет Министров Республики Татарстан ПОСТАНОВЛЯЕТ:</w:t>
      </w:r>
    </w:p>
    <w:p w:rsidR="003266C4" w:rsidRDefault="003266C4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3266C4" w:rsidRDefault="00DA2336">
      <w:pPr>
        <w:pStyle w:val="a5"/>
        <w:numPr>
          <w:ilvl w:val="0"/>
          <w:numId w:val="17"/>
        </w:numPr>
        <w:tabs>
          <w:tab w:val="left" w:pos="709"/>
        </w:tabs>
        <w:autoSpaceDE w:val="0"/>
        <w:autoSpaceDN w:val="0"/>
        <w:adjustRightInd w:val="0"/>
        <w:ind w:left="0" w:firstLine="712"/>
        <w:jc w:val="both"/>
        <w:rPr>
          <w:sz w:val="28"/>
          <w:szCs w:val="28"/>
        </w:rPr>
      </w:pPr>
      <w:r>
        <w:rPr>
          <w:sz w:val="28"/>
          <w:szCs w:val="28"/>
        </w:rPr>
        <w:t>Внести в Положение о Министерстве транспорта и дорожного хозяйства Республики Татарстан, утвержденное постановлением Кабинета Министров Республики Татарстан от  06.07.2005 № 317 «Вопросы Министерства транспорта и дорожного хозяйства Республики Татарстан» (</w:t>
      </w:r>
      <w:r>
        <w:rPr>
          <w:sz w:val="28"/>
          <w:szCs w:val="28"/>
        </w:rPr>
        <w:t>с изменениями, внесенными постановлением Кабинета Министров Республики Татарстан от 29.12.2005 №660, от 19.06.2006 №312, от 31.05.2010 №419, от 17.12.2010 №1078, от 26.10.2011  №890, от 23.12.2011 №1060, от 02.06.2012 №466, от 10.10.2012 № 846,  от 19.03.2</w:t>
      </w:r>
      <w:r>
        <w:rPr>
          <w:sz w:val="28"/>
          <w:szCs w:val="28"/>
        </w:rPr>
        <w:t xml:space="preserve">013 №185, от 04.12.2013 №955, от 11.12.2013 №974, от 04.06.2014 №376, от 19.03.2016 </w:t>
      </w:r>
      <w:hyperlink r:id="rId8" w:history="1">
        <w:r>
          <w:rPr>
            <w:sz w:val="28"/>
            <w:szCs w:val="28"/>
          </w:rPr>
          <w:t>№ 150</w:t>
        </w:r>
      </w:hyperlink>
      <w:r>
        <w:rPr>
          <w:sz w:val="28"/>
          <w:szCs w:val="28"/>
        </w:rPr>
        <w:t xml:space="preserve">, от 29.10.2016 </w:t>
      </w:r>
      <w:hyperlink r:id="rId9" w:history="1">
        <w:r>
          <w:rPr>
            <w:sz w:val="28"/>
            <w:szCs w:val="28"/>
          </w:rPr>
          <w:t>№ 796</w:t>
        </w:r>
      </w:hyperlink>
      <w:r>
        <w:rPr>
          <w:sz w:val="28"/>
          <w:szCs w:val="28"/>
        </w:rPr>
        <w:t xml:space="preserve">, от 03.02.2017 </w:t>
      </w:r>
      <w:hyperlink r:id="rId10" w:history="1">
        <w:r>
          <w:rPr>
            <w:sz w:val="28"/>
            <w:szCs w:val="28"/>
          </w:rPr>
          <w:t>№ 58</w:t>
        </w:r>
      </w:hyperlink>
      <w:r>
        <w:rPr>
          <w:sz w:val="28"/>
          <w:szCs w:val="28"/>
        </w:rPr>
        <w:t xml:space="preserve">, от 20.04.2017 </w:t>
      </w:r>
      <w:hyperlink r:id="rId11" w:history="1">
        <w:r>
          <w:rPr>
            <w:sz w:val="28"/>
            <w:szCs w:val="28"/>
          </w:rPr>
          <w:t>№232</w:t>
        </w:r>
      </w:hyperlink>
      <w:r>
        <w:rPr>
          <w:sz w:val="28"/>
          <w:szCs w:val="28"/>
        </w:rPr>
        <w:t xml:space="preserve">, от 18.12.2017 </w:t>
      </w:r>
      <w:hyperlink r:id="rId12" w:history="1">
        <w:r>
          <w:rPr>
            <w:sz w:val="28"/>
            <w:szCs w:val="28"/>
          </w:rPr>
          <w:t>№1008</w:t>
        </w:r>
      </w:hyperlink>
      <w:r>
        <w:rPr>
          <w:sz w:val="28"/>
          <w:szCs w:val="28"/>
        </w:rPr>
        <w:t xml:space="preserve">, от 22.03.2018 </w:t>
      </w:r>
      <w:hyperlink r:id="rId13" w:history="1">
        <w:r>
          <w:rPr>
            <w:sz w:val="28"/>
            <w:szCs w:val="28"/>
          </w:rPr>
          <w:t>№161</w:t>
        </w:r>
      </w:hyperlink>
      <w:r>
        <w:rPr>
          <w:sz w:val="28"/>
          <w:szCs w:val="28"/>
        </w:rPr>
        <w:t xml:space="preserve">, от 05.06.2018 </w:t>
      </w:r>
      <w:hyperlink r:id="rId14" w:history="1">
        <w:r>
          <w:rPr>
            <w:sz w:val="28"/>
            <w:szCs w:val="28"/>
          </w:rPr>
          <w:t>№430, от 17.12.2018 №1155, от 16.03.2019 №185, от 22.07.2019 № 613, от 11.02.2020 № 99, от 11.07.2020 №575, от 19.08.2020 №710, от 21.01.2021 №19, от 18.06.2021 №47</w:t>
        </w:r>
        <w:r>
          <w:rPr>
            <w:sz w:val="28"/>
            <w:szCs w:val="28"/>
          </w:rPr>
          <w:t xml:space="preserve">6, от 06.12.2021 №1168, от 22.04.2022 №389, от 01.06.2022 №511, от 18.08.2022 №852, от 02.09.2022 №946, от 01.11.2022 №1165, от 05.12.2022 №1288, от 30.12.2022 №1485, от 12.04.2023 №451, от 09.06.2023 №704, от 02.08.2023 №936,  от 31.08.2023 №1058 </w:t>
        </w:r>
      </w:hyperlink>
      <w:r>
        <w:rPr>
          <w:sz w:val="28"/>
          <w:szCs w:val="28"/>
        </w:rPr>
        <w:t>), следу</w:t>
      </w:r>
      <w:r>
        <w:rPr>
          <w:sz w:val="28"/>
          <w:szCs w:val="28"/>
        </w:rPr>
        <w:t xml:space="preserve">ющие изменения: </w:t>
      </w:r>
    </w:p>
    <w:p w:rsidR="003266C4" w:rsidRDefault="00DA233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в пункте 3.3:</w:t>
      </w:r>
    </w:p>
    <w:p w:rsidR="004D35DB" w:rsidRDefault="00DA233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D35DB">
        <w:rPr>
          <w:sz w:val="28"/>
          <w:szCs w:val="28"/>
        </w:rPr>
        <w:t xml:space="preserve">абзац </w:t>
      </w:r>
      <w:hyperlink r:id="rId15" w:history="1">
        <w:r>
          <w:rPr>
            <w:color w:val="000000" w:themeColor="text1"/>
            <w:sz w:val="28"/>
            <w:szCs w:val="28"/>
          </w:rPr>
          <w:t>восемьдесят</w:t>
        </w:r>
      </w:hyperlink>
      <w:r w:rsidR="004D35DB">
        <w:rPr>
          <w:sz w:val="28"/>
          <w:szCs w:val="28"/>
        </w:rPr>
        <w:t xml:space="preserve"> девятый изложить в следующей редакции:</w:t>
      </w:r>
    </w:p>
    <w:p w:rsidR="00C41356" w:rsidRDefault="00C41356" w:rsidP="00C4135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«</w:t>
      </w:r>
      <w:r>
        <w:rPr>
          <w:sz w:val="28"/>
          <w:szCs w:val="28"/>
        </w:rPr>
        <w:t>выполняет функции организатора открытого конкурса на право осуществления перевозок по межмуниципальному маршруту регулярных перевозок, устанавливает шкалу для оценки критериев заявок на участие</w:t>
      </w:r>
      <w:r>
        <w:rPr>
          <w:sz w:val="28"/>
          <w:szCs w:val="28"/>
        </w:rPr>
        <w:t xml:space="preserve">, выдает </w:t>
      </w:r>
      <w:r>
        <w:rPr>
          <w:sz w:val="28"/>
          <w:szCs w:val="28"/>
        </w:rPr>
        <w:t>свидетельство об осуществлении перевозок по межмуниципальному маршруту регулярных перевозок и карты маршрута регулярных перевозок</w:t>
      </w:r>
      <w:r>
        <w:rPr>
          <w:sz w:val="28"/>
          <w:szCs w:val="28"/>
        </w:rPr>
        <w:t>;»;</w:t>
      </w:r>
    </w:p>
    <w:p w:rsidR="003266C4" w:rsidRDefault="00DA233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в абзаце девяностом слова «межрегиональным и» исключить;</w:t>
      </w:r>
    </w:p>
    <w:p w:rsidR="003266C4" w:rsidRDefault="00DA2336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абзац девяносто первый изложить в следующей редакции:</w:t>
      </w:r>
    </w:p>
    <w:p w:rsidR="003266C4" w:rsidRDefault="00DA233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«</w:t>
      </w:r>
      <w:r w:rsidR="00051B0D">
        <w:rPr>
          <w:sz w:val="28"/>
          <w:szCs w:val="28"/>
        </w:rPr>
        <w:t xml:space="preserve">устанавливает в соответствии </w:t>
      </w:r>
      <w:r w:rsidR="00051B0D" w:rsidRPr="004D35DB">
        <w:rPr>
          <w:color w:val="000000" w:themeColor="text1"/>
          <w:sz w:val="28"/>
          <w:szCs w:val="28"/>
        </w:rPr>
        <w:t xml:space="preserve">с </w:t>
      </w:r>
      <w:hyperlink r:id="rId16" w:history="1">
        <w:r w:rsidR="00051B0D" w:rsidRPr="004D35DB">
          <w:rPr>
            <w:color w:val="000000" w:themeColor="text1"/>
            <w:sz w:val="28"/>
            <w:szCs w:val="28"/>
          </w:rPr>
          <w:t>пунктом 4 статьи 3.5</w:t>
        </w:r>
      </w:hyperlink>
      <w:r w:rsidR="00051B0D" w:rsidRPr="004D35DB">
        <w:rPr>
          <w:color w:val="000000" w:themeColor="text1"/>
          <w:sz w:val="28"/>
          <w:szCs w:val="28"/>
        </w:rPr>
        <w:t xml:space="preserve"> и </w:t>
      </w:r>
      <w:hyperlink r:id="rId17" w:history="1">
        <w:r w:rsidR="00051B0D" w:rsidRPr="004D35DB">
          <w:rPr>
            <w:color w:val="000000" w:themeColor="text1"/>
            <w:sz w:val="28"/>
            <w:szCs w:val="28"/>
          </w:rPr>
          <w:t>пунктом 5 части 1 статьи 6</w:t>
        </w:r>
      </w:hyperlink>
      <w:r w:rsidR="00051B0D" w:rsidRPr="004D35DB">
        <w:rPr>
          <w:color w:val="000000" w:themeColor="text1"/>
          <w:sz w:val="28"/>
          <w:szCs w:val="28"/>
        </w:rPr>
        <w:t xml:space="preserve"> </w:t>
      </w:r>
      <w:r w:rsidR="004D35DB" w:rsidRPr="004D35DB">
        <w:rPr>
          <w:color w:val="000000" w:themeColor="text1"/>
          <w:sz w:val="28"/>
          <w:szCs w:val="28"/>
        </w:rPr>
        <w:t>Федерального закон</w:t>
      </w:r>
      <w:r w:rsidR="004D35DB">
        <w:rPr>
          <w:sz w:val="28"/>
          <w:szCs w:val="28"/>
        </w:rPr>
        <w:t>а от 13 июля 2015 года № 220-ФЗ «</w:t>
      </w:r>
      <w:r w:rsidR="004D35DB">
        <w:rPr>
          <w:sz w:val="28"/>
          <w:szCs w:val="28"/>
        </w:rPr>
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</w:t>
      </w:r>
      <w:r w:rsidR="004D35DB">
        <w:rPr>
          <w:sz w:val="28"/>
          <w:szCs w:val="28"/>
        </w:rPr>
        <w:t xml:space="preserve">льные акты Российской Федерации» </w:t>
      </w:r>
      <w:r w:rsidR="00051B0D">
        <w:rPr>
          <w:sz w:val="28"/>
          <w:szCs w:val="28"/>
        </w:rPr>
        <w:t>требования к экологическим характеристикам транспортных средств, используемых для осуществления регулярных перевозок по международному и межрегиональному маршрутам регулярных перевозок, проходящим в границах Республики Татарстан;</w:t>
      </w:r>
      <w:r>
        <w:rPr>
          <w:sz w:val="28"/>
          <w:szCs w:val="28"/>
        </w:rPr>
        <w:t>»;</w:t>
      </w:r>
    </w:p>
    <w:p w:rsidR="003266C4" w:rsidRDefault="00DA2336">
      <w:pPr>
        <w:pStyle w:val="ConsPlusNormal"/>
        <w:tabs>
          <w:tab w:val="left" w:pos="709"/>
        </w:tabs>
        <w:ind w:left="709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абзацами следующего содержания:</w:t>
      </w:r>
    </w:p>
    <w:p w:rsidR="003266C4" w:rsidRPr="009A09EF" w:rsidRDefault="00DA2336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09EF">
        <w:rPr>
          <w:rFonts w:ascii="Times New Roman" w:hAnsi="Times New Roman" w:cs="Times New Roman"/>
          <w:sz w:val="28"/>
          <w:szCs w:val="28"/>
        </w:rPr>
        <w:t>«принимает решения о размещении (применении) на автомобильных дорогах и улично-дорожной с</w:t>
      </w:r>
      <w:r w:rsidRPr="009A09EF">
        <w:rPr>
          <w:rFonts w:ascii="Times New Roman" w:hAnsi="Times New Roman" w:cs="Times New Roman"/>
          <w:sz w:val="28"/>
          <w:szCs w:val="28"/>
        </w:rPr>
        <w:t>ети, расположенных на территории Республики Татарстан, работающих в автоматическом режиме стационарных специальных технических средств, имеющих функции фото- и киносъемки, видеозаписи для фиксации нарушений правил дорожного движения, передвижных специальны</w:t>
      </w:r>
      <w:r w:rsidRPr="009A09EF">
        <w:rPr>
          <w:rFonts w:ascii="Times New Roman" w:hAnsi="Times New Roman" w:cs="Times New Roman"/>
          <w:sz w:val="28"/>
          <w:szCs w:val="28"/>
        </w:rPr>
        <w:t>х технических средств, имеющих функции фото- и киносъемки, видеозаписи для фиксации нарушений правил дорожного движения, и (или) мобильных специальных технических средств, имеющих функции фото- и киносъемки, видеозаписи для фиксации нарушений правил дорожн</w:t>
      </w:r>
      <w:r w:rsidRPr="009A09EF">
        <w:rPr>
          <w:rFonts w:ascii="Times New Roman" w:hAnsi="Times New Roman" w:cs="Times New Roman"/>
          <w:sz w:val="28"/>
          <w:szCs w:val="28"/>
        </w:rPr>
        <w:t>ого движения (далее соответственно – стационарное средство фиксации, передвижное средство фиксации, мобильное средство фиксации);</w:t>
      </w:r>
    </w:p>
    <w:p w:rsidR="003266C4" w:rsidRPr="009A09EF" w:rsidRDefault="00DA2336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09EF">
        <w:rPr>
          <w:rFonts w:ascii="Times New Roman" w:hAnsi="Times New Roman" w:cs="Times New Roman"/>
          <w:sz w:val="28"/>
          <w:szCs w:val="28"/>
        </w:rPr>
        <w:t>принимает</w:t>
      </w:r>
      <w:r w:rsidRPr="009A09EF">
        <w:rPr>
          <w:rFonts w:ascii="Times New Roman" w:hAnsi="Times New Roman" w:cs="Times New Roman"/>
          <w:sz w:val="28"/>
          <w:szCs w:val="28"/>
        </w:rPr>
        <w:t xml:space="preserve"> решения об отключении (о неприменении) и (или) о демонтаже размещенных и (или) используемых на автомобильных дорогах и улично-дорожной сети, расположенных на территории Республики Татарстан, стационарных, передвижных, мобильных специальных технических сре</w:t>
      </w:r>
      <w:r w:rsidRPr="009A09EF">
        <w:rPr>
          <w:rFonts w:ascii="Times New Roman" w:hAnsi="Times New Roman" w:cs="Times New Roman"/>
          <w:sz w:val="28"/>
          <w:szCs w:val="28"/>
        </w:rPr>
        <w:t>дств, работающих в автоматическом режиме для фиксации нарушений правил дорожного движения;</w:t>
      </w:r>
    </w:p>
    <w:p w:rsidR="003266C4" w:rsidRDefault="00427235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09EF">
        <w:rPr>
          <w:rFonts w:ascii="Times New Roman" w:hAnsi="Times New Roman" w:cs="Times New Roman"/>
          <w:sz w:val="28"/>
          <w:szCs w:val="28"/>
        </w:rPr>
        <w:t xml:space="preserve">согласовывает </w:t>
      </w:r>
      <w:r w:rsidR="00DA2336" w:rsidRPr="009A09EF">
        <w:rPr>
          <w:rFonts w:ascii="Times New Roman" w:hAnsi="Times New Roman" w:cs="Times New Roman"/>
          <w:sz w:val="28"/>
          <w:szCs w:val="28"/>
        </w:rPr>
        <w:t>в соответствии с законодательством решения, о размещении (применении), об отключении (о неприменении) и (или) о демонтаже, стационарных средств фиксац</w:t>
      </w:r>
      <w:r w:rsidR="00DA2336" w:rsidRPr="009A09EF">
        <w:rPr>
          <w:rFonts w:ascii="Times New Roman" w:hAnsi="Times New Roman" w:cs="Times New Roman"/>
          <w:sz w:val="28"/>
          <w:szCs w:val="28"/>
        </w:rPr>
        <w:t>ии, передвижных средств фиксации и (или) мобильных средств фиксации;</w:t>
      </w:r>
    </w:p>
    <w:p w:rsidR="003266C4" w:rsidRDefault="00DA2336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устанавливает порядок предоставления дубликата свидетельства об осуществлении перевозок по межмуниципальному маршруту регулярных перевозок и дубликата карты маршрута регулярных перевозок,</w:t>
      </w:r>
      <w:r>
        <w:rPr>
          <w:rFonts w:ascii="Times New Roman" w:hAnsi="Times New Roman" w:cs="Times New Roman"/>
          <w:sz w:val="28"/>
          <w:szCs w:val="28"/>
        </w:rPr>
        <w:t xml:space="preserve"> предоставляет дубликат свидетельства об осуществлении перевозок по межмуниципальному маршруту регулярных перевозок и дубликат карты маршрута регулярных перевозок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3266C4" w:rsidRDefault="00DA2336">
      <w:pPr>
        <w:pStyle w:val="a5"/>
        <w:numPr>
          <w:ilvl w:val="0"/>
          <w:numId w:val="17"/>
        </w:numPr>
        <w:ind w:left="0" w:firstLine="712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Установить, что настоящее постановление вступает в силу со дня его официального опубликова</w:t>
      </w:r>
      <w:r>
        <w:rPr>
          <w:rFonts w:eastAsia="Calibri"/>
          <w:sz w:val="28"/>
          <w:szCs w:val="28"/>
          <w:lang w:eastAsia="en-US"/>
        </w:rPr>
        <w:t xml:space="preserve">ния, за исключением абзацев </w:t>
      </w:r>
      <w:r w:rsidR="00427235">
        <w:rPr>
          <w:rFonts w:eastAsia="Calibri"/>
          <w:sz w:val="28"/>
          <w:szCs w:val="28"/>
          <w:lang w:eastAsia="en-US"/>
        </w:rPr>
        <w:t>четвертого</w:t>
      </w:r>
      <w:r>
        <w:rPr>
          <w:rFonts w:eastAsia="Calibri"/>
          <w:sz w:val="28"/>
          <w:szCs w:val="28"/>
          <w:lang w:eastAsia="en-US"/>
        </w:rPr>
        <w:t xml:space="preserve">, </w:t>
      </w:r>
      <w:r w:rsidR="003B7EA3" w:rsidRPr="009A09EF">
        <w:rPr>
          <w:rFonts w:eastAsia="Calibri"/>
          <w:sz w:val="28"/>
          <w:szCs w:val="28"/>
          <w:lang w:eastAsia="en-US"/>
        </w:rPr>
        <w:t>восьмого -</w:t>
      </w:r>
      <w:r w:rsidR="00CF7935">
        <w:rPr>
          <w:rFonts w:eastAsia="Calibri"/>
          <w:sz w:val="28"/>
          <w:szCs w:val="28"/>
          <w:lang w:eastAsia="en-US"/>
        </w:rPr>
        <w:t xml:space="preserve">десятого </w:t>
      </w:r>
      <w:r>
        <w:rPr>
          <w:rFonts w:eastAsia="Calibri"/>
          <w:sz w:val="28"/>
          <w:szCs w:val="28"/>
          <w:lang w:eastAsia="en-US"/>
        </w:rPr>
        <w:t>пункта 1 наст</w:t>
      </w:r>
      <w:r w:rsidR="00051B0D">
        <w:rPr>
          <w:rFonts w:eastAsia="Calibri"/>
          <w:sz w:val="28"/>
          <w:szCs w:val="28"/>
          <w:lang w:eastAsia="en-US"/>
        </w:rPr>
        <w:t>оящего постановления, вступающих</w:t>
      </w:r>
      <w:r>
        <w:rPr>
          <w:rFonts w:eastAsia="Calibri"/>
          <w:sz w:val="28"/>
          <w:szCs w:val="28"/>
          <w:lang w:eastAsia="en-US"/>
        </w:rPr>
        <w:t xml:space="preserve"> в силу с 1 сентября 2024 года.</w:t>
      </w:r>
      <w:bookmarkStart w:id="0" w:name="_GoBack"/>
      <w:bookmarkEnd w:id="0"/>
    </w:p>
    <w:p w:rsidR="003266C4" w:rsidRDefault="003266C4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266C4" w:rsidRDefault="003266C4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266C4" w:rsidRDefault="003266C4">
      <w:pPr>
        <w:pStyle w:val="ConsPlusNormal"/>
        <w:tabs>
          <w:tab w:val="left" w:pos="709"/>
        </w:tabs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266C4" w:rsidRDefault="00DA2336">
      <w:pPr>
        <w:autoSpaceDE w:val="0"/>
        <w:autoSpaceDN w:val="0"/>
        <w:adjustRightInd w:val="0"/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Премьер-министр </w:t>
      </w:r>
    </w:p>
    <w:p w:rsidR="003266C4" w:rsidRDefault="00DA2336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Республики Татарстан                                                                                   </w:t>
      </w:r>
      <w:proofErr w:type="spellStart"/>
      <w:r>
        <w:rPr>
          <w:sz w:val="28"/>
          <w:szCs w:val="28"/>
        </w:rPr>
        <w:t>А.В.Песошин</w:t>
      </w:r>
      <w:proofErr w:type="spellEnd"/>
    </w:p>
    <w:p w:rsidR="0026616B" w:rsidRDefault="0026616B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26616B" w:rsidRDefault="0026616B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sectPr w:rsidR="0026616B">
      <w:headerReference w:type="even" r:id="rId18"/>
      <w:headerReference w:type="default" r:id="rId19"/>
      <w:pgSz w:w="11906" w:h="16838"/>
      <w:pgMar w:top="1134" w:right="567" w:bottom="1134" w:left="1134" w:header="52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2336" w:rsidRDefault="00DA2336">
      <w:r>
        <w:separator/>
      </w:r>
    </w:p>
  </w:endnote>
  <w:endnote w:type="continuationSeparator" w:id="0">
    <w:p w:rsidR="00DA2336" w:rsidRDefault="00DA2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2336" w:rsidRDefault="00DA2336">
      <w:r>
        <w:separator/>
      </w:r>
    </w:p>
  </w:footnote>
  <w:footnote w:type="continuationSeparator" w:id="0">
    <w:p w:rsidR="00DA2336" w:rsidRDefault="00DA23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6C4" w:rsidRDefault="00DA2336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2</w:t>
    </w:r>
    <w:r>
      <w:rPr>
        <w:rStyle w:val="ac"/>
      </w:rPr>
      <w:fldChar w:fldCharType="end"/>
    </w:r>
  </w:p>
  <w:p w:rsidR="003266C4" w:rsidRDefault="003266C4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6C4" w:rsidRDefault="00DA2336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A09EF">
      <w:rPr>
        <w:noProof/>
      </w:rPr>
      <w:t>2</w:t>
    </w:r>
    <w:r>
      <w:rPr>
        <w:noProof/>
      </w:rPr>
      <w:fldChar w:fldCharType="end"/>
    </w:r>
  </w:p>
  <w:p w:rsidR="003266C4" w:rsidRDefault="003266C4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84FDD"/>
    <w:multiLevelType w:val="hybridMultilevel"/>
    <w:tmpl w:val="975E9D56"/>
    <w:lvl w:ilvl="0" w:tplc="1E9C98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C7C27F9"/>
    <w:multiLevelType w:val="hybridMultilevel"/>
    <w:tmpl w:val="6F3491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6DB7EAB"/>
    <w:multiLevelType w:val="hybridMultilevel"/>
    <w:tmpl w:val="8456600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773578E"/>
    <w:multiLevelType w:val="multilevel"/>
    <w:tmpl w:val="8BD00EA0"/>
    <w:lvl w:ilvl="0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12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1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3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4" w15:restartNumberingAfterBreak="0">
    <w:nsid w:val="21BB302B"/>
    <w:multiLevelType w:val="hybridMultilevel"/>
    <w:tmpl w:val="3116A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372820"/>
    <w:multiLevelType w:val="hybridMultilevel"/>
    <w:tmpl w:val="5BF2C288"/>
    <w:lvl w:ilvl="0" w:tplc="69F0766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CE92070"/>
    <w:multiLevelType w:val="singleLevel"/>
    <w:tmpl w:val="297274D4"/>
    <w:lvl w:ilvl="0">
      <w:start w:val="3"/>
      <w:numFmt w:val="decimal"/>
      <w:lvlText w:val="1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32D01461"/>
    <w:multiLevelType w:val="hybridMultilevel"/>
    <w:tmpl w:val="B3E8661E"/>
    <w:lvl w:ilvl="0" w:tplc="B9C2F2D6">
      <w:start w:val="1"/>
      <w:numFmt w:val="decimal"/>
      <w:lvlText w:val="%1."/>
      <w:lvlJc w:val="left"/>
      <w:pPr>
        <w:tabs>
          <w:tab w:val="num" w:pos="990"/>
        </w:tabs>
        <w:ind w:left="990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3C5F517F"/>
    <w:multiLevelType w:val="hybridMultilevel"/>
    <w:tmpl w:val="66F425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81632F4"/>
    <w:multiLevelType w:val="hybridMultilevel"/>
    <w:tmpl w:val="913078DE"/>
    <w:lvl w:ilvl="0" w:tplc="99667C78">
      <w:start w:val="1"/>
      <w:numFmt w:val="decimal"/>
      <w:lvlText w:val="%1."/>
      <w:lvlJc w:val="left"/>
      <w:pPr>
        <w:ind w:left="1170" w:hanging="8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D921259"/>
    <w:multiLevelType w:val="hybridMultilevel"/>
    <w:tmpl w:val="C64E198E"/>
    <w:lvl w:ilvl="0" w:tplc="018C9BEA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EA56117"/>
    <w:multiLevelType w:val="hybridMultilevel"/>
    <w:tmpl w:val="0A2223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FAB2740"/>
    <w:multiLevelType w:val="hybridMultilevel"/>
    <w:tmpl w:val="0ED43B42"/>
    <w:lvl w:ilvl="0" w:tplc="391A2A16">
      <w:start w:val="1"/>
      <w:numFmt w:val="decimal"/>
      <w:lvlText w:val="%1."/>
      <w:lvlJc w:val="left"/>
      <w:pPr>
        <w:ind w:left="10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2" w:hanging="360"/>
      </w:pPr>
    </w:lvl>
    <w:lvl w:ilvl="2" w:tplc="0419001B" w:tentative="1">
      <w:start w:val="1"/>
      <w:numFmt w:val="lowerRoman"/>
      <w:lvlText w:val="%3."/>
      <w:lvlJc w:val="right"/>
      <w:pPr>
        <w:ind w:left="2512" w:hanging="180"/>
      </w:pPr>
    </w:lvl>
    <w:lvl w:ilvl="3" w:tplc="0419000F" w:tentative="1">
      <w:start w:val="1"/>
      <w:numFmt w:val="decimal"/>
      <w:lvlText w:val="%4."/>
      <w:lvlJc w:val="left"/>
      <w:pPr>
        <w:ind w:left="3232" w:hanging="360"/>
      </w:pPr>
    </w:lvl>
    <w:lvl w:ilvl="4" w:tplc="04190019" w:tentative="1">
      <w:start w:val="1"/>
      <w:numFmt w:val="lowerLetter"/>
      <w:lvlText w:val="%5."/>
      <w:lvlJc w:val="left"/>
      <w:pPr>
        <w:ind w:left="3952" w:hanging="360"/>
      </w:pPr>
    </w:lvl>
    <w:lvl w:ilvl="5" w:tplc="0419001B" w:tentative="1">
      <w:start w:val="1"/>
      <w:numFmt w:val="lowerRoman"/>
      <w:lvlText w:val="%6."/>
      <w:lvlJc w:val="right"/>
      <w:pPr>
        <w:ind w:left="4672" w:hanging="180"/>
      </w:pPr>
    </w:lvl>
    <w:lvl w:ilvl="6" w:tplc="0419000F" w:tentative="1">
      <w:start w:val="1"/>
      <w:numFmt w:val="decimal"/>
      <w:lvlText w:val="%7."/>
      <w:lvlJc w:val="left"/>
      <w:pPr>
        <w:ind w:left="5392" w:hanging="360"/>
      </w:pPr>
    </w:lvl>
    <w:lvl w:ilvl="7" w:tplc="04190019" w:tentative="1">
      <w:start w:val="1"/>
      <w:numFmt w:val="lowerLetter"/>
      <w:lvlText w:val="%8."/>
      <w:lvlJc w:val="left"/>
      <w:pPr>
        <w:ind w:left="6112" w:hanging="360"/>
      </w:pPr>
    </w:lvl>
    <w:lvl w:ilvl="8" w:tplc="0419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13" w15:restartNumberingAfterBreak="0">
    <w:nsid w:val="571F1A8F"/>
    <w:multiLevelType w:val="hybridMultilevel"/>
    <w:tmpl w:val="D5A0114E"/>
    <w:lvl w:ilvl="0" w:tplc="E2C2ECF4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4" w15:restartNumberingAfterBreak="0">
    <w:nsid w:val="60CB04B7"/>
    <w:multiLevelType w:val="multilevel"/>
    <w:tmpl w:val="F552F2F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9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420" w:hanging="2160"/>
      </w:pPr>
      <w:rPr>
        <w:rFonts w:cs="Times New Roman" w:hint="default"/>
      </w:rPr>
    </w:lvl>
  </w:abstractNum>
  <w:abstractNum w:abstractNumId="15" w15:restartNumberingAfterBreak="0">
    <w:nsid w:val="66A0668D"/>
    <w:multiLevelType w:val="singleLevel"/>
    <w:tmpl w:val="126AB11E"/>
    <w:lvl w:ilvl="0">
      <w:start w:val="1"/>
      <w:numFmt w:val="decimal"/>
      <w:lvlText w:val="1.%1."/>
      <w:legacy w:legacy="1" w:legacySpace="0" w:legacyIndent="566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7E6F3A6A"/>
    <w:multiLevelType w:val="hybridMultilevel"/>
    <w:tmpl w:val="76D8BE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14"/>
  </w:num>
  <w:num w:numId="4">
    <w:abstractNumId w:val="11"/>
  </w:num>
  <w:num w:numId="5">
    <w:abstractNumId w:val="8"/>
  </w:num>
  <w:num w:numId="6">
    <w:abstractNumId w:val="7"/>
  </w:num>
  <w:num w:numId="7">
    <w:abstractNumId w:val="16"/>
  </w:num>
  <w:num w:numId="8">
    <w:abstractNumId w:val="2"/>
  </w:num>
  <w:num w:numId="9">
    <w:abstractNumId w:val="3"/>
  </w:num>
  <w:num w:numId="10">
    <w:abstractNumId w:val="15"/>
  </w:num>
  <w:num w:numId="11">
    <w:abstractNumId w:val="6"/>
  </w:num>
  <w:num w:numId="12">
    <w:abstractNumId w:val="10"/>
  </w:num>
  <w:num w:numId="13">
    <w:abstractNumId w:val="5"/>
  </w:num>
  <w:num w:numId="14">
    <w:abstractNumId w:val="0"/>
  </w:num>
  <w:num w:numId="15">
    <w:abstractNumId w:val="4"/>
  </w:num>
  <w:num w:numId="16">
    <w:abstractNumId w:val="13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6C4"/>
    <w:rsid w:val="00051B0D"/>
    <w:rsid w:val="0026616B"/>
    <w:rsid w:val="003266C4"/>
    <w:rsid w:val="003B7EA3"/>
    <w:rsid w:val="00427235"/>
    <w:rsid w:val="004D35DB"/>
    <w:rsid w:val="009A09EF"/>
    <w:rsid w:val="00BC3513"/>
    <w:rsid w:val="00C41356"/>
    <w:rsid w:val="00CF7935"/>
    <w:rsid w:val="00DA2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56530E"/>
  <w15:docId w15:val="{8C340360-0A17-4662-BACD-805C02204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">
    <w:name w:val="Ñòèëü1"/>
    <w:basedOn w:val="a"/>
    <w:link w:val="10"/>
    <w:uiPriority w:val="99"/>
    <w:pPr>
      <w:spacing w:line="288" w:lineRule="auto"/>
    </w:pPr>
    <w:rPr>
      <w:sz w:val="28"/>
      <w:szCs w:val="20"/>
    </w:rPr>
  </w:style>
  <w:style w:type="character" w:customStyle="1" w:styleId="10">
    <w:name w:val="Ñòèëü1 Знак"/>
    <w:link w:val="1"/>
    <w:uiPriority w:val="99"/>
    <w:locked/>
    <w:rPr>
      <w:rFonts w:cs="Times New Roman"/>
      <w:sz w:val="28"/>
      <w:lang w:val="ru-RU" w:eastAsia="ru-RU" w:bidi="ar-SA"/>
    </w:rPr>
  </w:style>
  <w:style w:type="paragraph" w:styleId="a3">
    <w:name w:val="Balloon Text"/>
    <w:basedOn w:val="a"/>
    <w:link w:val="a4"/>
    <w:uiPriority w:val="99"/>
    <w:semiHidden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Pr>
      <w:sz w:val="0"/>
      <w:szCs w:val="0"/>
    </w:rPr>
  </w:style>
  <w:style w:type="paragraph" w:styleId="a5">
    <w:name w:val="List Paragraph"/>
    <w:basedOn w:val="a"/>
    <w:uiPriority w:val="99"/>
    <w:qFormat/>
    <w:pPr>
      <w:ind w:left="720"/>
      <w:contextualSpacing/>
    </w:pPr>
  </w:style>
  <w:style w:type="table" w:styleId="a6">
    <w:name w:val="Table Grid"/>
    <w:basedOn w:val="a1"/>
    <w:uiPriority w:val="9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paragraph" w:customStyle="1" w:styleId="Style1">
    <w:name w:val="Style1"/>
    <w:basedOn w:val="a"/>
    <w:uiPriority w:val="99"/>
    <w:pPr>
      <w:widowControl w:val="0"/>
      <w:autoSpaceDE w:val="0"/>
      <w:autoSpaceDN w:val="0"/>
      <w:adjustRightInd w:val="0"/>
      <w:spacing w:line="326" w:lineRule="exact"/>
    </w:pPr>
  </w:style>
  <w:style w:type="paragraph" w:customStyle="1" w:styleId="Style2">
    <w:name w:val="Style2"/>
    <w:basedOn w:val="a"/>
    <w:uiPriority w:val="99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pPr>
      <w:widowControl w:val="0"/>
      <w:autoSpaceDE w:val="0"/>
      <w:autoSpaceDN w:val="0"/>
      <w:adjustRightInd w:val="0"/>
      <w:spacing w:line="336" w:lineRule="exact"/>
      <w:jc w:val="both"/>
    </w:pPr>
  </w:style>
  <w:style w:type="paragraph" w:customStyle="1" w:styleId="Style5">
    <w:name w:val="Style5"/>
    <w:basedOn w:val="a"/>
    <w:uiPriority w:val="99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6">
    <w:name w:val="Style6"/>
    <w:basedOn w:val="a"/>
    <w:uiPriority w:val="99"/>
    <w:pPr>
      <w:widowControl w:val="0"/>
      <w:autoSpaceDE w:val="0"/>
      <w:autoSpaceDN w:val="0"/>
      <w:adjustRightInd w:val="0"/>
      <w:spacing w:line="254" w:lineRule="exact"/>
      <w:jc w:val="both"/>
    </w:pPr>
  </w:style>
  <w:style w:type="paragraph" w:customStyle="1" w:styleId="Style7">
    <w:name w:val="Style7"/>
    <w:basedOn w:val="a"/>
    <w:uiPriority w:val="99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uiPriority w:val="99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uiPriority w:val="99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uiPriority w:val="9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5">
    <w:name w:val="Font Style15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uiPriority w:val="99"/>
    <w:rPr>
      <w:rFonts w:ascii="Times New Roman" w:hAnsi="Times New Roman" w:cs="Times New Roman"/>
      <w:spacing w:val="-10"/>
      <w:sz w:val="38"/>
      <w:szCs w:val="38"/>
    </w:rPr>
  </w:style>
  <w:style w:type="paragraph" w:customStyle="1" w:styleId="Style4">
    <w:name w:val="Style4"/>
    <w:basedOn w:val="a"/>
    <w:uiPriority w:val="99"/>
    <w:pPr>
      <w:widowControl w:val="0"/>
      <w:autoSpaceDE w:val="0"/>
      <w:autoSpaceDN w:val="0"/>
      <w:adjustRightInd w:val="0"/>
      <w:spacing w:line="317" w:lineRule="exact"/>
    </w:pPr>
  </w:style>
  <w:style w:type="character" w:customStyle="1" w:styleId="FontStyle11">
    <w:name w:val="Font Style11"/>
    <w:uiPriority w:val="99"/>
    <w:rPr>
      <w:rFonts w:ascii="Times New Roman" w:hAnsi="Times New Roman" w:cs="Times New Roman"/>
      <w:sz w:val="26"/>
      <w:szCs w:val="26"/>
    </w:rPr>
  </w:style>
  <w:style w:type="paragraph" w:styleId="a7">
    <w:name w:val="footnote text"/>
    <w:basedOn w:val="a"/>
    <w:link w:val="a8"/>
    <w:uiPriority w:val="99"/>
    <w:semiHidden/>
    <w:unhideWhenUsed/>
    <w:rPr>
      <w:rFonts w:ascii="Calibri" w:hAnsi="Calibri"/>
      <w:sz w:val="20"/>
      <w:szCs w:val="20"/>
      <w:lang w:eastAsia="en-US"/>
    </w:rPr>
  </w:style>
  <w:style w:type="character" w:customStyle="1" w:styleId="a8">
    <w:name w:val="Текст сноски Знак"/>
    <w:link w:val="a7"/>
    <w:uiPriority w:val="99"/>
    <w:semiHidden/>
    <w:rPr>
      <w:rFonts w:ascii="Calibri" w:hAnsi="Calibri" w:cs="Times New Roman"/>
      <w:lang w:eastAsia="en-US"/>
    </w:rPr>
  </w:style>
  <w:style w:type="character" w:styleId="a9">
    <w:name w:val="footnote reference"/>
    <w:uiPriority w:val="99"/>
    <w:semiHidden/>
    <w:unhideWhenUsed/>
    <w:rPr>
      <w:rFonts w:cs="Times New Roman"/>
      <w:vertAlign w:val="superscript"/>
    </w:rPr>
  </w:style>
  <w:style w:type="paragraph" w:styleId="aa">
    <w:name w:val="header"/>
    <w:basedOn w:val="a"/>
    <w:link w:val="ab"/>
    <w:uiPriority w:val="9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Pr>
      <w:sz w:val="24"/>
      <w:szCs w:val="24"/>
    </w:rPr>
  </w:style>
  <w:style w:type="character" w:styleId="ac">
    <w:name w:val="page number"/>
    <w:uiPriority w:val="99"/>
    <w:rPr>
      <w:rFonts w:cs="Times New Roman"/>
    </w:rPr>
  </w:style>
  <w:style w:type="character" w:styleId="ad">
    <w:name w:val="Hyperlink"/>
    <w:uiPriority w:val="99"/>
    <w:unhideWhenUsed/>
    <w:rPr>
      <w:color w:val="0000FF"/>
      <w:u w:val="single"/>
    </w:rPr>
  </w:style>
  <w:style w:type="character" w:styleId="ae">
    <w:name w:val="Strong"/>
    <w:uiPriority w:val="22"/>
    <w:qFormat/>
    <w:locked/>
    <w:rPr>
      <w:b/>
      <w:bCs/>
    </w:rPr>
  </w:style>
  <w:style w:type="paragraph" w:styleId="af">
    <w:name w:val="footer"/>
    <w:basedOn w:val="a"/>
    <w:link w:val="af0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semiHidden/>
    <w:rPr>
      <w:sz w:val="24"/>
      <w:szCs w:val="24"/>
    </w:rPr>
  </w:style>
  <w:style w:type="paragraph" w:customStyle="1" w:styleId="FR1">
    <w:name w:val="FR1"/>
    <w:pPr>
      <w:widowControl w:val="0"/>
      <w:autoSpaceDE w:val="0"/>
      <w:autoSpaceDN w:val="0"/>
      <w:adjustRightInd w:val="0"/>
      <w:spacing w:before="1920" w:line="300" w:lineRule="auto"/>
      <w:ind w:left="1280" w:firstLine="960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338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C73F889E0F8CCDFA60B80C6375C257F0AF57D84D67E4A5E27304BAC9A1FA3421C672B5A479D406DFBCDB35Dy7N0G" TargetMode="External"/><Relationship Id="rId13" Type="http://schemas.openxmlformats.org/officeDocument/2006/relationships/hyperlink" Target="consultantplus://offline/ref=468AE8703875941980A84F3FDDA6C012094E00FB9BF769E387911C515E7D14F98EDBD5022C7AF8C9330138AE08C76CBB3AD9644EDA79364D4B3970C802q8J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68AE8703875941980A84F3FDDA6C012094E00FB9BF76FE4859C1C515E7D14F98EDBD5022C7AF8C9330138AE0AC76CBB3AD9644EDA79364D4B3970C802q8J" TargetMode="External"/><Relationship Id="rId17" Type="http://schemas.openxmlformats.org/officeDocument/2006/relationships/hyperlink" Target="https://login.consultant.ru/link/?req=doc&amp;base=LAW&amp;n=441745&amp;dst=10009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41745&amp;dst=14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68AE8703875941980A84F3FDDA6C012094E00FB9BF46AE087921C515E7D14F98EDBD5022C7AF8C9330138AF0FC76CBB3AD9644EDA79364D4B3970C802q8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LAW363&amp;n=181904&amp;dst=100130" TargetMode="External"/><Relationship Id="rId10" Type="http://schemas.openxmlformats.org/officeDocument/2006/relationships/hyperlink" Target="consultantplus://offline/ref=468AE8703875941980A84F3FDDA6C012094E00FB9BF468EE85951C515E7D14F98EDBD5022C7AF8C9330138AF0AC76CBB3AD9644EDA79364D4B3970C802q8J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68AE8703875941980A84F3FDDA6C012094E00FB9BF46EE681971C515E7D14F98EDBD5022C7AF8C9330138AE0AC76CBB3AD9644EDA79364D4B3970C802q8J" TargetMode="External"/><Relationship Id="rId14" Type="http://schemas.openxmlformats.org/officeDocument/2006/relationships/hyperlink" Target="consultantplus://offline/ref=468AE8703875941980A84F3FDDA6C012094E00FB9BF764E780941C515E7D14F98EDBD5022C7AF8C9330138AE0AC76CBB3AD9644EDA79364D4B3970C802q8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EEE6A8-1197-4359-9C2A-B8084D122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954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КАБИНЕТ МИНИСТРОВ РЕСПУБЛИКИ ТАТАРСТАН</vt:lpstr>
    </vt:vector>
  </TitlesOfParts>
  <Company/>
  <LinksUpToDate>false</LinksUpToDate>
  <CharactersWithSpaces>6380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КАБИНЕТ МИНИСТРОВ РЕСПУБЛИКИ ТАТАРСТАН</dc:title>
  <dc:creator>minnikaeva</dc:creator>
  <cp:lastModifiedBy>Захватова Мария Андреевна</cp:lastModifiedBy>
  <cp:revision>4</cp:revision>
  <cp:lastPrinted>2024-04-23T09:59:00Z</cp:lastPrinted>
  <dcterms:created xsi:type="dcterms:W3CDTF">2024-05-16T07:01:00Z</dcterms:created>
  <dcterms:modified xsi:type="dcterms:W3CDTF">2024-05-16T08:46:00Z</dcterms:modified>
</cp:coreProperties>
</file>