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45A" w:rsidRDefault="00A9645A" w:rsidP="00A9645A"/>
    <w:tbl>
      <w:tblPr>
        <w:tblStyle w:val="a3"/>
        <w:tblpPr w:leftFromText="180" w:rightFromText="180" w:vertAnchor="page" w:horzAnchor="margin" w:tblpY="901"/>
        <w:tblW w:w="10065" w:type="dxa"/>
        <w:tblLayout w:type="fixed"/>
        <w:tblLook w:val="04A0" w:firstRow="1" w:lastRow="0" w:firstColumn="1" w:lastColumn="0" w:noHBand="0" w:noVBand="1"/>
      </w:tblPr>
      <w:tblGrid>
        <w:gridCol w:w="3970"/>
        <w:gridCol w:w="849"/>
        <w:gridCol w:w="710"/>
        <w:gridCol w:w="4536"/>
      </w:tblGrid>
      <w:tr w:rsidR="00A9645A" w:rsidRPr="00E97100" w:rsidTr="00A711EE">
        <w:trPr>
          <w:trHeight w:val="269"/>
        </w:trPr>
        <w:tc>
          <w:tcPr>
            <w:tcW w:w="3970" w:type="dxa"/>
            <w:tcBorders>
              <w:top w:val="nil"/>
              <w:left w:val="nil"/>
              <w:bottom w:val="nil"/>
              <w:right w:val="nil"/>
            </w:tcBorders>
            <w:vAlign w:val="center"/>
          </w:tcPr>
          <w:p w:rsidR="00A9645A" w:rsidRPr="00E97100" w:rsidRDefault="00A9645A" w:rsidP="00A711EE">
            <w:pPr>
              <w:spacing w:line="300" w:lineRule="exact"/>
              <w:ind w:left="-70"/>
              <w:jc w:val="center"/>
              <w:rPr>
                <w:lang w:eastAsia="en-US"/>
              </w:rPr>
            </w:pPr>
            <w:bookmarkStart w:id="0" w:name="_GoBack"/>
            <w:r w:rsidRPr="00E97100">
              <w:rPr>
                <w:lang w:eastAsia="en-US"/>
              </w:rPr>
              <w:t>ГОСУДАРСТВЕННАЯ</w:t>
            </w:r>
          </w:p>
          <w:p w:rsidR="00A9645A" w:rsidRPr="00E97100" w:rsidRDefault="00A9645A" w:rsidP="00A711EE">
            <w:pPr>
              <w:spacing w:line="300" w:lineRule="exact"/>
              <w:ind w:left="-70"/>
              <w:jc w:val="center"/>
              <w:rPr>
                <w:lang w:eastAsia="en-US"/>
              </w:rPr>
            </w:pPr>
            <w:r w:rsidRPr="00E97100">
              <w:rPr>
                <w:lang w:eastAsia="en-US"/>
              </w:rPr>
              <w:t>ЖИЛИЩНАЯ ИНСПЕКЦИЯ</w:t>
            </w:r>
          </w:p>
          <w:p w:rsidR="00A9645A" w:rsidRPr="00E97100" w:rsidRDefault="00A9645A" w:rsidP="00A711EE">
            <w:pPr>
              <w:spacing w:line="300" w:lineRule="exact"/>
              <w:jc w:val="center"/>
              <w:rPr>
                <w:szCs w:val="28"/>
                <w:lang w:eastAsia="en-US"/>
              </w:rPr>
            </w:pPr>
            <w:r w:rsidRPr="00E97100">
              <w:rPr>
                <w:lang w:eastAsia="en-US"/>
              </w:rPr>
              <w:t>РЕСПУБЛИКИ ТАТАРСТАН</w:t>
            </w:r>
          </w:p>
        </w:tc>
        <w:tc>
          <w:tcPr>
            <w:tcW w:w="1559" w:type="dxa"/>
            <w:gridSpan w:val="2"/>
            <w:vMerge w:val="restart"/>
            <w:tcBorders>
              <w:top w:val="nil"/>
              <w:left w:val="nil"/>
              <w:bottom w:val="nil"/>
              <w:right w:val="nil"/>
            </w:tcBorders>
            <w:vAlign w:val="center"/>
          </w:tcPr>
          <w:p w:rsidR="00A9645A" w:rsidRPr="00E97100" w:rsidRDefault="00A9645A" w:rsidP="00A711EE">
            <w:pPr>
              <w:spacing w:line="276" w:lineRule="auto"/>
              <w:jc w:val="center"/>
              <w:rPr>
                <w:szCs w:val="28"/>
                <w:lang w:eastAsia="en-US"/>
              </w:rPr>
            </w:pPr>
            <w:r w:rsidRPr="00E97100">
              <w:rPr>
                <w:noProof/>
              </w:rPr>
              <w:drawing>
                <wp:inline distT="0" distB="0" distL="0" distR="0" wp14:anchorId="05781F5F" wp14:editId="6C5833A9">
                  <wp:extent cx="752475" cy="7239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r="6355" b="3881"/>
                          <a:stretch/>
                        </pic:blipFill>
                        <pic:spPr bwMode="auto">
                          <a:xfrm>
                            <a:off x="0" y="0"/>
                            <a:ext cx="753110" cy="721995"/>
                          </a:xfrm>
                          <a:prstGeom prst="ellipse">
                            <a:avLst/>
                          </a:prstGeom>
                          <a:noFill/>
                          <a:ln>
                            <a:noFill/>
                          </a:ln>
                          <a:extLst>
                            <a:ext uri="{53640926-AAD7-44D8-BBD7-CCE9431645EC}">
                              <a14:shadowObscured xmlns:a14="http://schemas.microsoft.com/office/drawing/2010/main"/>
                            </a:ext>
                          </a:extLst>
                        </pic:spPr>
                      </pic:pic>
                    </a:graphicData>
                  </a:graphic>
                </wp:inline>
              </w:drawing>
            </w:r>
          </w:p>
        </w:tc>
        <w:tc>
          <w:tcPr>
            <w:tcW w:w="4536" w:type="dxa"/>
            <w:tcBorders>
              <w:top w:val="nil"/>
              <w:left w:val="nil"/>
              <w:bottom w:val="nil"/>
              <w:right w:val="nil"/>
            </w:tcBorders>
            <w:vAlign w:val="center"/>
          </w:tcPr>
          <w:p w:rsidR="00A9645A" w:rsidRPr="00E97100" w:rsidRDefault="00A9645A" w:rsidP="00A711EE">
            <w:pPr>
              <w:keepNext/>
              <w:widowControl w:val="0"/>
              <w:spacing w:line="300" w:lineRule="exact"/>
              <w:ind w:right="-57"/>
              <w:jc w:val="center"/>
              <w:outlineLvl w:val="2"/>
              <w:rPr>
                <w:rFonts w:ascii="SL_Times New Roman" w:hAnsi="SL_Times New Roman"/>
                <w:lang w:eastAsia="en-US"/>
              </w:rPr>
            </w:pPr>
            <w:r w:rsidRPr="00E97100">
              <w:rPr>
                <w:rFonts w:ascii="SL_Times New Roman" w:hAnsi="SL_Times New Roman"/>
                <w:lang w:eastAsia="en-US"/>
              </w:rPr>
              <w:t>ТАТАРСТАН</w:t>
            </w:r>
          </w:p>
          <w:p w:rsidR="00A9645A" w:rsidRPr="00E97100" w:rsidRDefault="00A9645A" w:rsidP="00A711EE">
            <w:pPr>
              <w:spacing w:line="300" w:lineRule="exact"/>
              <w:ind w:left="-70" w:right="-57"/>
              <w:jc w:val="center"/>
              <w:rPr>
                <w:rFonts w:ascii="SL_Times New Roman" w:hAnsi="SL_Times New Roman"/>
                <w:lang w:eastAsia="en-US"/>
              </w:rPr>
            </w:pPr>
            <w:proofErr w:type="gramStart"/>
            <w:r w:rsidRPr="00E97100">
              <w:rPr>
                <w:rFonts w:ascii="SL_Times New Roman" w:hAnsi="SL_Times New Roman"/>
                <w:lang w:eastAsia="en-US"/>
              </w:rPr>
              <w:t>РЕСПУБЛИКАСЫНЫ  Д</w:t>
            </w:r>
            <w:r w:rsidRPr="00E97100">
              <w:rPr>
                <w:rFonts w:ascii="SL_Times New Roman" w:hAnsi="SL_Times New Roman"/>
                <w:lang w:val="tt-RU" w:eastAsia="en-US"/>
              </w:rPr>
              <w:t>ӘҮЛӘ</w:t>
            </w:r>
            <w:r w:rsidRPr="00E97100">
              <w:rPr>
                <w:rFonts w:ascii="SL_Times New Roman" w:hAnsi="SL_Times New Roman"/>
                <w:lang w:eastAsia="en-US"/>
              </w:rPr>
              <w:t>Т</w:t>
            </w:r>
            <w:proofErr w:type="gramEnd"/>
            <w:r w:rsidRPr="00E97100">
              <w:rPr>
                <w:rFonts w:ascii="SL_Times New Roman" w:hAnsi="SL_Times New Roman"/>
                <w:lang w:eastAsia="en-US"/>
              </w:rPr>
              <w:t xml:space="preserve"> </w:t>
            </w:r>
          </w:p>
          <w:p w:rsidR="00A9645A" w:rsidRPr="00E97100" w:rsidRDefault="00A9645A" w:rsidP="00A711EE">
            <w:pPr>
              <w:spacing w:line="300" w:lineRule="exact"/>
              <w:ind w:left="-70" w:right="-57"/>
              <w:jc w:val="center"/>
              <w:rPr>
                <w:rFonts w:ascii="SL_Times New Roman" w:hAnsi="SL_Times New Roman"/>
                <w:lang w:eastAsia="en-US"/>
              </w:rPr>
            </w:pPr>
            <w:proofErr w:type="gramStart"/>
            <w:r w:rsidRPr="00E97100">
              <w:rPr>
                <w:rFonts w:ascii="SL_Times New Roman" w:hAnsi="SL_Times New Roman"/>
                <w:lang w:eastAsia="en-US"/>
              </w:rPr>
              <w:t>ТОРАК  ИНСПЕКЦИЯСЕ</w:t>
            </w:r>
            <w:proofErr w:type="gramEnd"/>
          </w:p>
        </w:tc>
      </w:tr>
      <w:tr w:rsidR="00A9645A" w:rsidRPr="00E97100" w:rsidTr="00A711EE">
        <w:trPr>
          <w:trHeight w:val="269"/>
        </w:trPr>
        <w:tc>
          <w:tcPr>
            <w:tcW w:w="3970" w:type="dxa"/>
            <w:tcBorders>
              <w:top w:val="nil"/>
              <w:left w:val="nil"/>
              <w:bottom w:val="nil"/>
              <w:right w:val="nil"/>
            </w:tcBorders>
            <w:vAlign w:val="center"/>
          </w:tcPr>
          <w:p w:rsidR="00A9645A" w:rsidRPr="00E97100" w:rsidRDefault="00A9645A" w:rsidP="00A711EE">
            <w:pPr>
              <w:jc w:val="center"/>
              <w:rPr>
                <w:sz w:val="24"/>
                <w:szCs w:val="24"/>
              </w:rPr>
            </w:pPr>
            <w:proofErr w:type="spellStart"/>
            <w:r w:rsidRPr="00E97100">
              <w:rPr>
                <w:sz w:val="24"/>
                <w:szCs w:val="24"/>
                <w:lang w:eastAsia="en-US"/>
              </w:rPr>
              <w:t>ул.Б.Красная</w:t>
            </w:r>
            <w:proofErr w:type="spellEnd"/>
            <w:r w:rsidRPr="00E97100">
              <w:rPr>
                <w:sz w:val="24"/>
                <w:szCs w:val="24"/>
                <w:lang w:eastAsia="en-US"/>
              </w:rPr>
              <w:t xml:space="preserve">, 15/9, </w:t>
            </w:r>
            <w:proofErr w:type="spellStart"/>
            <w:r w:rsidRPr="00E97100">
              <w:rPr>
                <w:sz w:val="24"/>
                <w:szCs w:val="24"/>
                <w:lang w:eastAsia="en-US"/>
              </w:rPr>
              <w:t>г.Казань</w:t>
            </w:r>
            <w:proofErr w:type="spellEnd"/>
            <w:r w:rsidRPr="00E97100">
              <w:rPr>
                <w:sz w:val="24"/>
                <w:szCs w:val="24"/>
                <w:lang w:eastAsia="en-US"/>
              </w:rPr>
              <w:t>, 420111</w:t>
            </w:r>
          </w:p>
        </w:tc>
        <w:tc>
          <w:tcPr>
            <w:tcW w:w="849" w:type="dxa"/>
            <w:vMerge/>
            <w:tcBorders>
              <w:top w:val="nil"/>
              <w:left w:val="nil"/>
              <w:bottom w:val="nil"/>
              <w:right w:val="nil"/>
            </w:tcBorders>
            <w:vAlign w:val="center"/>
          </w:tcPr>
          <w:p w:rsidR="00A9645A" w:rsidRPr="00E97100" w:rsidRDefault="00A9645A" w:rsidP="00A711EE">
            <w:pPr>
              <w:jc w:val="center"/>
              <w:rPr>
                <w:sz w:val="24"/>
                <w:szCs w:val="24"/>
              </w:rPr>
            </w:pPr>
          </w:p>
        </w:tc>
        <w:tc>
          <w:tcPr>
            <w:tcW w:w="5246" w:type="dxa"/>
            <w:gridSpan w:val="2"/>
            <w:tcBorders>
              <w:top w:val="nil"/>
              <w:left w:val="nil"/>
              <w:bottom w:val="nil"/>
              <w:right w:val="nil"/>
            </w:tcBorders>
            <w:vAlign w:val="center"/>
          </w:tcPr>
          <w:p w:rsidR="00A9645A" w:rsidRPr="00E97100" w:rsidRDefault="00A9645A" w:rsidP="00A711EE">
            <w:pPr>
              <w:jc w:val="center"/>
              <w:rPr>
                <w:sz w:val="24"/>
                <w:szCs w:val="24"/>
              </w:rPr>
            </w:pPr>
            <w:proofErr w:type="spellStart"/>
            <w:r w:rsidRPr="00E97100">
              <w:rPr>
                <w:rFonts w:ascii="SL_Times New Roman" w:hAnsi="SL_Times New Roman"/>
                <w:sz w:val="24"/>
                <w:szCs w:val="24"/>
                <w:lang w:eastAsia="en-US"/>
              </w:rPr>
              <w:t>Б.Красная</w:t>
            </w:r>
            <w:proofErr w:type="spellEnd"/>
            <w:r w:rsidRPr="00E97100">
              <w:rPr>
                <w:rFonts w:ascii="SL_Times New Roman" w:hAnsi="SL_Times New Roman"/>
                <w:sz w:val="24"/>
                <w:szCs w:val="24"/>
                <w:lang w:eastAsia="en-US"/>
              </w:rPr>
              <w:t xml:space="preserve"> </w:t>
            </w:r>
            <w:proofErr w:type="spellStart"/>
            <w:r w:rsidRPr="00E97100">
              <w:rPr>
                <w:rFonts w:ascii="SL_Times New Roman" w:hAnsi="SL_Times New Roman"/>
                <w:sz w:val="24"/>
                <w:szCs w:val="24"/>
                <w:lang w:eastAsia="en-US"/>
              </w:rPr>
              <w:t>ур</w:t>
            </w:r>
            <w:proofErr w:type="spellEnd"/>
            <w:r w:rsidRPr="00E97100">
              <w:rPr>
                <w:rFonts w:ascii="SL_Times New Roman" w:hAnsi="SL_Times New Roman"/>
                <w:sz w:val="24"/>
                <w:szCs w:val="24"/>
                <w:lang w:eastAsia="en-US"/>
              </w:rPr>
              <w:t>. 15/9, Казан ш</w:t>
            </w:r>
            <w:r w:rsidRPr="00E97100">
              <w:rPr>
                <w:rFonts w:ascii="SL_Times New Roman" w:hAnsi="SL_Times New Roman"/>
                <w:sz w:val="24"/>
                <w:szCs w:val="24"/>
                <w:lang w:val="tt-RU" w:eastAsia="en-US"/>
              </w:rPr>
              <w:t>әһә</w:t>
            </w:r>
            <w:r w:rsidRPr="00E97100">
              <w:rPr>
                <w:rFonts w:ascii="SL_Times New Roman" w:hAnsi="SL_Times New Roman"/>
                <w:sz w:val="24"/>
                <w:szCs w:val="24"/>
                <w:lang w:eastAsia="en-US"/>
              </w:rPr>
              <w:t>ре, 420111</w:t>
            </w:r>
          </w:p>
        </w:tc>
      </w:tr>
      <w:tr w:rsidR="00A9645A" w:rsidRPr="00A157B5" w:rsidTr="00A711EE">
        <w:trPr>
          <w:trHeight w:val="281"/>
        </w:trPr>
        <w:tc>
          <w:tcPr>
            <w:tcW w:w="10065" w:type="dxa"/>
            <w:gridSpan w:val="4"/>
            <w:tcBorders>
              <w:top w:val="nil"/>
              <w:left w:val="nil"/>
              <w:bottom w:val="single" w:sz="12" w:space="0" w:color="auto"/>
              <w:right w:val="nil"/>
            </w:tcBorders>
            <w:vAlign w:val="center"/>
          </w:tcPr>
          <w:p w:rsidR="00A9645A" w:rsidRPr="00A157B5" w:rsidRDefault="00A9645A" w:rsidP="00A711EE">
            <w:pPr>
              <w:jc w:val="center"/>
              <w:rPr>
                <w:sz w:val="20"/>
                <w:lang w:val="en-US"/>
              </w:rPr>
            </w:pPr>
            <w:proofErr w:type="gramStart"/>
            <w:r w:rsidRPr="00E97100">
              <w:rPr>
                <w:sz w:val="20"/>
              </w:rPr>
              <w:t>тел</w:t>
            </w:r>
            <w:proofErr w:type="gramEnd"/>
            <w:r w:rsidRPr="00E97100">
              <w:rPr>
                <w:sz w:val="20"/>
              </w:rPr>
              <w:t>/факс. 2</w:t>
            </w:r>
            <w:r>
              <w:rPr>
                <w:sz w:val="20"/>
              </w:rPr>
              <w:t>22</w:t>
            </w:r>
            <w:r w:rsidRPr="00E97100">
              <w:rPr>
                <w:sz w:val="20"/>
              </w:rPr>
              <w:t>-</w:t>
            </w:r>
            <w:r>
              <w:rPr>
                <w:sz w:val="20"/>
              </w:rPr>
              <w:t>02</w:t>
            </w:r>
            <w:r w:rsidRPr="00E97100">
              <w:rPr>
                <w:sz w:val="20"/>
              </w:rPr>
              <w:t>-</w:t>
            </w:r>
            <w:r>
              <w:rPr>
                <w:sz w:val="20"/>
              </w:rPr>
              <w:t>77</w:t>
            </w:r>
            <w:r w:rsidRPr="00E97100">
              <w:rPr>
                <w:sz w:val="20"/>
              </w:rPr>
              <w:t xml:space="preserve">. </w:t>
            </w:r>
            <w:r w:rsidRPr="00E97100">
              <w:rPr>
                <w:sz w:val="20"/>
                <w:lang w:val="en-US"/>
              </w:rPr>
              <w:t>E</w:t>
            </w:r>
            <w:r w:rsidRPr="00A157B5">
              <w:rPr>
                <w:sz w:val="20"/>
                <w:lang w:val="en-US"/>
              </w:rPr>
              <w:t>-</w:t>
            </w:r>
            <w:r w:rsidRPr="00E97100">
              <w:rPr>
                <w:sz w:val="20"/>
                <w:lang w:val="en-US"/>
              </w:rPr>
              <w:t>mail</w:t>
            </w:r>
            <w:r w:rsidRPr="00A157B5">
              <w:rPr>
                <w:sz w:val="20"/>
                <w:lang w:val="en-US"/>
              </w:rPr>
              <w:t xml:space="preserve">: </w:t>
            </w:r>
            <w:hyperlink r:id="rId9" w:history="1">
              <w:r w:rsidRPr="00E97100">
                <w:rPr>
                  <w:rStyle w:val="a4"/>
                  <w:sz w:val="20"/>
                  <w:lang w:val="en-US"/>
                </w:rPr>
                <w:t>tatgi</w:t>
              </w:r>
              <w:r w:rsidRPr="00A157B5">
                <w:rPr>
                  <w:rStyle w:val="a4"/>
                  <w:sz w:val="20"/>
                  <w:lang w:val="en-US"/>
                </w:rPr>
                <w:t>@</w:t>
              </w:r>
              <w:r w:rsidRPr="00E97100">
                <w:rPr>
                  <w:rStyle w:val="a4"/>
                  <w:sz w:val="20"/>
                  <w:lang w:val="en-US"/>
                </w:rPr>
                <w:t>tatar</w:t>
              </w:r>
              <w:r w:rsidRPr="00A157B5">
                <w:rPr>
                  <w:rStyle w:val="a4"/>
                  <w:sz w:val="20"/>
                  <w:lang w:val="en-US"/>
                </w:rPr>
                <w:t>.</w:t>
              </w:r>
              <w:r w:rsidRPr="00E97100">
                <w:rPr>
                  <w:rStyle w:val="a4"/>
                  <w:sz w:val="20"/>
                  <w:lang w:val="en-US"/>
                </w:rPr>
                <w:t>ru</w:t>
              </w:r>
            </w:hyperlink>
            <w:r w:rsidRPr="00A157B5">
              <w:rPr>
                <w:sz w:val="20"/>
                <w:lang w:val="en-US"/>
              </w:rPr>
              <w:t xml:space="preserve">, </w:t>
            </w:r>
            <w:r w:rsidRPr="00E97100">
              <w:rPr>
                <w:sz w:val="20"/>
              </w:rPr>
              <w:t>сайт</w:t>
            </w:r>
            <w:r w:rsidRPr="00A157B5">
              <w:rPr>
                <w:sz w:val="20"/>
                <w:lang w:val="en-US"/>
              </w:rPr>
              <w:t xml:space="preserve">: </w:t>
            </w:r>
            <w:r w:rsidRPr="00E97100">
              <w:rPr>
                <w:sz w:val="20"/>
                <w:lang w:val="en-US"/>
              </w:rPr>
              <w:t>www</w:t>
            </w:r>
            <w:r w:rsidRPr="00A157B5">
              <w:rPr>
                <w:sz w:val="20"/>
                <w:lang w:val="en-US"/>
              </w:rPr>
              <w:t>.</w:t>
            </w:r>
            <w:r w:rsidRPr="00E97100">
              <w:rPr>
                <w:sz w:val="20"/>
                <w:lang w:val="en-US"/>
              </w:rPr>
              <w:t>gji</w:t>
            </w:r>
            <w:r w:rsidRPr="00A157B5">
              <w:rPr>
                <w:sz w:val="20"/>
                <w:lang w:val="en-US"/>
              </w:rPr>
              <w:t>.</w:t>
            </w:r>
            <w:r w:rsidRPr="00E97100">
              <w:rPr>
                <w:sz w:val="20"/>
                <w:lang w:val="en-US"/>
              </w:rPr>
              <w:t>tatarstan</w:t>
            </w:r>
            <w:r w:rsidRPr="00A157B5">
              <w:rPr>
                <w:sz w:val="20"/>
                <w:lang w:val="en-US"/>
              </w:rPr>
              <w:t>.</w:t>
            </w:r>
            <w:r w:rsidRPr="00E97100">
              <w:rPr>
                <w:sz w:val="20"/>
                <w:lang w:val="en-US"/>
              </w:rPr>
              <w:t>ru</w:t>
            </w:r>
          </w:p>
        </w:tc>
      </w:tr>
      <w:tr w:rsidR="00A9645A" w:rsidRPr="00A157B5" w:rsidTr="00A711EE">
        <w:trPr>
          <w:trHeight w:val="27"/>
        </w:trPr>
        <w:tc>
          <w:tcPr>
            <w:tcW w:w="4819" w:type="dxa"/>
            <w:gridSpan w:val="2"/>
            <w:tcBorders>
              <w:top w:val="single" w:sz="12" w:space="0" w:color="auto"/>
              <w:left w:val="nil"/>
              <w:bottom w:val="nil"/>
              <w:right w:val="nil"/>
            </w:tcBorders>
            <w:vAlign w:val="center"/>
          </w:tcPr>
          <w:p w:rsidR="00A9645A" w:rsidRPr="00A157B5" w:rsidRDefault="00A9645A" w:rsidP="00A711EE">
            <w:pPr>
              <w:jc w:val="center"/>
              <w:rPr>
                <w:sz w:val="12"/>
                <w:szCs w:val="16"/>
                <w:lang w:val="en-US"/>
              </w:rPr>
            </w:pPr>
          </w:p>
        </w:tc>
        <w:tc>
          <w:tcPr>
            <w:tcW w:w="5246" w:type="dxa"/>
            <w:gridSpan w:val="2"/>
            <w:tcBorders>
              <w:top w:val="single" w:sz="12" w:space="0" w:color="auto"/>
              <w:left w:val="nil"/>
              <w:bottom w:val="nil"/>
              <w:right w:val="nil"/>
            </w:tcBorders>
            <w:vAlign w:val="center"/>
          </w:tcPr>
          <w:p w:rsidR="00A9645A" w:rsidRPr="00A157B5" w:rsidRDefault="00A9645A" w:rsidP="00A711EE">
            <w:pPr>
              <w:jc w:val="center"/>
              <w:rPr>
                <w:sz w:val="12"/>
                <w:szCs w:val="16"/>
                <w:lang w:val="en-US"/>
              </w:rPr>
            </w:pPr>
          </w:p>
        </w:tc>
      </w:tr>
      <w:tr w:rsidR="00A9645A" w:rsidRPr="00E97100" w:rsidTr="00A711EE">
        <w:trPr>
          <w:trHeight w:val="20"/>
        </w:trPr>
        <w:tc>
          <w:tcPr>
            <w:tcW w:w="10065" w:type="dxa"/>
            <w:gridSpan w:val="4"/>
            <w:tcBorders>
              <w:top w:val="nil"/>
              <w:left w:val="nil"/>
              <w:bottom w:val="nil"/>
              <w:right w:val="nil"/>
            </w:tcBorders>
            <w:vAlign w:val="center"/>
          </w:tcPr>
          <w:p w:rsidR="00A9645A" w:rsidRPr="00E97100" w:rsidRDefault="00A9645A" w:rsidP="00A9645A">
            <w:pPr>
              <w:jc w:val="center"/>
              <w:rPr>
                <w:sz w:val="22"/>
              </w:rPr>
            </w:pPr>
            <w:r>
              <w:rPr>
                <w:sz w:val="24"/>
                <w:szCs w:val="24"/>
              </w:rPr>
              <w:t>№__</w:t>
            </w:r>
            <w:r w:rsidRPr="00E97100">
              <w:rPr>
                <w:sz w:val="24"/>
                <w:szCs w:val="24"/>
              </w:rPr>
              <w:t>___</w:t>
            </w:r>
          </w:p>
        </w:tc>
      </w:tr>
      <w:tr w:rsidR="00A9645A" w:rsidRPr="00E97100" w:rsidTr="00A711EE">
        <w:trPr>
          <w:trHeight w:val="20"/>
        </w:trPr>
        <w:tc>
          <w:tcPr>
            <w:tcW w:w="4819" w:type="dxa"/>
            <w:gridSpan w:val="2"/>
            <w:tcBorders>
              <w:top w:val="nil"/>
              <w:left w:val="nil"/>
              <w:bottom w:val="nil"/>
              <w:right w:val="nil"/>
            </w:tcBorders>
            <w:vAlign w:val="center"/>
          </w:tcPr>
          <w:p w:rsidR="00A9645A" w:rsidRPr="00E97100" w:rsidRDefault="00A9645A" w:rsidP="00A711EE">
            <w:pPr>
              <w:rPr>
                <w:b/>
                <w:sz w:val="18"/>
              </w:rPr>
            </w:pPr>
            <w:r w:rsidRPr="00E97100">
              <w:rPr>
                <w:b/>
                <w:sz w:val="24"/>
                <w:szCs w:val="24"/>
              </w:rPr>
              <w:t>П Р И К А З</w:t>
            </w:r>
          </w:p>
        </w:tc>
        <w:tc>
          <w:tcPr>
            <w:tcW w:w="5246" w:type="dxa"/>
            <w:gridSpan w:val="2"/>
            <w:tcBorders>
              <w:top w:val="nil"/>
              <w:left w:val="nil"/>
              <w:bottom w:val="nil"/>
              <w:right w:val="nil"/>
            </w:tcBorders>
            <w:vAlign w:val="center"/>
          </w:tcPr>
          <w:p w:rsidR="00A9645A" w:rsidRPr="00E97100" w:rsidRDefault="00A9645A" w:rsidP="00A711EE">
            <w:pPr>
              <w:jc w:val="right"/>
              <w:rPr>
                <w:b/>
                <w:sz w:val="22"/>
              </w:rPr>
            </w:pPr>
            <w:r w:rsidRPr="00E97100">
              <w:rPr>
                <w:b/>
                <w:sz w:val="24"/>
                <w:szCs w:val="24"/>
              </w:rPr>
              <w:t>Б О Е Р Ы К</w:t>
            </w:r>
          </w:p>
        </w:tc>
      </w:tr>
      <w:tr w:rsidR="00A9645A" w:rsidRPr="00E97100" w:rsidTr="00A711EE">
        <w:trPr>
          <w:trHeight w:val="812"/>
        </w:trPr>
        <w:tc>
          <w:tcPr>
            <w:tcW w:w="10065" w:type="dxa"/>
            <w:gridSpan w:val="4"/>
            <w:tcBorders>
              <w:top w:val="nil"/>
              <w:left w:val="nil"/>
              <w:bottom w:val="nil"/>
              <w:right w:val="nil"/>
            </w:tcBorders>
            <w:vAlign w:val="center"/>
          </w:tcPr>
          <w:p w:rsidR="00A9645A" w:rsidRPr="00E97100" w:rsidRDefault="00A9645A" w:rsidP="00A9645A">
            <w:pPr>
              <w:jc w:val="center"/>
              <w:rPr>
                <w:sz w:val="24"/>
                <w:szCs w:val="28"/>
              </w:rPr>
            </w:pPr>
            <w:r w:rsidRPr="00E97100">
              <w:rPr>
                <w:sz w:val="24"/>
                <w:szCs w:val="28"/>
              </w:rPr>
              <w:t>«</w:t>
            </w:r>
            <w:r>
              <w:rPr>
                <w:sz w:val="24"/>
                <w:szCs w:val="28"/>
              </w:rPr>
              <w:t xml:space="preserve"> __ » ______</w:t>
            </w:r>
            <w:r w:rsidRPr="00E97100">
              <w:rPr>
                <w:sz w:val="24"/>
                <w:szCs w:val="28"/>
              </w:rPr>
              <w:t>___2024г.</w:t>
            </w:r>
          </w:p>
        </w:tc>
      </w:tr>
    </w:tbl>
    <w:tbl>
      <w:tblPr>
        <w:tblW w:w="2638" w:type="pct"/>
        <w:tblInd w:w="4" w:type="dxa"/>
        <w:tblLayout w:type="fixed"/>
        <w:tblCellMar>
          <w:left w:w="71" w:type="dxa"/>
          <w:right w:w="71" w:type="dxa"/>
        </w:tblCellMar>
        <w:tblLook w:val="0000" w:firstRow="0" w:lastRow="0" w:firstColumn="0" w:lastColumn="0" w:noHBand="0" w:noVBand="0"/>
      </w:tblPr>
      <w:tblGrid>
        <w:gridCol w:w="5384"/>
      </w:tblGrid>
      <w:tr w:rsidR="00A9645A" w:rsidRPr="00E97100" w:rsidTr="00A711EE">
        <w:trPr>
          <w:cantSplit/>
          <w:trHeight w:val="968"/>
        </w:trPr>
        <w:tc>
          <w:tcPr>
            <w:tcW w:w="5378" w:type="dxa"/>
            <w:tcMar>
              <w:top w:w="0" w:type="dxa"/>
              <w:left w:w="70" w:type="dxa"/>
              <w:bottom w:w="0" w:type="dxa"/>
              <w:right w:w="70" w:type="dxa"/>
            </w:tcMa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8"/>
            </w:tblGrid>
            <w:tr w:rsidR="00A9645A" w:rsidRPr="00E97100" w:rsidTr="00A711EE">
              <w:tc>
                <w:tcPr>
                  <w:tcW w:w="5028" w:type="dxa"/>
                </w:tcPr>
                <w:p w:rsidR="00A9645A" w:rsidRPr="00E97100" w:rsidRDefault="00A9645A" w:rsidP="00347634">
                  <w:pPr>
                    <w:pStyle w:val="ConsPlusTitle"/>
                    <w:ind w:left="-70"/>
                    <w:jc w:val="both"/>
                    <w:rPr>
                      <w:rFonts w:ascii="Times New Roman" w:hAnsi="Times New Roman" w:cs="Times New Roman"/>
                      <w:b w:val="0"/>
                      <w:sz w:val="28"/>
                      <w:szCs w:val="28"/>
                    </w:rPr>
                  </w:pPr>
                  <w:r w:rsidRPr="00E97100">
                    <w:rPr>
                      <w:rFonts w:ascii="Times New Roman" w:hAnsi="Times New Roman" w:cs="Times New Roman"/>
                      <w:b w:val="0"/>
                      <w:sz w:val="28"/>
                      <w:szCs w:val="28"/>
                    </w:rPr>
                    <w:t>О</w:t>
                  </w:r>
                  <w:r>
                    <w:rPr>
                      <w:rFonts w:ascii="Times New Roman" w:hAnsi="Times New Roman" w:cs="Times New Roman"/>
                      <w:b w:val="0"/>
                      <w:sz w:val="28"/>
                      <w:szCs w:val="28"/>
                    </w:rPr>
                    <w:t xml:space="preserve">б утверждении </w:t>
                  </w:r>
                  <w:r w:rsidRPr="00E97100">
                    <w:rPr>
                      <w:rFonts w:ascii="Times New Roman" w:hAnsi="Times New Roman" w:cs="Times New Roman"/>
                      <w:b w:val="0"/>
                      <w:sz w:val="28"/>
                      <w:szCs w:val="28"/>
                    </w:rPr>
                    <w:t>Порядк</w:t>
                  </w:r>
                  <w:r w:rsidR="00347634">
                    <w:rPr>
                      <w:rFonts w:ascii="Times New Roman" w:hAnsi="Times New Roman" w:cs="Times New Roman"/>
                      <w:b w:val="0"/>
                      <w:sz w:val="28"/>
                      <w:szCs w:val="28"/>
                    </w:rPr>
                    <w:t>ов</w:t>
                  </w:r>
                  <w:r w:rsidRPr="00E97100">
                    <w:rPr>
                      <w:rFonts w:ascii="Times New Roman" w:hAnsi="Times New Roman" w:cs="Times New Roman"/>
                      <w:b w:val="0"/>
                      <w:sz w:val="28"/>
                      <w:szCs w:val="28"/>
                    </w:rPr>
                    <w:t xml:space="preserve"> п</w:t>
                  </w:r>
                  <w:r w:rsidR="00990E3E">
                    <w:rPr>
                      <w:rFonts w:ascii="Times New Roman" w:hAnsi="Times New Roman" w:cs="Times New Roman"/>
                      <w:b w:val="0"/>
                      <w:sz w:val="28"/>
                      <w:szCs w:val="28"/>
                    </w:rPr>
                    <w:t xml:space="preserve">еревода многоквартирного дома при изменении способа формирования капитального ремонта </w:t>
                  </w:r>
                </w:p>
              </w:tc>
            </w:tr>
          </w:tbl>
          <w:p w:rsidR="00A9645A" w:rsidRPr="00E97100" w:rsidRDefault="00A9645A" w:rsidP="00A711EE">
            <w:pPr>
              <w:pStyle w:val="ConsPlusTitle"/>
              <w:ind w:left="-70"/>
              <w:rPr>
                <w:szCs w:val="28"/>
              </w:rPr>
            </w:pPr>
          </w:p>
        </w:tc>
      </w:tr>
    </w:tbl>
    <w:p w:rsidR="00A9645A" w:rsidRPr="00E97100" w:rsidRDefault="00A9645A" w:rsidP="00A9645A">
      <w:pPr>
        <w:pStyle w:val="ConsPlusTitle"/>
        <w:ind w:firstLine="709"/>
        <w:jc w:val="both"/>
        <w:rPr>
          <w:rFonts w:ascii="Times New Roman" w:hAnsi="Times New Roman" w:cs="Times New Roman"/>
          <w:b w:val="0"/>
          <w:sz w:val="28"/>
          <w:szCs w:val="28"/>
        </w:rPr>
      </w:pPr>
    </w:p>
    <w:p w:rsidR="00347634" w:rsidRDefault="00990E3E" w:rsidP="00903699">
      <w:pPr>
        <w:pStyle w:val="ConsPlusNormal"/>
        <w:ind w:firstLine="708"/>
        <w:jc w:val="both"/>
        <w:rPr>
          <w:sz w:val="28"/>
          <w:szCs w:val="28"/>
        </w:rPr>
      </w:pPr>
      <w:r w:rsidRPr="00105727">
        <w:rPr>
          <w:sz w:val="28"/>
          <w:szCs w:val="28"/>
        </w:rPr>
        <w:t xml:space="preserve">В целях обеспечения контроля за формированием фондов капитального ремонта </w:t>
      </w:r>
      <w:r w:rsidR="00904446">
        <w:rPr>
          <w:sz w:val="28"/>
          <w:szCs w:val="28"/>
        </w:rPr>
        <w:t xml:space="preserve">при </w:t>
      </w:r>
      <w:r w:rsidR="00904446" w:rsidRPr="00904446">
        <w:rPr>
          <w:sz w:val="28"/>
          <w:szCs w:val="28"/>
        </w:rPr>
        <w:t xml:space="preserve">изменении способа формирования капитального ремонта </w:t>
      </w:r>
      <w:r w:rsidR="00347634" w:rsidRPr="00347634">
        <w:rPr>
          <w:sz w:val="28"/>
          <w:szCs w:val="28"/>
        </w:rPr>
        <w:t>приказываю:</w:t>
      </w:r>
    </w:p>
    <w:p w:rsidR="00347634" w:rsidRDefault="00347634" w:rsidP="00903699">
      <w:pPr>
        <w:pStyle w:val="a7"/>
        <w:numPr>
          <w:ilvl w:val="0"/>
          <w:numId w:val="9"/>
        </w:numPr>
        <w:spacing w:before="0" w:beforeAutospacing="0" w:after="0" w:afterAutospacing="0" w:line="288" w:lineRule="atLeast"/>
        <w:jc w:val="both"/>
        <w:rPr>
          <w:sz w:val="28"/>
          <w:szCs w:val="28"/>
        </w:rPr>
      </w:pPr>
      <w:r w:rsidRPr="00903699">
        <w:rPr>
          <w:sz w:val="28"/>
          <w:szCs w:val="28"/>
        </w:rPr>
        <w:t>Утвердить прилагаемые:</w:t>
      </w:r>
    </w:p>
    <w:p w:rsidR="00903699" w:rsidRPr="00903699" w:rsidRDefault="00903699" w:rsidP="00903699">
      <w:pPr>
        <w:tabs>
          <w:tab w:val="left" w:pos="0"/>
        </w:tabs>
        <w:jc w:val="both"/>
        <w:rPr>
          <w:szCs w:val="28"/>
        </w:rPr>
      </w:pPr>
      <w:r>
        <w:rPr>
          <w:szCs w:val="28"/>
        </w:rPr>
        <w:tab/>
      </w:r>
      <w:hyperlink w:anchor="Par44" w:tooltip="ПОРЯДОК" w:history="1">
        <w:r w:rsidR="00990E3E" w:rsidRPr="00903699">
          <w:rPr>
            <w:szCs w:val="28"/>
          </w:rPr>
          <w:t>Порядок</w:t>
        </w:r>
      </w:hyperlink>
      <w:r w:rsidR="00990E3E" w:rsidRPr="00903699">
        <w:rPr>
          <w:szCs w:val="28"/>
        </w:rPr>
        <w:t xml:space="preserve"> </w:t>
      </w:r>
      <w:r w:rsidRPr="00903699">
        <w:rPr>
          <w:szCs w:val="28"/>
        </w:rPr>
        <w:t>перевода многоквартирного дома при изменении способа формирования капитального ремонта со специального счета на счет регионального оператора;</w:t>
      </w:r>
    </w:p>
    <w:p w:rsidR="001E40ED" w:rsidRDefault="00903699" w:rsidP="00903699">
      <w:pPr>
        <w:tabs>
          <w:tab w:val="left" w:pos="0"/>
        </w:tabs>
        <w:jc w:val="both"/>
        <w:rPr>
          <w:szCs w:val="28"/>
        </w:rPr>
      </w:pPr>
      <w:r>
        <w:rPr>
          <w:szCs w:val="28"/>
        </w:rPr>
        <w:tab/>
      </w:r>
      <w:hyperlink w:anchor="Par44" w:tooltip="ПОРЯДОК" w:history="1">
        <w:r w:rsidRPr="00903699">
          <w:rPr>
            <w:szCs w:val="28"/>
          </w:rPr>
          <w:t>Порядок</w:t>
        </w:r>
      </w:hyperlink>
      <w:r w:rsidRPr="00903699">
        <w:rPr>
          <w:szCs w:val="28"/>
        </w:rPr>
        <w:t xml:space="preserve"> перевода многоквартирного дома при изменении способа формирования капитального ремонта со счета регионального оператора на специальный счет</w:t>
      </w:r>
      <w:r w:rsidR="001E40ED" w:rsidRPr="001E40ED">
        <w:rPr>
          <w:szCs w:val="28"/>
        </w:rPr>
        <w:t xml:space="preserve"> </w:t>
      </w:r>
      <w:r w:rsidR="001E40ED">
        <w:rPr>
          <w:szCs w:val="28"/>
        </w:rPr>
        <w:t>управляющей организации</w:t>
      </w:r>
      <w:r w:rsidRPr="00903699">
        <w:rPr>
          <w:szCs w:val="28"/>
        </w:rPr>
        <w:t>.</w:t>
      </w:r>
    </w:p>
    <w:p w:rsidR="00105727" w:rsidRPr="003238B3" w:rsidRDefault="00105727" w:rsidP="00C65AA1">
      <w:pPr>
        <w:pStyle w:val="a8"/>
        <w:numPr>
          <w:ilvl w:val="0"/>
          <w:numId w:val="9"/>
        </w:numPr>
        <w:tabs>
          <w:tab w:val="left" w:pos="0"/>
        </w:tabs>
        <w:spacing w:line="300" w:lineRule="auto"/>
        <w:ind w:left="0" w:firstLine="709"/>
        <w:jc w:val="both"/>
        <w:rPr>
          <w:b/>
          <w:szCs w:val="28"/>
        </w:rPr>
      </w:pPr>
      <w:r w:rsidRPr="003238B3">
        <w:rPr>
          <w:b/>
          <w:szCs w:val="28"/>
        </w:rPr>
        <w:t>Начальнику юридического отдела настоящий приказ направить на государственную регистрацию в Министерство юстиции Республики Татарстан.</w:t>
      </w:r>
    </w:p>
    <w:p w:rsidR="00903699" w:rsidRPr="00105727" w:rsidRDefault="00903699" w:rsidP="00903699">
      <w:pPr>
        <w:pStyle w:val="ConsPlusTitle"/>
        <w:numPr>
          <w:ilvl w:val="0"/>
          <w:numId w:val="9"/>
        </w:numPr>
        <w:ind w:left="0" w:firstLine="708"/>
        <w:jc w:val="both"/>
        <w:rPr>
          <w:rFonts w:ascii="Times New Roman" w:hAnsi="Times New Roman" w:cs="Times New Roman"/>
          <w:b w:val="0"/>
          <w:sz w:val="28"/>
          <w:szCs w:val="28"/>
        </w:rPr>
      </w:pPr>
      <w:r w:rsidRPr="00105727">
        <w:rPr>
          <w:rFonts w:ascii="Times New Roman" w:hAnsi="Times New Roman" w:cs="Times New Roman"/>
          <w:b w:val="0"/>
          <w:noProof/>
          <w:sz w:val="28"/>
          <w:szCs w:val="28"/>
        </w:rPr>
        <w:t xml:space="preserve">Контроль за исполнением настоящего приказа возложить </w:t>
      </w:r>
      <w:r w:rsidRPr="00105727">
        <w:rPr>
          <w:rFonts w:ascii="Times New Roman" w:hAnsi="Times New Roman" w:cs="Times New Roman"/>
          <w:b w:val="0"/>
          <w:sz w:val="28"/>
          <w:szCs w:val="28"/>
        </w:rPr>
        <w:t xml:space="preserve">на заместителя начальника, курирующего вопросы </w:t>
      </w:r>
      <w:r>
        <w:rPr>
          <w:rFonts w:ascii="Times New Roman" w:hAnsi="Times New Roman" w:cs="Times New Roman"/>
          <w:b w:val="0"/>
          <w:sz w:val="28"/>
          <w:szCs w:val="28"/>
        </w:rPr>
        <w:t>по контролю за капитальным ремонтом жилищного фонда</w:t>
      </w:r>
      <w:r w:rsidRPr="00105727">
        <w:rPr>
          <w:rFonts w:ascii="Times New Roman" w:hAnsi="Times New Roman" w:cs="Times New Roman"/>
          <w:b w:val="0"/>
          <w:sz w:val="28"/>
          <w:szCs w:val="28"/>
        </w:rPr>
        <w:t>.</w:t>
      </w:r>
    </w:p>
    <w:tbl>
      <w:tblPr>
        <w:tblW w:w="10387" w:type="dxa"/>
        <w:tblLook w:val="01E0" w:firstRow="1" w:lastRow="1" w:firstColumn="1" w:lastColumn="1" w:noHBand="0" w:noVBand="0"/>
      </w:tblPr>
      <w:tblGrid>
        <w:gridCol w:w="6331"/>
        <w:gridCol w:w="4056"/>
      </w:tblGrid>
      <w:tr w:rsidR="00A9645A" w:rsidRPr="00E97100" w:rsidTr="00105727">
        <w:trPr>
          <w:trHeight w:val="1112"/>
        </w:trPr>
        <w:tc>
          <w:tcPr>
            <w:tcW w:w="6331" w:type="dxa"/>
          </w:tcPr>
          <w:p w:rsidR="00A9645A" w:rsidRPr="00E97100" w:rsidRDefault="00A9645A" w:rsidP="00A711EE">
            <w:pPr>
              <w:autoSpaceDE w:val="0"/>
              <w:autoSpaceDN w:val="0"/>
              <w:ind w:left="-108"/>
              <w:jc w:val="both"/>
              <w:rPr>
                <w:noProof/>
                <w:szCs w:val="28"/>
              </w:rPr>
            </w:pPr>
          </w:p>
          <w:p w:rsidR="00A9645A" w:rsidRPr="00E97100" w:rsidRDefault="00A9645A" w:rsidP="00A711EE">
            <w:pPr>
              <w:autoSpaceDE w:val="0"/>
              <w:autoSpaceDN w:val="0"/>
              <w:ind w:left="-108"/>
              <w:jc w:val="both"/>
              <w:rPr>
                <w:noProof/>
                <w:szCs w:val="28"/>
              </w:rPr>
            </w:pPr>
            <w:r w:rsidRPr="00E97100">
              <w:rPr>
                <w:noProof/>
                <w:szCs w:val="28"/>
              </w:rPr>
              <w:t xml:space="preserve">Начальник  </w:t>
            </w:r>
          </w:p>
        </w:tc>
        <w:tc>
          <w:tcPr>
            <w:tcW w:w="4056" w:type="dxa"/>
          </w:tcPr>
          <w:p w:rsidR="00A9645A" w:rsidRPr="00E97100" w:rsidRDefault="00A9645A" w:rsidP="00A711EE">
            <w:pPr>
              <w:jc w:val="right"/>
              <w:rPr>
                <w:szCs w:val="28"/>
              </w:rPr>
            </w:pPr>
          </w:p>
          <w:p w:rsidR="00A9645A" w:rsidRPr="00E97100" w:rsidRDefault="00A9645A" w:rsidP="00A711EE">
            <w:pPr>
              <w:jc w:val="right"/>
              <w:rPr>
                <w:szCs w:val="28"/>
              </w:rPr>
            </w:pPr>
            <w:r w:rsidRPr="00E97100">
              <w:rPr>
                <w:szCs w:val="28"/>
              </w:rPr>
              <w:t>А.</w:t>
            </w:r>
            <w:r>
              <w:rPr>
                <w:szCs w:val="28"/>
              </w:rPr>
              <w:t xml:space="preserve"> В.</w:t>
            </w:r>
            <w:r w:rsidRPr="00E97100">
              <w:rPr>
                <w:szCs w:val="28"/>
              </w:rPr>
              <w:t xml:space="preserve"> </w:t>
            </w:r>
            <w:proofErr w:type="spellStart"/>
            <w:r>
              <w:rPr>
                <w:szCs w:val="28"/>
              </w:rPr>
              <w:t>Тыгин</w:t>
            </w:r>
            <w:proofErr w:type="spellEnd"/>
          </w:p>
        </w:tc>
      </w:tr>
    </w:tbl>
    <w:p w:rsidR="00A9645A" w:rsidRPr="00E97100" w:rsidRDefault="00A9645A" w:rsidP="00105727">
      <w:pPr>
        <w:ind w:right="-1"/>
        <w:jc w:val="both"/>
        <w:rPr>
          <w:sz w:val="24"/>
          <w:szCs w:val="24"/>
        </w:rPr>
      </w:pPr>
    </w:p>
    <w:p w:rsidR="00A9645A" w:rsidRPr="00E97100" w:rsidRDefault="00A9645A" w:rsidP="00A9645A">
      <w:pPr>
        <w:tabs>
          <w:tab w:val="left" w:pos="5655"/>
        </w:tabs>
        <w:jc w:val="both"/>
        <w:rPr>
          <w:sz w:val="24"/>
          <w:szCs w:val="24"/>
        </w:rPr>
      </w:pPr>
      <w:r w:rsidRPr="00E97100">
        <w:rPr>
          <w:sz w:val="24"/>
          <w:szCs w:val="24"/>
        </w:rPr>
        <w:tab/>
      </w:r>
    </w:p>
    <w:p w:rsidR="00A9645A" w:rsidRPr="00E97100" w:rsidRDefault="00A9645A" w:rsidP="00A9645A">
      <w:pPr>
        <w:tabs>
          <w:tab w:val="left" w:pos="5655"/>
        </w:tabs>
        <w:jc w:val="both"/>
        <w:rPr>
          <w:sz w:val="24"/>
          <w:szCs w:val="24"/>
        </w:rPr>
      </w:pPr>
    </w:p>
    <w:p w:rsidR="00A9645A" w:rsidRPr="00E97100" w:rsidRDefault="00A9645A" w:rsidP="00A9645A">
      <w:pPr>
        <w:tabs>
          <w:tab w:val="left" w:pos="5655"/>
        </w:tabs>
        <w:jc w:val="both"/>
        <w:rPr>
          <w:sz w:val="24"/>
          <w:szCs w:val="24"/>
        </w:rPr>
      </w:pPr>
    </w:p>
    <w:p w:rsidR="00A9645A" w:rsidRPr="00E97100" w:rsidRDefault="00A9645A" w:rsidP="00A9645A">
      <w:pPr>
        <w:tabs>
          <w:tab w:val="left" w:pos="5655"/>
        </w:tabs>
        <w:jc w:val="both"/>
        <w:rPr>
          <w:sz w:val="24"/>
          <w:szCs w:val="24"/>
        </w:rPr>
      </w:pPr>
    </w:p>
    <w:p w:rsidR="00A9645A" w:rsidRPr="00E97100" w:rsidRDefault="00A9645A" w:rsidP="00A9645A">
      <w:pPr>
        <w:tabs>
          <w:tab w:val="left" w:pos="5655"/>
        </w:tabs>
        <w:jc w:val="both"/>
        <w:rPr>
          <w:sz w:val="24"/>
          <w:szCs w:val="24"/>
        </w:rPr>
      </w:pPr>
    </w:p>
    <w:p w:rsidR="00A9645A" w:rsidRPr="00E97100" w:rsidRDefault="00A9645A" w:rsidP="00A9645A">
      <w:pPr>
        <w:tabs>
          <w:tab w:val="left" w:pos="5655"/>
        </w:tabs>
        <w:jc w:val="both"/>
        <w:rPr>
          <w:sz w:val="24"/>
          <w:szCs w:val="24"/>
        </w:rPr>
      </w:pPr>
    </w:p>
    <w:p w:rsidR="00903699" w:rsidRDefault="00903699" w:rsidP="00A9645A">
      <w:pPr>
        <w:tabs>
          <w:tab w:val="left" w:pos="5655"/>
        </w:tabs>
        <w:jc w:val="both"/>
        <w:rPr>
          <w:szCs w:val="28"/>
        </w:rPr>
      </w:pPr>
    </w:p>
    <w:p w:rsidR="00903699" w:rsidRDefault="00903699" w:rsidP="00A9645A">
      <w:pPr>
        <w:tabs>
          <w:tab w:val="left" w:pos="5655"/>
        </w:tabs>
        <w:jc w:val="both"/>
        <w:rPr>
          <w:szCs w:val="28"/>
        </w:rPr>
      </w:pPr>
    </w:p>
    <w:p w:rsidR="00903699" w:rsidRDefault="00903699" w:rsidP="00A9645A">
      <w:pPr>
        <w:tabs>
          <w:tab w:val="left" w:pos="5655"/>
        </w:tabs>
        <w:jc w:val="both"/>
        <w:rPr>
          <w:szCs w:val="28"/>
        </w:rPr>
      </w:pPr>
    </w:p>
    <w:bookmarkEnd w:id="0"/>
    <w:p w:rsidR="00C65AA1" w:rsidRDefault="00C65AA1" w:rsidP="00861D6A">
      <w:pPr>
        <w:pStyle w:val="a7"/>
        <w:spacing w:before="168" w:beforeAutospacing="0" w:after="0" w:afterAutospacing="0" w:line="288" w:lineRule="atLeast"/>
        <w:ind w:left="4956"/>
        <w:rPr>
          <w:sz w:val="28"/>
          <w:szCs w:val="28"/>
        </w:rPr>
      </w:pPr>
    </w:p>
    <w:p w:rsidR="00903699" w:rsidRPr="00861D6A" w:rsidRDefault="00903699" w:rsidP="00861D6A">
      <w:pPr>
        <w:pStyle w:val="a7"/>
        <w:spacing w:before="168" w:beforeAutospacing="0" w:after="0" w:afterAutospacing="0" w:line="288" w:lineRule="atLeast"/>
        <w:ind w:left="4956"/>
        <w:rPr>
          <w:sz w:val="28"/>
          <w:szCs w:val="28"/>
        </w:rPr>
      </w:pPr>
      <w:r w:rsidRPr="00861D6A">
        <w:rPr>
          <w:sz w:val="28"/>
          <w:szCs w:val="28"/>
        </w:rPr>
        <w:lastRenderedPageBreak/>
        <w:t>Утвержден</w:t>
      </w:r>
    </w:p>
    <w:p w:rsidR="00903699" w:rsidRPr="00861D6A" w:rsidRDefault="00903699" w:rsidP="00861D6A">
      <w:pPr>
        <w:pStyle w:val="a7"/>
        <w:spacing w:before="0" w:beforeAutospacing="0" w:after="0" w:afterAutospacing="0" w:line="288" w:lineRule="atLeast"/>
        <w:ind w:left="4956"/>
        <w:rPr>
          <w:sz w:val="28"/>
          <w:szCs w:val="28"/>
        </w:rPr>
      </w:pPr>
      <w:proofErr w:type="gramStart"/>
      <w:r w:rsidRPr="00861D6A">
        <w:rPr>
          <w:sz w:val="28"/>
          <w:szCs w:val="28"/>
        </w:rPr>
        <w:t>приказом</w:t>
      </w:r>
      <w:proofErr w:type="gramEnd"/>
      <w:r w:rsidRPr="00861D6A">
        <w:rPr>
          <w:sz w:val="28"/>
          <w:szCs w:val="28"/>
        </w:rPr>
        <w:t xml:space="preserve"> Государственной жилищной</w:t>
      </w:r>
    </w:p>
    <w:p w:rsidR="00903699" w:rsidRPr="00861D6A" w:rsidRDefault="00903699" w:rsidP="00861D6A">
      <w:pPr>
        <w:ind w:left="4956"/>
        <w:rPr>
          <w:szCs w:val="28"/>
        </w:rPr>
      </w:pPr>
      <w:proofErr w:type="gramStart"/>
      <w:r w:rsidRPr="00861D6A">
        <w:rPr>
          <w:szCs w:val="28"/>
        </w:rPr>
        <w:t>инспекции</w:t>
      </w:r>
      <w:proofErr w:type="gramEnd"/>
      <w:r w:rsidRPr="00861D6A">
        <w:rPr>
          <w:szCs w:val="28"/>
        </w:rPr>
        <w:t xml:space="preserve"> Республики Татарстан </w:t>
      </w:r>
    </w:p>
    <w:p w:rsidR="00903699" w:rsidRPr="00861D6A" w:rsidRDefault="00903699" w:rsidP="00861D6A">
      <w:pPr>
        <w:ind w:left="4956"/>
        <w:rPr>
          <w:szCs w:val="28"/>
        </w:rPr>
      </w:pPr>
      <w:proofErr w:type="gramStart"/>
      <w:r w:rsidRPr="00861D6A">
        <w:rPr>
          <w:szCs w:val="28"/>
        </w:rPr>
        <w:t>от</w:t>
      </w:r>
      <w:proofErr w:type="gramEnd"/>
      <w:r w:rsidRPr="00861D6A">
        <w:rPr>
          <w:szCs w:val="28"/>
        </w:rPr>
        <w:t xml:space="preserve"> </w:t>
      </w:r>
      <w:r w:rsidR="00861D6A" w:rsidRPr="00861D6A">
        <w:rPr>
          <w:szCs w:val="28"/>
        </w:rPr>
        <w:t>«___» ________</w:t>
      </w:r>
      <w:r w:rsidRPr="00861D6A">
        <w:rPr>
          <w:szCs w:val="28"/>
        </w:rPr>
        <w:t xml:space="preserve"> 202</w:t>
      </w:r>
      <w:r w:rsidR="00861D6A" w:rsidRPr="00861D6A">
        <w:rPr>
          <w:szCs w:val="28"/>
        </w:rPr>
        <w:t>4</w:t>
      </w:r>
      <w:r w:rsidRPr="00861D6A">
        <w:rPr>
          <w:szCs w:val="28"/>
        </w:rPr>
        <w:t xml:space="preserve"> г. № </w:t>
      </w:r>
      <w:r w:rsidR="00861D6A" w:rsidRPr="00861D6A">
        <w:rPr>
          <w:szCs w:val="28"/>
        </w:rPr>
        <w:t>____</w:t>
      </w:r>
    </w:p>
    <w:p w:rsidR="00903699" w:rsidRDefault="00903699" w:rsidP="00861D6A">
      <w:pPr>
        <w:pStyle w:val="a7"/>
        <w:spacing w:before="0" w:beforeAutospacing="0" w:after="0" w:afterAutospacing="0" w:line="288" w:lineRule="atLeast"/>
        <w:ind w:left="4956"/>
        <w:jc w:val="right"/>
        <w:rPr>
          <w:szCs w:val="28"/>
        </w:rPr>
      </w:pPr>
    </w:p>
    <w:p w:rsidR="00903699" w:rsidRDefault="00903699" w:rsidP="00A9645A">
      <w:pPr>
        <w:tabs>
          <w:tab w:val="left" w:pos="5655"/>
        </w:tabs>
        <w:jc w:val="both"/>
        <w:rPr>
          <w:szCs w:val="28"/>
        </w:rPr>
      </w:pPr>
    </w:p>
    <w:p w:rsidR="00A9645A" w:rsidRDefault="00347634" w:rsidP="00861D6A">
      <w:pPr>
        <w:tabs>
          <w:tab w:val="left" w:pos="5655"/>
        </w:tabs>
        <w:jc w:val="center"/>
        <w:rPr>
          <w:szCs w:val="28"/>
        </w:rPr>
      </w:pPr>
      <w:r w:rsidRPr="00861D6A">
        <w:rPr>
          <w:szCs w:val="28"/>
        </w:rPr>
        <w:t>Порядка перевода многоквартирного дома при изменении способа формирования капитального ремонта со специального счета на счет регионального оператора</w:t>
      </w:r>
    </w:p>
    <w:p w:rsidR="00861D6A" w:rsidRDefault="00861D6A" w:rsidP="00861D6A">
      <w:pPr>
        <w:tabs>
          <w:tab w:val="left" w:pos="5655"/>
        </w:tabs>
        <w:jc w:val="center"/>
        <w:rPr>
          <w:szCs w:val="28"/>
        </w:rPr>
      </w:pPr>
    </w:p>
    <w:p w:rsidR="00861D6A" w:rsidRDefault="00861D6A" w:rsidP="00861D6A">
      <w:pPr>
        <w:pStyle w:val="ConsPlusTitle"/>
        <w:jc w:val="center"/>
        <w:outlineLvl w:val="1"/>
        <w:rPr>
          <w:rFonts w:ascii="Times New Roman" w:hAnsi="Times New Roman" w:cs="Times New Roman"/>
          <w:b w:val="0"/>
          <w:sz w:val="28"/>
          <w:szCs w:val="28"/>
        </w:rPr>
      </w:pPr>
      <w:r w:rsidRPr="00861D6A">
        <w:rPr>
          <w:rFonts w:ascii="Times New Roman" w:hAnsi="Times New Roman" w:cs="Times New Roman"/>
          <w:b w:val="0"/>
          <w:sz w:val="28"/>
          <w:szCs w:val="28"/>
        </w:rPr>
        <w:t>1. Общие положения</w:t>
      </w:r>
    </w:p>
    <w:p w:rsidR="00861D6A" w:rsidRDefault="00861D6A" w:rsidP="00861D6A">
      <w:pPr>
        <w:pStyle w:val="ConsPlusTitle"/>
        <w:jc w:val="both"/>
        <w:outlineLvl w:val="1"/>
        <w:rPr>
          <w:rFonts w:ascii="Times New Roman" w:hAnsi="Times New Roman" w:cs="Times New Roman"/>
          <w:b w:val="0"/>
          <w:sz w:val="28"/>
          <w:szCs w:val="28"/>
        </w:rPr>
      </w:pPr>
    </w:p>
    <w:p w:rsidR="00861D6A" w:rsidRDefault="00861D6A" w:rsidP="00861D6A">
      <w:pPr>
        <w:tabs>
          <w:tab w:val="left" w:pos="5655"/>
        </w:tabs>
        <w:ind w:firstLine="709"/>
        <w:jc w:val="both"/>
        <w:rPr>
          <w:szCs w:val="28"/>
        </w:rPr>
      </w:pPr>
      <w:r w:rsidRPr="00861D6A">
        <w:rPr>
          <w:szCs w:val="28"/>
        </w:rPr>
        <w:t xml:space="preserve">1.1. Настоящий </w:t>
      </w:r>
      <w:r w:rsidR="007F4046">
        <w:rPr>
          <w:szCs w:val="28"/>
        </w:rPr>
        <w:t xml:space="preserve">Порядок </w:t>
      </w:r>
      <w:r w:rsidRPr="00861D6A">
        <w:rPr>
          <w:szCs w:val="28"/>
        </w:rPr>
        <w:t>перевода многоквартирного дома</w:t>
      </w:r>
      <w:r w:rsidR="00271EE4">
        <w:rPr>
          <w:szCs w:val="28"/>
        </w:rPr>
        <w:t xml:space="preserve"> </w:t>
      </w:r>
      <w:r w:rsidRPr="00861D6A">
        <w:rPr>
          <w:szCs w:val="28"/>
        </w:rPr>
        <w:t>при изменении способа формирования капитального ремонта со специального счета на счет регионального оператора</w:t>
      </w:r>
      <w:r>
        <w:rPr>
          <w:szCs w:val="28"/>
        </w:rPr>
        <w:t xml:space="preserve"> </w:t>
      </w:r>
      <w:r w:rsidRPr="00861D6A">
        <w:rPr>
          <w:szCs w:val="28"/>
        </w:rPr>
        <w:t xml:space="preserve">разработан </w:t>
      </w:r>
      <w:r>
        <w:rPr>
          <w:szCs w:val="28"/>
        </w:rPr>
        <w:t xml:space="preserve">в соответствии со статьей 173 Жилищного кодекса Российской Федерации </w:t>
      </w:r>
      <w:r w:rsidRPr="00861D6A">
        <w:rPr>
          <w:szCs w:val="28"/>
        </w:rPr>
        <w:t xml:space="preserve">(далее </w:t>
      </w:r>
      <w:r>
        <w:rPr>
          <w:szCs w:val="28"/>
        </w:rPr>
        <w:t>–</w:t>
      </w:r>
      <w:r w:rsidRPr="00861D6A">
        <w:rPr>
          <w:szCs w:val="28"/>
        </w:rPr>
        <w:t xml:space="preserve"> </w:t>
      </w:r>
      <w:r>
        <w:rPr>
          <w:szCs w:val="28"/>
        </w:rPr>
        <w:t>ЖК РФ</w:t>
      </w:r>
      <w:r w:rsidRPr="00861D6A">
        <w:rPr>
          <w:szCs w:val="28"/>
        </w:rPr>
        <w:t>).</w:t>
      </w:r>
    </w:p>
    <w:p w:rsidR="00861D6A" w:rsidRDefault="00861D6A" w:rsidP="00861D6A">
      <w:pPr>
        <w:pStyle w:val="ConsPlusNormal"/>
        <w:ind w:firstLine="540"/>
        <w:jc w:val="both"/>
        <w:rPr>
          <w:sz w:val="28"/>
          <w:szCs w:val="28"/>
        </w:rPr>
      </w:pPr>
      <w:r w:rsidRPr="00861D6A">
        <w:rPr>
          <w:sz w:val="28"/>
          <w:szCs w:val="28"/>
        </w:rPr>
        <w:t>1.2. В Порядке используются следующие основные термины и понятия:</w:t>
      </w:r>
    </w:p>
    <w:p w:rsidR="00A9288B" w:rsidRPr="00F27088" w:rsidRDefault="00A9288B" w:rsidP="00F27088">
      <w:pPr>
        <w:pStyle w:val="ConsPlusNormal"/>
        <w:ind w:firstLine="540"/>
        <w:jc w:val="both"/>
        <w:rPr>
          <w:sz w:val="28"/>
          <w:szCs w:val="28"/>
        </w:rPr>
      </w:pPr>
      <w:proofErr w:type="gramStart"/>
      <w:r w:rsidRPr="00F27088">
        <w:rPr>
          <w:sz w:val="28"/>
          <w:szCs w:val="28"/>
        </w:rPr>
        <w:t>специализированная</w:t>
      </w:r>
      <w:proofErr w:type="gramEnd"/>
      <w:r w:rsidRPr="00F27088">
        <w:rPr>
          <w:sz w:val="28"/>
          <w:szCs w:val="28"/>
        </w:rPr>
        <w:t xml:space="preserve"> некоммерческая организация - юридическое лицо, созданное в организационно-правовой форме фонда, функции которого определены </w:t>
      </w:r>
      <w:hyperlink r:id="rId10" w:history="1">
        <w:r w:rsidRPr="00F27088">
          <w:rPr>
            <w:sz w:val="28"/>
            <w:szCs w:val="28"/>
          </w:rPr>
          <w:t>статьей 180</w:t>
        </w:r>
      </w:hyperlink>
      <w:r w:rsidRPr="00F27088">
        <w:rPr>
          <w:sz w:val="28"/>
          <w:szCs w:val="28"/>
        </w:rPr>
        <w:t xml:space="preserve"> Ж</w:t>
      </w:r>
      <w:r w:rsidR="00F27088">
        <w:rPr>
          <w:sz w:val="28"/>
          <w:szCs w:val="28"/>
        </w:rPr>
        <w:t>К</w:t>
      </w:r>
      <w:r w:rsidRPr="00F27088">
        <w:rPr>
          <w:sz w:val="28"/>
          <w:szCs w:val="28"/>
        </w:rPr>
        <w:t xml:space="preserve"> РФ (далее - региональный оператор);</w:t>
      </w:r>
    </w:p>
    <w:p w:rsidR="00F27088" w:rsidRDefault="00A9288B" w:rsidP="00F27088">
      <w:pPr>
        <w:pStyle w:val="ConsPlusNormal"/>
        <w:ind w:firstLine="540"/>
        <w:jc w:val="both"/>
        <w:rPr>
          <w:sz w:val="28"/>
          <w:szCs w:val="28"/>
        </w:rPr>
      </w:pPr>
      <w:r w:rsidRPr="00F27088">
        <w:rPr>
          <w:sz w:val="28"/>
          <w:szCs w:val="28"/>
        </w:rPr>
        <w:t xml:space="preserve">владелец специального счета -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1" w:history="1">
        <w:r w:rsidRPr="00F27088">
          <w:rPr>
            <w:sz w:val="28"/>
            <w:szCs w:val="28"/>
          </w:rPr>
          <w:t>пунктом 1 части 2 статьи 136</w:t>
        </w:r>
      </w:hyperlink>
      <w:r w:rsidRPr="00F27088">
        <w:rPr>
          <w:sz w:val="28"/>
          <w:szCs w:val="28"/>
        </w:rPr>
        <w:t xml:space="preserve"> Ж</w:t>
      </w:r>
      <w:r w:rsidR="00F27088">
        <w:rPr>
          <w:sz w:val="28"/>
          <w:szCs w:val="28"/>
        </w:rPr>
        <w:t>К</w:t>
      </w:r>
      <w:r w:rsidRPr="00F27088">
        <w:rPr>
          <w:sz w:val="28"/>
          <w:szCs w:val="28"/>
        </w:rPr>
        <w:t xml:space="preserve">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p w:rsidR="00F27088" w:rsidRDefault="00F27088" w:rsidP="00F27088">
      <w:pPr>
        <w:pStyle w:val="ConsPlusNormal"/>
        <w:ind w:firstLine="540"/>
        <w:jc w:val="both"/>
        <w:rPr>
          <w:sz w:val="28"/>
          <w:szCs w:val="28"/>
        </w:rPr>
      </w:pPr>
      <w:r w:rsidRPr="00F27088">
        <w:rPr>
          <w:sz w:val="28"/>
          <w:szCs w:val="28"/>
        </w:rPr>
        <w:t xml:space="preserve">фонд капитального ремонта -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12" w:history="1">
        <w:r w:rsidRPr="00F27088">
          <w:rPr>
            <w:sz w:val="28"/>
            <w:szCs w:val="28"/>
          </w:rPr>
          <w:t>статьей 191</w:t>
        </w:r>
      </w:hyperlink>
      <w:r w:rsidRPr="00F27088">
        <w:rPr>
          <w:sz w:val="28"/>
          <w:szCs w:val="28"/>
        </w:rPr>
        <w:t xml:space="preserve"> ЖК РФ,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w:t>
      </w:r>
    </w:p>
    <w:p w:rsidR="00A9288B" w:rsidRPr="00F27088" w:rsidRDefault="00F27088" w:rsidP="00F27088">
      <w:pPr>
        <w:pStyle w:val="ConsPlusNormal"/>
        <w:ind w:firstLine="540"/>
        <w:jc w:val="both"/>
        <w:rPr>
          <w:sz w:val="28"/>
          <w:szCs w:val="28"/>
        </w:rPr>
      </w:pPr>
      <w:proofErr w:type="gramStart"/>
      <w:r w:rsidRPr="00F27088">
        <w:rPr>
          <w:sz w:val="28"/>
          <w:szCs w:val="28"/>
        </w:rPr>
        <w:t>формирование</w:t>
      </w:r>
      <w:proofErr w:type="gramEnd"/>
      <w:r w:rsidRPr="00F27088">
        <w:rPr>
          <w:sz w:val="28"/>
          <w:szCs w:val="28"/>
        </w:rPr>
        <w:t xml:space="preserve"> фонда капитального ремонта многоквартирных домов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перечисление взносов на капитальный ремонт на счет регионального оператора в целях формирования фонда капитального</w:t>
      </w:r>
      <w:r w:rsidRPr="00F27088">
        <w:rPr>
          <w:sz w:val="28"/>
          <w:szCs w:val="28"/>
        </w:rPr>
        <w:t xml:space="preserve"> </w:t>
      </w:r>
      <w:r w:rsidRPr="00F27088">
        <w:rPr>
          <w:sz w:val="28"/>
          <w:szCs w:val="28"/>
        </w:rPr>
        <w:t>ремонта в виде обязательственных прав собственников помещений в многоквартирном доме в отношении регионального оператора</w:t>
      </w:r>
      <w:r>
        <w:rPr>
          <w:sz w:val="28"/>
          <w:szCs w:val="28"/>
        </w:rPr>
        <w:t>.</w:t>
      </w:r>
    </w:p>
    <w:p w:rsidR="00CD0B6E" w:rsidRDefault="00CD0B6E" w:rsidP="00271EE4">
      <w:pPr>
        <w:pStyle w:val="ConsPlusNormal"/>
        <w:jc w:val="both"/>
        <w:rPr>
          <w:color w:val="808080" w:themeColor="background1" w:themeShade="80"/>
          <w:sz w:val="28"/>
          <w:szCs w:val="28"/>
        </w:rPr>
      </w:pPr>
    </w:p>
    <w:p w:rsidR="008F2323" w:rsidRDefault="00CD0B6E" w:rsidP="00CD0B6E">
      <w:pPr>
        <w:tabs>
          <w:tab w:val="left" w:pos="5655"/>
        </w:tabs>
        <w:jc w:val="center"/>
        <w:rPr>
          <w:szCs w:val="28"/>
        </w:rPr>
      </w:pPr>
      <w:r w:rsidRPr="002C31A8">
        <w:rPr>
          <w:szCs w:val="28"/>
        </w:rPr>
        <w:t xml:space="preserve">2. </w:t>
      </w:r>
      <w:r w:rsidR="001E40ED">
        <w:rPr>
          <w:szCs w:val="28"/>
        </w:rPr>
        <w:t>П</w:t>
      </w:r>
      <w:r w:rsidRPr="002C31A8">
        <w:rPr>
          <w:szCs w:val="28"/>
        </w:rPr>
        <w:t>риняти</w:t>
      </w:r>
      <w:r w:rsidR="001E40ED">
        <w:rPr>
          <w:szCs w:val="28"/>
        </w:rPr>
        <w:t>е</w:t>
      </w:r>
      <w:r w:rsidRPr="002C31A8">
        <w:rPr>
          <w:szCs w:val="28"/>
        </w:rPr>
        <w:t xml:space="preserve"> решения </w:t>
      </w:r>
    </w:p>
    <w:p w:rsidR="008F2323" w:rsidRDefault="00CD0B6E" w:rsidP="00CD0B6E">
      <w:pPr>
        <w:tabs>
          <w:tab w:val="left" w:pos="5655"/>
        </w:tabs>
        <w:jc w:val="center"/>
        <w:rPr>
          <w:szCs w:val="28"/>
        </w:rPr>
      </w:pPr>
      <w:proofErr w:type="gramStart"/>
      <w:r w:rsidRPr="002C31A8">
        <w:rPr>
          <w:szCs w:val="28"/>
        </w:rPr>
        <w:t>собственниками</w:t>
      </w:r>
      <w:proofErr w:type="gramEnd"/>
      <w:r w:rsidRPr="002C31A8">
        <w:rPr>
          <w:szCs w:val="28"/>
        </w:rPr>
        <w:t xml:space="preserve"> помещений в многоквартирном доме</w:t>
      </w:r>
    </w:p>
    <w:p w:rsidR="008F2323" w:rsidRDefault="007F4046" w:rsidP="00CD0B6E">
      <w:pPr>
        <w:tabs>
          <w:tab w:val="left" w:pos="5655"/>
        </w:tabs>
        <w:jc w:val="center"/>
        <w:rPr>
          <w:bCs/>
          <w:szCs w:val="28"/>
        </w:rPr>
      </w:pPr>
      <w:proofErr w:type="gramStart"/>
      <w:r>
        <w:rPr>
          <w:szCs w:val="28"/>
        </w:rPr>
        <w:t>о</w:t>
      </w:r>
      <w:proofErr w:type="gramEnd"/>
      <w:r w:rsidR="00CD0B6E" w:rsidRPr="002C31A8">
        <w:rPr>
          <w:szCs w:val="28"/>
        </w:rPr>
        <w:t xml:space="preserve"> </w:t>
      </w:r>
      <w:r w:rsidR="008F2323" w:rsidRPr="008F2323">
        <w:rPr>
          <w:bCs/>
          <w:szCs w:val="28"/>
        </w:rPr>
        <w:t>изменени</w:t>
      </w:r>
      <w:r>
        <w:rPr>
          <w:bCs/>
          <w:szCs w:val="28"/>
        </w:rPr>
        <w:t>и</w:t>
      </w:r>
      <w:r w:rsidR="008F2323">
        <w:rPr>
          <w:bCs/>
          <w:szCs w:val="28"/>
        </w:rPr>
        <w:t xml:space="preserve"> </w:t>
      </w:r>
      <w:r w:rsidR="008F2323" w:rsidRPr="008F2323">
        <w:rPr>
          <w:bCs/>
          <w:szCs w:val="28"/>
        </w:rPr>
        <w:t xml:space="preserve">способа формирования </w:t>
      </w:r>
      <w:r>
        <w:rPr>
          <w:bCs/>
          <w:szCs w:val="28"/>
        </w:rPr>
        <w:t xml:space="preserve">фонда </w:t>
      </w:r>
      <w:r w:rsidR="008F2323" w:rsidRPr="008F2323">
        <w:rPr>
          <w:bCs/>
          <w:szCs w:val="28"/>
        </w:rPr>
        <w:t>капитального ремонт</w:t>
      </w:r>
      <w:r>
        <w:rPr>
          <w:bCs/>
          <w:szCs w:val="28"/>
        </w:rPr>
        <w:t>а</w:t>
      </w:r>
    </w:p>
    <w:p w:rsidR="00CD0B6E" w:rsidRDefault="008F2323" w:rsidP="00CD0B6E">
      <w:pPr>
        <w:tabs>
          <w:tab w:val="left" w:pos="5655"/>
        </w:tabs>
        <w:jc w:val="center"/>
        <w:rPr>
          <w:szCs w:val="28"/>
        </w:rPr>
      </w:pPr>
      <w:r>
        <w:rPr>
          <w:b/>
          <w:bCs/>
          <w:szCs w:val="28"/>
        </w:rPr>
        <w:t xml:space="preserve"> </w:t>
      </w:r>
      <w:proofErr w:type="gramStart"/>
      <w:r w:rsidR="00CD0B6E" w:rsidRPr="002C31A8">
        <w:rPr>
          <w:szCs w:val="28"/>
        </w:rPr>
        <w:t>со</w:t>
      </w:r>
      <w:proofErr w:type="gramEnd"/>
      <w:r w:rsidR="00CD0B6E" w:rsidRPr="002C31A8">
        <w:rPr>
          <w:szCs w:val="28"/>
        </w:rPr>
        <w:t xml:space="preserve"> </w:t>
      </w:r>
      <w:r w:rsidR="00CD0B6E" w:rsidRPr="00861D6A">
        <w:rPr>
          <w:szCs w:val="28"/>
        </w:rPr>
        <w:t>специального счета на счет регионального оператора</w:t>
      </w:r>
    </w:p>
    <w:p w:rsidR="00CD0B6E" w:rsidRPr="002C31A8" w:rsidRDefault="00CD0B6E" w:rsidP="00CD0B6E">
      <w:pPr>
        <w:ind w:firstLine="709"/>
        <w:jc w:val="center"/>
        <w:rPr>
          <w:szCs w:val="28"/>
        </w:rPr>
      </w:pPr>
    </w:p>
    <w:p w:rsidR="00CD0B6E" w:rsidRPr="00780E65" w:rsidRDefault="00CD0B6E" w:rsidP="00CD0B6E">
      <w:pPr>
        <w:ind w:firstLine="709"/>
        <w:jc w:val="both"/>
        <w:rPr>
          <w:szCs w:val="28"/>
        </w:rPr>
      </w:pPr>
      <w:r w:rsidRPr="00861D6A">
        <w:rPr>
          <w:szCs w:val="28"/>
        </w:rPr>
        <w:t xml:space="preserve">2.1. </w:t>
      </w:r>
      <w:r>
        <w:rPr>
          <w:szCs w:val="28"/>
        </w:rPr>
        <w:t>Собственники помещений многоквартирного дома организуют проведение</w:t>
      </w:r>
      <w:r w:rsidRPr="00780E65">
        <w:rPr>
          <w:szCs w:val="28"/>
        </w:rPr>
        <w:t xml:space="preserve"> обще</w:t>
      </w:r>
      <w:r>
        <w:rPr>
          <w:szCs w:val="28"/>
        </w:rPr>
        <w:t>го собрания</w:t>
      </w:r>
      <w:r w:rsidRPr="00780E65">
        <w:rPr>
          <w:szCs w:val="28"/>
        </w:rPr>
        <w:t xml:space="preserve"> собственников помещений в многоквартирном доме, </w:t>
      </w:r>
      <w:r>
        <w:rPr>
          <w:szCs w:val="28"/>
        </w:rPr>
        <w:t xml:space="preserve">с </w:t>
      </w:r>
      <w:r w:rsidRPr="00780E65">
        <w:rPr>
          <w:szCs w:val="28"/>
        </w:rPr>
        <w:t>повестк</w:t>
      </w:r>
      <w:r>
        <w:rPr>
          <w:szCs w:val="28"/>
        </w:rPr>
        <w:t>ой</w:t>
      </w:r>
      <w:r w:rsidRPr="00780E65">
        <w:rPr>
          <w:szCs w:val="28"/>
        </w:rPr>
        <w:t xml:space="preserve"> дня </w:t>
      </w:r>
      <w:r>
        <w:rPr>
          <w:szCs w:val="28"/>
        </w:rPr>
        <w:t xml:space="preserve">об изменении </w:t>
      </w:r>
      <w:r w:rsidRPr="00780E65">
        <w:rPr>
          <w:szCs w:val="28"/>
        </w:rPr>
        <w:t>способа формиров</w:t>
      </w:r>
      <w:r>
        <w:rPr>
          <w:szCs w:val="28"/>
        </w:rPr>
        <w:t xml:space="preserve">ания фонда капитального ремонта со специального счета на счет регионального оператора. </w:t>
      </w:r>
    </w:p>
    <w:p w:rsidR="00CD0B6E" w:rsidRDefault="00CD0B6E" w:rsidP="00CD0B6E">
      <w:pPr>
        <w:autoSpaceDE w:val="0"/>
        <w:autoSpaceDN w:val="0"/>
        <w:adjustRightInd w:val="0"/>
        <w:ind w:firstLine="567"/>
        <w:jc w:val="both"/>
        <w:rPr>
          <w:szCs w:val="28"/>
        </w:rPr>
      </w:pPr>
      <w:r w:rsidRPr="00CD0B6E">
        <w:rPr>
          <w:szCs w:val="28"/>
        </w:rPr>
        <w:t>Решение об изменении способа формирования фонда капитального ремонта должно быть принято более чем пятьюдесятью процентами голосов от общего числа голосов собственников помещений в многоквартирном доме</w:t>
      </w:r>
      <w:r>
        <w:rPr>
          <w:szCs w:val="28"/>
        </w:rPr>
        <w:t xml:space="preserve"> (ч</w:t>
      </w:r>
      <w:r w:rsidR="007264EF">
        <w:rPr>
          <w:szCs w:val="28"/>
        </w:rPr>
        <w:t>асть</w:t>
      </w:r>
      <w:r>
        <w:rPr>
          <w:szCs w:val="28"/>
        </w:rPr>
        <w:t xml:space="preserve"> 1 ст</w:t>
      </w:r>
      <w:r w:rsidR="007264EF">
        <w:rPr>
          <w:szCs w:val="28"/>
        </w:rPr>
        <w:t xml:space="preserve">атьи </w:t>
      </w:r>
      <w:r>
        <w:rPr>
          <w:szCs w:val="28"/>
        </w:rPr>
        <w:t>46 ЖК РФ).</w:t>
      </w:r>
    </w:p>
    <w:p w:rsidR="009D6200" w:rsidRDefault="00CD0B6E" w:rsidP="009D6200">
      <w:pPr>
        <w:autoSpaceDE w:val="0"/>
        <w:autoSpaceDN w:val="0"/>
        <w:adjustRightInd w:val="0"/>
        <w:ind w:firstLine="709"/>
        <w:jc w:val="both"/>
        <w:rPr>
          <w:szCs w:val="28"/>
        </w:rPr>
      </w:pPr>
      <w:r w:rsidRPr="00CD0B6E">
        <w:rPr>
          <w:szCs w:val="28"/>
        </w:rPr>
        <w:t xml:space="preserve">Протокол общего собрания собственников помещений </w:t>
      </w:r>
      <w:r>
        <w:rPr>
          <w:szCs w:val="28"/>
        </w:rPr>
        <w:t xml:space="preserve">подлежит </w:t>
      </w:r>
      <w:r w:rsidRPr="00CD0B6E">
        <w:rPr>
          <w:szCs w:val="28"/>
        </w:rPr>
        <w:t>оформлен</w:t>
      </w:r>
      <w:r>
        <w:rPr>
          <w:szCs w:val="28"/>
        </w:rPr>
        <w:t>ию</w:t>
      </w:r>
      <w:r w:rsidRPr="00CD0B6E">
        <w:rPr>
          <w:szCs w:val="28"/>
        </w:rPr>
        <w:t xml:space="preserve"> согласно требованиям Приказа Министерства строительства и жилищно-коммунального хозяйства РФ от 28.01.2019 №44/</w:t>
      </w:r>
      <w:proofErr w:type="spellStart"/>
      <w:r w:rsidRPr="00CD0B6E">
        <w:rPr>
          <w:szCs w:val="28"/>
        </w:rPr>
        <w:t>пр</w:t>
      </w:r>
      <w:proofErr w:type="spellEnd"/>
      <w:r w:rsidRPr="00CD0B6E">
        <w:rPr>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w:t>
      </w:r>
      <w:r w:rsidR="009D6200">
        <w:rPr>
          <w:szCs w:val="28"/>
        </w:rPr>
        <w:t>, осуществляющие государственный жилищный надзор».</w:t>
      </w:r>
    </w:p>
    <w:p w:rsidR="00CD0B6E" w:rsidRDefault="00CD0B6E" w:rsidP="00CD0B6E">
      <w:pPr>
        <w:ind w:firstLine="709"/>
        <w:jc w:val="both"/>
        <w:rPr>
          <w:szCs w:val="28"/>
        </w:rPr>
      </w:pPr>
      <w:r>
        <w:rPr>
          <w:szCs w:val="28"/>
        </w:rPr>
        <w:t>2.2. В</w:t>
      </w:r>
      <w:r w:rsidRPr="00780E65">
        <w:rPr>
          <w:szCs w:val="28"/>
        </w:rPr>
        <w:t xml:space="preserve"> течение пяти рабочих дней после принятия такого решения </w:t>
      </w:r>
      <w:r>
        <w:rPr>
          <w:szCs w:val="28"/>
        </w:rPr>
        <w:t>согласно ч</w:t>
      </w:r>
      <w:r w:rsidR="000D5014">
        <w:rPr>
          <w:szCs w:val="28"/>
        </w:rPr>
        <w:t xml:space="preserve">асти </w:t>
      </w:r>
      <w:r>
        <w:rPr>
          <w:szCs w:val="28"/>
        </w:rPr>
        <w:t>4 ст</w:t>
      </w:r>
      <w:r w:rsidR="000D5014">
        <w:rPr>
          <w:szCs w:val="28"/>
        </w:rPr>
        <w:t xml:space="preserve">атьи </w:t>
      </w:r>
      <w:r>
        <w:rPr>
          <w:szCs w:val="28"/>
        </w:rPr>
        <w:t>173 ЖК РФ р</w:t>
      </w:r>
      <w:r w:rsidRPr="00780E65">
        <w:rPr>
          <w:szCs w:val="28"/>
        </w:rPr>
        <w:t>ешение общего собрания собственников помещений в многоквартирном доме об изменении способа формирования фонда капитального ремонта направляется владельцу специального счета, на который перечисляются взносы на капитальный ремонт общего имущества в таком многоквартирном доме</w:t>
      </w:r>
      <w:r>
        <w:rPr>
          <w:szCs w:val="28"/>
        </w:rPr>
        <w:t>.</w:t>
      </w:r>
    </w:p>
    <w:p w:rsidR="008F2323" w:rsidRPr="00D07897" w:rsidRDefault="008F2323" w:rsidP="008F2323">
      <w:pPr>
        <w:ind w:firstLine="709"/>
        <w:jc w:val="both"/>
        <w:rPr>
          <w:szCs w:val="28"/>
        </w:rPr>
      </w:pPr>
      <w:r w:rsidRPr="00D07897">
        <w:rPr>
          <w:szCs w:val="28"/>
        </w:rPr>
        <w:t>Решение вступает в силу через месяц после направления владельцу специального счета решения общего собрания собственников помещений в многоквартирном доме.</w:t>
      </w:r>
    </w:p>
    <w:p w:rsidR="008F2323" w:rsidRPr="008F2323" w:rsidRDefault="00B04DC9" w:rsidP="008F2323">
      <w:pPr>
        <w:spacing w:line="288" w:lineRule="atLeast"/>
        <w:ind w:firstLine="720"/>
        <w:jc w:val="both"/>
        <w:rPr>
          <w:szCs w:val="28"/>
        </w:rPr>
      </w:pPr>
      <w:r>
        <w:rPr>
          <w:szCs w:val="28"/>
        </w:rPr>
        <w:t xml:space="preserve">2.3. </w:t>
      </w:r>
      <w:r w:rsidR="008F2323">
        <w:rPr>
          <w:szCs w:val="28"/>
        </w:rPr>
        <w:t xml:space="preserve">В течение </w:t>
      </w:r>
      <w:r w:rsidR="00301C8F">
        <w:rPr>
          <w:szCs w:val="28"/>
        </w:rPr>
        <w:t>10</w:t>
      </w:r>
      <w:r w:rsidR="008F2323" w:rsidRPr="008F2323">
        <w:rPr>
          <w:szCs w:val="28"/>
        </w:rPr>
        <w:t xml:space="preserve"> дней после получения соответствующего решения общего собрания собственников по</w:t>
      </w:r>
      <w:r w:rsidR="008F2323">
        <w:rPr>
          <w:szCs w:val="28"/>
        </w:rPr>
        <w:t>мещений в многоквартирном доме в</w:t>
      </w:r>
      <w:r w:rsidR="008F2323" w:rsidRPr="008F2323">
        <w:rPr>
          <w:szCs w:val="28"/>
        </w:rPr>
        <w:t>ладелец специального счета обязан подать заявление в банк о расторжении договора специального счета и перечислении остатка денежных средств.</w:t>
      </w:r>
    </w:p>
    <w:p w:rsidR="00CD0B6E" w:rsidRDefault="00CD0B6E" w:rsidP="00271EE4">
      <w:pPr>
        <w:pStyle w:val="ConsPlusNormal"/>
        <w:jc w:val="both"/>
        <w:rPr>
          <w:color w:val="808080" w:themeColor="background1" w:themeShade="80"/>
          <w:sz w:val="28"/>
          <w:szCs w:val="28"/>
        </w:rPr>
      </w:pPr>
    </w:p>
    <w:p w:rsidR="002B3197" w:rsidRPr="002B3197" w:rsidRDefault="001E40ED" w:rsidP="000C1F89">
      <w:pPr>
        <w:pStyle w:val="a8"/>
        <w:numPr>
          <w:ilvl w:val="0"/>
          <w:numId w:val="11"/>
        </w:numPr>
        <w:tabs>
          <w:tab w:val="left" w:pos="5655"/>
        </w:tabs>
        <w:jc w:val="center"/>
        <w:rPr>
          <w:szCs w:val="28"/>
        </w:rPr>
      </w:pPr>
      <w:r>
        <w:rPr>
          <w:szCs w:val="28"/>
        </w:rPr>
        <w:t>Н</w:t>
      </w:r>
      <w:r w:rsidR="008F2323" w:rsidRPr="002B3197">
        <w:rPr>
          <w:szCs w:val="28"/>
        </w:rPr>
        <w:t>аправлени</w:t>
      </w:r>
      <w:r>
        <w:rPr>
          <w:szCs w:val="28"/>
        </w:rPr>
        <w:t>е</w:t>
      </w:r>
      <w:r w:rsidR="008F2323" w:rsidRPr="002B3197">
        <w:rPr>
          <w:szCs w:val="28"/>
        </w:rPr>
        <w:t xml:space="preserve"> решения собственников помещений</w:t>
      </w:r>
    </w:p>
    <w:p w:rsidR="002B3197" w:rsidRDefault="008F2323" w:rsidP="000C1F89">
      <w:pPr>
        <w:pStyle w:val="a8"/>
        <w:tabs>
          <w:tab w:val="left" w:pos="5655"/>
        </w:tabs>
        <w:ind w:left="1068"/>
        <w:jc w:val="center"/>
        <w:rPr>
          <w:szCs w:val="28"/>
        </w:rPr>
      </w:pPr>
      <w:proofErr w:type="gramStart"/>
      <w:r w:rsidRPr="002B3197">
        <w:rPr>
          <w:szCs w:val="28"/>
        </w:rPr>
        <w:t>в</w:t>
      </w:r>
      <w:proofErr w:type="gramEnd"/>
      <w:r w:rsidRPr="002B3197">
        <w:rPr>
          <w:szCs w:val="28"/>
        </w:rPr>
        <w:t xml:space="preserve"> многоквартирном доме об изменении способа формирования</w:t>
      </w:r>
    </w:p>
    <w:p w:rsidR="002B3197" w:rsidRDefault="008F2323" w:rsidP="000C1F89">
      <w:pPr>
        <w:pStyle w:val="a8"/>
        <w:tabs>
          <w:tab w:val="left" w:pos="5655"/>
        </w:tabs>
        <w:ind w:left="1068"/>
        <w:jc w:val="center"/>
        <w:rPr>
          <w:szCs w:val="28"/>
        </w:rPr>
      </w:pPr>
      <w:proofErr w:type="gramStart"/>
      <w:r w:rsidRPr="002B3197">
        <w:rPr>
          <w:szCs w:val="28"/>
        </w:rPr>
        <w:t>фонда</w:t>
      </w:r>
      <w:proofErr w:type="gramEnd"/>
      <w:r w:rsidRPr="002B3197">
        <w:rPr>
          <w:szCs w:val="28"/>
        </w:rPr>
        <w:t xml:space="preserve"> капитального ремонта</w:t>
      </w:r>
    </w:p>
    <w:p w:rsidR="008F2323" w:rsidRPr="002B3197" w:rsidRDefault="008F2323" w:rsidP="000C1F89">
      <w:pPr>
        <w:pStyle w:val="a8"/>
        <w:tabs>
          <w:tab w:val="left" w:pos="5655"/>
        </w:tabs>
        <w:ind w:left="1068"/>
        <w:jc w:val="center"/>
        <w:rPr>
          <w:szCs w:val="28"/>
        </w:rPr>
      </w:pPr>
      <w:proofErr w:type="gramStart"/>
      <w:r w:rsidRPr="002B3197">
        <w:rPr>
          <w:szCs w:val="28"/>
        </w:rPr>
        <w:t>со</w:t>
      </w:r>
      <w:proofErr w:type="gramEnd"/>
      <w:r w:rsidRPr="002B3197">
        <w:rPr>
          <w:szCs w:val="28"/>
        </w:rPr>
        <w:t xml:space="preserve"> специального счета на счет регионального оператора</w:t>
      </w:r>
    </w:p>
    <w:p w:rsidR="00CD0B6E" w:rsidRDefault="00CD0B6E" w:rsidP="00271EE4">
      <w:pPr>
        <w:pStyle w:val="ConsPlusNormal"/>
        <w:jc w:val="both"/>
        <w:rPr>
          <w:color w:val="808080" w:themeColor="background1" w:themeShade="80"/>
          <w:sz w:val="28"/>
          <w:szCs w:val="28"/>
        </w:rPr>
      </w:pPr>
    </w:p>
    <w:p w:rsidR="002B3197" w:rsidRDefault="00B04DC9" w:rsidP="002B3197">
      <w:pPr>
        <w:spacing w:line="288" w:lineRule="atLeast"/>
        <w:ind w:firstLine="720"/>
        <w:jc w:val="both"/>
        <w:rPr>
          <w:szCs w:val="28"/>
        </w:rPr>
      </w:pPr>
      <w:r>
        <w:rPr>
          <w:szCs w:val="28"/>
        </w:rPr>
        <w:t xml:space="preserve">3.1 </w:t>
      </w:r>
      <w:r w:rsidR="002B3197">
        <w:rPr>
          <w:szCs w:val="28"/>
        </w:rPr>
        <w:t>Владелец специального счета в</w:t>
      </w:r>
      <w:r w:rsidR="002B3197" w:rsidRPr="00B07B2E">
        <w:rPr>
          <w:szCs w:val="28"/>
        </w:rPr>
        <w:t xml:space="preserve"> течение пяти дней с момента получения </w:t>
      </w:r>
      <w:r w:rsidR="002B3197">
        <w:rPr>
          <w:szCs w:val="28"/>
        </w:rPr>
        <w:t xml:space="preserve">решения об изменении способа формирования фонда капитального ремонта в соответствии со </w:t>
      </w:r>
      <w:r w:rsidR="002B3197" w:rsidRPr="00B07B2E">
        <w:rPr>
          <w:szCs w:val="28"/>
        </w:rPr>
        <w:t>стать</w:t>
      </w:r>
      <w:r w:rsidR="002B3197">
        <w:rPr>
          <w:szCs w:val="28"/>
        </w:rPr>
        <w:t>ей</w:t>
      </w:r>
      <w:r w:rsidR="002B3197" w:rsidRPr="00B07B2E">
        <w:rPr>
          <w:szCs w:val="28"/>
        </w:rPr>
        <w:t xml:space="preserve"> </w:t>
      </w:r>
      <w:r w:rsidR="002B3197">
        <w:rPr>
          <w:szCs w:val="28"/>
        </w:rPr>
        <w:t xml:space="preserve">46 ЖК РФ направляет </w:t>
      </w:r>
      <w:r w:rsidR="002B3197" w:rsidRPr="00B07B2E">
        <w:rPr>
          <w:szCs w:val="28"/>
        </w:rPr>
        <w:t>подлинник решени</w:t>
      </w:r>
      <w:r w:rsidR="002B3197">
        <w:rPr>
          <w:szCs w:val="28"/>
        </w:rPr>
        <w:t>я</w:t>
      </w:r>
      <w:r w:rsidR="002B3197" w:rsidRPr="00B07B2E">
        <w:rPr>
          <w:szCs w:val="28"/>
        </w:rPr>
        <w:t xml:space="preserve"> и протокол</w:t>
      </w:r>
      <w:r w:rsidR="002B3197">
        <w:rPr>
          <w:szCs w:val="28"/>
        </w:rPr>
        <w:t>а</w:t>
      </w:r>
      <w:r w:rsidR="002B3197" w:rsidRPr="00B07B2E">
        <w:rPr>
          <w:szCs w:val="28"/>
        </w:rPr>
        <w:t xml:space="preserve"> </w:t>
      </w:r>
      <w:r w:rsidR="002B3197" w:rsidRPr="00B07B2E">
        <w:rPr>
          <w:szCs w:val="28"/>
        </w:rPr>
        <w:lastRenderedPageBreak/>
        <w:t xml:space="preserve">общего собрания собственников помещений </w:t>
      </w:r>
      <w:r w:rsidR="002B3197">
        <w:rPr>
          <w:szCs w:val="28"/>
        </w:rPr>
        <w:t xml:space="preserve">в </w:t>
      </w:r>
      <w:r>
        <w:rPr>
          <w:szCs w:val="28"/>
        </w:rPr>
        <w:t>Инспекцию на</w:t>
      </w:r>
      <w:r w:rsidR="002B3197" w:rsidRPr="00B07B2E">
        <w:rPr>
          <w:szCs w:val="28"/>
        </w:rPr>
        <w:t xml:space="preserve"> хранени</w:t>
      </w:r>
      <w:r>
        <w:rPr>
          <w:szCs w:val="28"/>
        </w:rPr>
        <w:t>е</w:t>
      </w:r>
      <w:r w:rsidR="002B3197" w:rsidRPr="00B07B2E">
        <w:rPr>
          <w:szCs w:val="28"/>
        </w:rPr>
        <w:t xml:space="preserve"> в течение трех лет.</w:t>
      </w:r>
    </w:p>
    <w:p w:rsidR="002B3197" w:rsidRDefault="00B04DC9" w:rsidP="002B3197">
      <w:pPr>
        <w:ind w:firstLine="709"/>
        <w:jc w:val="both"/>
        <w:rPr>
          <w:bCs/>
          <w:color w:val="0E0E0F"/>
          <w:szCs w:val="28"/>
        </w:rPr>
      </w:pPr>
      <w:r w:rsidRPr="00B04DC9">
        <w:rPr>
          <w:bCs/>
          <w:color w:val="0E0E0F"/>
          <w:szCs w:val="28"/>
        </w:rPr>
        <w:t>3.2.</w:t>
      </w:r>
      <w:r w:rsidR="002B3197" w:rsidRPr="00FB64D9">
        <w:rPr>
          <w:rFonts w:ascii="Golos" w:hAnsi="Golos"/>
          <w:b/>
          <w:bCs/>
          <w:color w:val="0E0E0F"/>
          <w:sz w:val="24"/>
          <w:szCs w:val="24"/>
        </w:rPr>
        <w:t xml:space="preserve"> </w:t>
      </w:r>
      <w:r w:rsidR="002B3197" w:rsidRPr="00BB6BC3">
        <w:rPr>
          <w:bCs/>
          <w:color w:val="0E0E0F"/>
          <w:szCs w:val="28"/>
        </w:rPr>
        <w:t xml:space="preserve">Владелец специального счета направляет решение собственников помещений об изменении способа формирования фонда капитального ремонта </w:t>
      </w:r>
      <w:r w:rsidR="002B3197">
        <w:rPr>
          <w:bCs/>
          <w:color w:val="0E0E0F"/>
          <w:szCs w:val="28"/>
        </w:rPr>
        <w:t>региональн</w:t>
      </w:r>
      <w:r w:rsidR="000D5014">
        <w:rPr>
          <w:bCs/>
          <w:color w:val="0E0E0F"/>
          <w:szCs w:val="28"/>
        </w:rPr>
        <w:t>ому</w:t>
      </w:r>
      <w:r w:rsidR="002B3197">
        <w:rPr>
          <w:bCs/>
          <w:color w:val="0E0E0F"/>
          <w:szCs w:val="28"/>
        </w:rPr>
        <w:t xml:space="preserve"> оператор</w:t>
      </w:r>
      <w:r w:rsidR="000D5014">
        <w:rPr>
          <w:bCs/>
          <w:color w:val="0E0E0F"/>
          <w:szCs w:val="28"/>
        </w:rPr>
        <w:t>у</w:t>
      </w:r>
      <w:r w:rsidR="002B3197">
        <w:rPr>
          <w:bCs/>
          <w:color w:val="0E0E0F"/>
          <w:szCs w:val="28"/>
        </w:rPr>
        <w:t>.</w:t>
      </w:r>
    </w:p>
    <w:p w:rsidR="000C1F89" w:rsidRDefault="000C1F89" w:rsidP="002B3197">
      <w:pPr>
        <w:ind w:firstLine="709"/>
        <w:jc w:val="both"/>
        <w:rPr>
          <w:bCs/>
          <w:color w:val="0E0E0F"/>
          <w:szCs w:val="28"/>
        </w:rPr>
      </w:pPr>
      <w:r>
        <w:rPr>
          <w:bCs/>
          <w:color w:val="0E0E0F"/>
          <w:szCs w:val="28"/>
        </w:rPr>
        <w:t xml:space="preserve">3.4. </w:t>
      </w:r>
      <w:r w:rsidR="006A60F4">
        <w:rPr>
          <w:bCs/>
          <w:color w:val="0E0E0F"/>
          <w:szCs w:val="28"/>
        </w:rPr>
        <w:t xml:space="preserve">Региональный оператор при поступлении решения собственников в рамках заключенного Соглашения </w:t>
      </w:r>
      <w:r w:rsidR="000B5411">
        <w:rPr>
          <w:bCs/>
          <w:color w:val="0E0E0F"/>
          <w:szCs w:val="28"/>
        </w:rPr>
        <w:t xml:space="preserve">в течение </w:t>
      </w:r>
      <w:r w:rsidR="00301C8F">
        <w:rPr>
          <w:bCs/>
          <w:color w:val="0E0E0F"/>
          <w:szCs w:val="28"/>
        </w:rPr>
        <w:t>трех</w:t>
      </w:r>
      <w:r w:rsidR="006A60F4">
        <w:rPr>
          <w:bCs/>
          <w:color w:val="0E0E0F"/>
          <w:szCs w:val="28"/>
        </w:rPr>
        <w:t xml:space="preserve"> рабочих дн</w:t>
      </w:r>
      <w:r w:rsidR="000B5411">
        <w:rPr>
          <w:bCs/>
          <w:color w:val="0E0E0F"/>
          <w:szCs w:val="28"/>
        </w:rPr>
        <w:t>ей</w:t>
      </w:r>
      <w:r w:rsidR="006A60F4">
        <w:rPr>
          <w:bCs/>
          <w:color w:val="0E0E0F"/>
          <w:szCs w:val="28"/>
        </w:rPr>
        <w:t xml:space="preserve"> поступления направляет протокол общего собрания в Инспекцию для проведения проверки</w:t>
      </w:r>
    </w:p>
    <w:p w:rsidR="006A60F4" w:rsidRDefault="006A60F4" w:rsidP="002B3197">
      <w:pPr>
        <w:ind w:firstLine="709"/>
        <w:jc w:val="both"/>
        <w:rPr>
          <w:bCs/>
          <w:color w:val="0E0E0F"/>
          <w:szCs w:val="28"/>
        </w:rPr>
      </w:pPr>
    </w:p>
    <w:p w:rsidR="000C1F89" w:rsidRPr="00975C0A" w:rsidRDefault="00757FA3" w:rsidP="000F4390">
      <w:pPr>
        <w:pStyle w:val="a8"/>
        <w:numPr>
          <w:ilvl w:val="0"/>
          <w:numId w:val="11"/>
        </w:numPr>
        <w:tabs>
          <w:tab w:val="left" w:pos="5655"/>
        </w:tabs>
        <w:ind w:left="1068"/>
        <w:jc w:val="center"/>
        <w:rPr>
          <w:szCs w:val="28"/>
        </w:rPr>
      </w:pPr>
      <w:r>
        <w:rPr>
          <w:szCs w:val="28"/>
        </w:rPr>
        <w:t>Проведение</w:t>
      </w:r>
      <w:r w:rsidR="00975C0A" w:rsidRPr="00975C0A">
        <w:rPr>
          <w:szCs w:val="28"/>
        </w:rPr>
        <w:t xml:space="preserve"> </w:t>
      </w:r>
      <w:r w:rsidR="000C1F89" w:rsidRPr="00975C0A">
        <w:rPr>
          <w:szCs w:val="28"/>
        </w:rPr>
        <w:t xml:space="preserve">Инспекцией </w:t>
      </w:r>
      <w:r>
        <w:rPr>
          <w:szCs w:val="28"/>
        </w:rPr>
        <w:t xml:space="preserve">проверки документов направленных региональным оператором </w:t>
      </w:r>
    </w:p>
    <w:p w:rsidR="00975C0A" w:rsidRDefault="00975C0A" w:rsidP="003F14B6">
      <w:pPr>
        <w:pStyle w:val="a8"/>
        <w:tabs>
          <w:tab w:val="left" w:pos="5655"/>
        </w:tabs>
        <w:ind w:left="1068"/>
        <w:jc w:val="center"/>
        <w:rPr>
          <w:szCs w:val="28"/>
        </w:rPr>
      </w:pPr>
    </w:p>
    <w:p w:rsidR="00975C0A" w:rsidRPr="00B52122" w:rsidRDefault="00975C0A" w:rsidP="00B52122">
      <w:pPr>
        <w:tabs>
          <w:tab w:val="left" w:pos="5655"/>
        </w:tabs>
        <w:spacing w:line="300" w:lineRule="auto"/>
        <w:ind w:firstLine="709"/>
        <w:jc w:val="both"/>
        <w:rPr>
          <w:szCs w:val="28"/>
        </w:rPr>
      </w:pPr>
      <w:r w:rsidRPr="00B52122">
        <w:rPr>
          <w:szCs w:val="28"/>
        </w:rPr>
        <w:t xml:space="preserve">4.1. </w:t>
      </w:r>
      <w:r w:rsidRPr="00B52122">
        <w:rPr>
          <w:szCs w:val="28"/>
        </w:rPr>
        <w:t>Порядок и сроки рассмотрения Инспекцией</w:t>
      </w:r>
      <w:r w:rsidRPr="00B52122">
        <w:rPr>
          <w:szCs w:val="28"/>
        </w:rPr>
        <w:t xml:space="preserve"> документов:</w:t>
      </w:r>
    </w:p>
    <w:tbl>
      <w:tblPr>
        <w:tblStyle w:val="a3"/>
        <w:tblW w:w="10421" w:type="dxa"/>
        <w:tblLook w:val="04A0" w:firstRow="1" w:lastRow="0" w:firstColumn="1" w:lastColumn="0" w:noHBand="0" w:noVBand="1"/>
      </w:tblPr>
      <w:tblGrid>
        <w:gridCol w:w="536"/>
        <w:gridCol w:w="5453"/>
        <w:gridCol w:w="2407"/>
        <w:gridCol w:w="2025"/>
      </w:tblGrid>
      <w:tr w:rsidR="00A54CCC" w:rsidRPr="00025FCA" w:rsidTr="00757FA3">
        <w:tc>
          <w:tcPr>
            <w:tcW w:w="549" w:type="dxa"/>
          </w:tcPr>
          <w:p w:rsidR="00642AA6" w:rsidRPr="00025FCA" w:rsidRDefault="00642AA6" w:rsidP="00C91C1E">
            <w:pPr>
              <w:jc w:val="center"/>
              <w:rPr>
                <w:b/>
                <w:sz w:val="24"/>
                <w:szCs w:val="24"/>
              </w:rPr>
            </w:pPr>
          </w:p>
        </w:tc>
        <w:tc>
          <w:tcPr>
            <w:tcW w:w="5683" w:type="dxa"/>
          </w:tcPr>
          <w:p w:rsidR="00642AA6" w:rsidRPr="00025FCA" w:rsidRDefault="00642AA6" w:rsidP="00C91C1E">
            <w:pPr>
              <w:jc w:val="center"/>
              <w:rPr>
                <w:b/>
                <w:sz w:val="24"/>
                <w:szCs w:val="24"/>
              </w:rPr>
            </w:pPr>
            <w:r w:rsidRPr="00025FCA">
              <w:rPr>
                <w:b/>
                <w:sz w:val="24"/>
                <w:szCs w:val="24"/>
              </w:rPr>
              <w:t>Мероприятия</w:t>
            </w:r>
          </w:p>
        </w:tc>
        <w:tc>
          <w:tcPr>
            <w:tcW w:w="2410" w:type="dxa"/>
          </w:tcPr>
          <w:p w:rsidR="00642AA6" w:rsidRPr="00025FCA" w:rsidRDefault="00642AA6" w:rsidP="00C91C1E">
            <w:pPr>
              <w:jc w:val="center"/>
              <w:rPr>
                <w:b/>
                <w:sz w:val="24"/>
                <w:szCs w:val="24"/>
              </w:rPr>
            </w:pPr>
            <w:r w:rsidRPr="00025FCA">
              <w:rPr>
                <w:b/>
                <w:sz w:val="24"/>
                <w:szCs w:val="24"/>
              </w:rPr>
              <w:t>Ответственный исполнитель</w:t>
            </w:r>
          </w:p>
        </w:tc>
        <w:tc>
          <w:tcPr>
            <w:tcW w:w="1779" w:type="dxa"/>
          </w:tcPr>
          <w:p w:rsidR="00642AA6" w:rsidRPr="00025FCA" w:rsidRDefault="00642AA6" w:rsidP="00C91C1E">
            <w:pPr>
              <w:jc w:val="center"/>
              <w:rPr>
                <w:b/>
                <w:sz w:val="24"/>
                <w:szCs w:val="24"/>
              </w:rPr>
            </w:pPr>
            <w:r w:rsidRPr="00025FCA">
              <w:rPr>
                <w:b/>
                <w:sz w:val="24"/>
                <w:szCs w:val="24"/>
              </w:rPr>
              <w:t>Сроки</w:t>
            </w:r>
          </w:p>
        </w:tc>
      </w:tr>
      <w:tr w:rsidR="00A54CCC" w:rsidRPr="00757FA3" w:rsidTr="00757FA3">
        <w:trPr>
          <w:trHeight w:val="689"/>
        </w:trPr>
        <w:tc>
          <w:tcPr>
            <w:tcW w:w="549" w:type="dxa"/>
          </w:tcPr>
          <w:p w:rsidR="00642AA6" w:rsidRPr="00757FA3" w:rsidRDefault="00642AA6" w:rsidP="00C91C1E">
            <w:pPr>
              <w:rPr>
                <w:szCs w:val="28"/>
              </w:rPr>
            </w:pPr>
            <w:r w:rsidRPr="00757FA3">
              <w:rPr>
                <w:szCs w:val="28"/>
              </w:rPr>
              <w:t>1</w:t>
            </w:r>
          </w:p>
        </w:tc>
        <w:tc>
          <w:tcPr>
            <w:tcW w:w="5683" w:type="dxa"/>
          </w:tcPr>
          <w:p w:rsidR="00642AA6" w:rsidRPr="00757FA3" w:rsidRDefault="00642AA6" w:rsidP="00975C0A">
            <w:pPr>
              <w:rPr>
                <w:szCs w:val="28"/>
              </w:rPr>
            </w:pPr>
            <w:r w:rsidRPr="00757FA3">
              <w:rPr>
                <w:szCs w:val="28"/>
              </w:rPr>
              <w:t>Прием и регистрация документ</w:t>
            </w:r>
            <w:r w:rsidR="00975C0A" w:rsidRPr="00757FA3">
              <w:rPr>
                <w:szCs w:val="28"/>
              </w:rPr>
              <w:t>ов</w:t>
            </w:r>
          </w:p>
        </w:tc>
        <w:tc>
          <w:tcPr>
            <w:tcW w:w="2410" w:type="dxa"/>
          </w:tcPr>
          <w:p w:rsidR="00642AA6" w:rsidRPr="00757FA3" w:rsidRDefault="00642AA6" w:rsidP="00975C0A">
            <w:pPr>
              <w:rPr>
                <w:szCs w:val="28"/>
              </w:rPr>
            </w:pPr>
            <w:r w:rsidRPr="00757FA3">
              <w:rPr>
                <w:szCs w:val="28"/>
              </w:rPr>
              <w:t xml:space="preserve">Сотрудник отдела </w:t>
            </w:r>
            <w:r w:rsidR="00975C0A" w:rsidRPr="00757FA3">
              <w:rPr>
                <w:szCs w:val="28"/>
              </w:rPr>
              <w:t xml:space="preserve">по работе с </w:t>
            </w:r>
            <w:r w:rsidRPr="00757FA3">
              <w:rPr>
                <w:szCs w:val="28"/>
              </w:rPr>
              <w:t>обращени</w:t>
            </w:r>
            <w:r w:rsidR="00975C0A" w:rsidRPr="00757FA3">
              <w:rPr>
                <w:szCs w:val="28"/>
              </w:rPr>
              <w:t>ями граждан и делопроизводства</w:t>
            </w:r>
            <w:r w:rsidRPr="00757FA3">
              <w:rPr>
                <w:szCs w:val="28"/>
              </w:rPr>
              <w:t xml:space="preserve"> </w:t>
            </w:r>
          </w:p>
        </w:tc>
        <w:tc>
          <w:tcPr>
            <w:tcW w:w="1779" w:type="dxa"/>
          </w:tcPr>
          <w:p w:rsidR="00642AA6" w:rsidRPr="00757FA3" w:rsidRDefault="007264EF" w:rsidP="00975C0A">
            <w:pPr>
              <w:rPr>
                <w:szCs w:val="28"/>
              </w:rPr>
            </w:pPr>
            <w:proofErr w:type="gramStart"/>
            <w:r>
              <w:rPr>
                <w:szCs w:val="28"/>
              </w:rPr>
              <w:t>один</w:t>
            </w:r>
            <w:proofErr w:type="gramEnd"/>
            <w:r w:rsidR="00975C0A" w:rsidRPr="00757FA3">
              <w:rPr>
                <w:szCs w:val="28"/>
              </w:rPr>
              <w:t xml:space="preserve"> </w:t>
            </w:r>
            <w:r w:rsidR="00975C0A" w:rsidRPr="00757FA3">
              <w:rPr>
                <w:szCs w:val="28"/>
              </w:rPr>
              <w:t>рабочи</w:t>
            </w:r>
            <w:r w:rsidR="00975C0A" w:rsidRPr="00757FA3">
              <w:rPr>
                <w:szCs w:val="28"/>
              </w:rPr>
              <w:t>й</w:t>
            </w:r>
            <w:r w:rsidR="00975C0A" w:rsidRPr="00757FA3">
              <w:rPr>
                <w:szCs w:val="28"/>
              </w:rPr>
              <w:t xml:space="preserve"> де</w:t>
            </w:r>
            <w:r w:rsidR="00975C0A" w:rsidRPr="00757FA3">
              <w:rPr>
                <w:szCs w:val="28"/>
              </w:rPr>
              <w:t>нь</w:t>
            </w:r>
            <w:r w:rsidR="00975C0A" w:rsidRPr="00757FA3">
              <w:rPr>
                <w:szCs w:val="28"/>
              </w:rPr>
              <w:t xml:space="preserve"> с даты поступления </w:t>
            </w:r>
            <w:r w:rsidR="00975C0A" w:rsidRPr="00757FA3">
              <w:rPr>
                <w:szCs w:val="28"/>
              </w:rPr>
              <w:t>документов</w:t>
            </w:r>
          </w:p>
        </w:tc>
      </w:tr>
      <w:tr w:rsidR="00A54CCC" w:rsidRPr="00757FA3" w:rsidTr="00757FA3">
        <w:tc>
          <w:tcPr>
            <w:tcW w:w="549" w:type="dxa"/>
          </w:tcPr>
          <w:p w:rsidR="00642AA6" w:rsidRPr="00757FA3" w:rsidRDefault="00642AA6" w:rsidP="00C91C1E">
            <w:pPr>
              <w:rPr>
                <w:szCs w:val="28"/>
              </w:rPr>
            </w:pPr>
            <w:r w:rsidRPr="00757FA3">
              <w:rPr>
                <w:szCs w:val="28"/>
              </w:rPr>
              <w:t>2</w:t>
            </w:r>
          </w:p>
        </w:tc>
        <w:tc>
          <w:tcPr>
            <w:tcW w:w="5683" w:type="dxa"/>
          </w:tcPr>
          <w:p w:rsidR="00642AA6" w:rsidRPr="00757FA3" w:rsidRDefault="00642AA6" w:rsidP="00757FA3">
            <w:pPr>
              <w:jc w:val="both"/>
              <w:rPr>
                <w:szCs w:val="28"/>
              </w:rPr>
            </w:pPr>
            <w:r w:rsidRPr="00757FA3">
              <w:rPr>
                <w:szCs w:val="28"/>
              </w:rPr>
              <w:t>Прове</w:t>
            </w:r>
            <w:r w:rsidR="00757FA3" w:rsidRPr="00757FA3">
              <w:rPr>
                <w:szCs w:val="28"/>
              </w:rPr>
              <w:t xml:space="preserve">дение проверки </w:t>
            </w:r>
            <w:r w:rsidR="00757FA3" w:rsidRPr="00757FA3">
              <w:rPr>
                <w:bCs/>
                <w:color w:val="0E0E0F"/>
                <w:szCs w:val="28"/>
              </w:rPr>
              <w:t xml:space="preserve">сведений о размере средств, начисленных в качестве взносов на капитальный ремонт, сведений о размере израсходованных средств на капитальный ремонт со специального счета, сведения о размере остатка средств на специальном счете, о наличии </w:t>
            </w:r>
            <w:r w:rsidR="00757FA3" w:rsidRPr="00757FA3">
              <w:rPr>
                <w:color w:val="0E0E0F"/>
                <w:szCs w:val="28"/>
              </w:rPr>
              <w:t>и не возвращении кредита, займа или подлежащей погашению за счет фонда капитального ремонта задолженности по оплате оказанных услуг и (или) выполненных работ по капитальному ремонту общего имущества в многоквартирном доме</w:t>
            </w:r>
          </w:p>
        </w:tc>
        <w:tc>
          <w:tcPr>
            <w:tcW w:w="2410" w:type="dxa"/>
          </w:tcPr>
          <w:p w:rsidR="00642AA6" w:rsidRPr="00757FA3" w:rsidRDefault="00757FA3" w:rsidP="00757FA3">
            <w:pPr>
              <w:rPr>
                <w:szCs w:val="28"/>
              </w:rPr>
            </w:pPr>
            <w:r>
              <w:rPr>
                <w:szCs w:val="28"/>
              </w:rPr>
              <w:t>З</w:t>
            </w:r>
            <w:r w:rsidRPr="00757FA3">
              <w:rPr>
                <w:szCs w:val="28"/>
              </w:rPr>
              <w:t>аместител</w:t>
            </w:r>
            <w:r>
              <w:rPr>
                <w:szCs w:val="28"/>
              </w:rPr>
              <w:t>ь</w:t>
            </w:r>
            <w:r w:rsidRPr="00757FA3">
              <w:rPr>
                <w:szCs w:val="28"/>
              </w:rPr>
              <w:t xml:space="preserve"> начальника, курирующего вопросы по контролю за капитальным ремонтом жилищного фонда</w:t>
            </w:r>
            <w:r w:rsidRPr="00757FA3">
              <w:rPr>
                <w:szCs w:val="28"/>
              </w:rPr>
              <w:t xml:space="preserve"> </w:t>
            </w:r>
            <w:r w:rsidR="00642AA6" w:rsidRPr="00757FA3">
              <w:rPr>
                <w:szCs w:val="28"/>
              </w:rPr>
              <w:t>ответственный исполнитель</w:t>
            </w:r>
            <w:r>
              <w:rPr>
                <w:szCs w:val="28"/>
              </w:rPr>
              <w:t xml:space="preserve">, начальник отдела контроля за капитальным ремонтом ЖФ, ответственный исполнитель </w:t>
            </w:r>
            <w:r>
              <w:rPr>
                <w:szCs w:val="28"/>
              </w:rPr>
              <w:t>отдела контроля за капитальным ремонтом ЖФ</w:t>
            </w:r>
          </w:p>
        </w:tc>
        <w:tc>
          <w:tcPr>
            <w:tcW w:w="1779" w:type="dxa"/>
          </w:tcPr>
          <w:p w:rsidR="00642AA6" w:rsidRPr="00757FA3" w:rsidRDefault="000B5411" w:rsidP="00A54CCC">
            <w:pPr>
              <w:rPr>
                <w:szCs w:val="28"/>
              </w:rPr>
            </w:pPr>
            <w:r>
              <w:rPr>
                <w:szCs w:val="28"/>
              </w:rPr>
              <w:t xml:space="preserve">10 </w:t>
            </w:r>
            <w:r w:rsidR="00642AA6" w:rsidRPr="00A54CCC">
              <w:rPr>
                <w:szCs w:val="28"/>
              </w:rPr>
              <w:t xml:space="preserve">рабочих дней с даты поступления </w:t>
            </w:r>
            <w:r w:rsidR="00A54CCC" w:rsidRPr="00A54CCC">
              <w:rPr>
                <w:szCs w:val="28"/>
              </w:rPr>
              <w:t>докуме</w:t>
            </w:r>
            <w:r w:rsidR="00A54CCC">
              <w:rPr>
                <w:szCs w:val="28"/>
              </w:rPr>
              <w:t>н</w:t>
            </w:r>
            <w:r w:rsidR="00A54CCC" w:rsidRPr="00A54CCC">
              <w:rPr>
                <w:szCs w:val="28"/>
              </w:rPr>
              <w:t>тов</w:t>
            </w:r>
          </w:p>
        </w:tc>
      </w:tr>
      <w:tr w:rsidR="00A54CCC" w:rsidRPr="00757FA3" w:rsidTr="00757FA3">
        <w:tc>
          <w:tcPr>
            <w:tcW w:w="549" w:type="dxa"/>
          </w:tcPr>
          <w:p w:rsidR="00642AA6" w:rsidRPr="00757FA3" w:rsidRDefault="00642AA6" w:rsidP="00C91C1E">
            <w:pPr>
              <w:rPr>
                <w:szCs w:val="28"/>
              </w:rPr>
            </w:pPr>
            <w:r w:rsidRPr="00757FA3">
              <w:rPr>
                <w:szCs w:val="28"/>
              </w:rPr>
              <w:t>3</w:t>
            </w:r>
          </w:p>
        </w:tc>
        <w:tc>
          <w:tcPr>
            <w:tcW w:w="5683" w:type="dxa"/>
          </w:tcPr>
          <w:p w:rsidR="00757FA3" w:rsidRDefault="0024678A" w:rsidP="00C91C1E">
            <w:pPr>
              <w:autoSpaceDE w:val="0"/>
              <w:autoSpaceDN w:val="0"/>
              <w:adjustRightInd w:val="0"/>
              <w:spacing w:before="200"/>
              <w:contextualSpacing/>
              <w:rPr>
                <w:bCs/>
                <w:color w:val="0E0E0F"/>
                <w:szCs w:val="28"/>
              </w:rPr>
            </w:pPr>
            <w:r>
              <w:rPr>
                <w:szCs w:val="28"/>
              </w:rPr>
              <w:t xml:space="preserve">- </w:t>
            </w:r>
            <w:r w:rsidR="00642AA6" w:rsidRPr="00757FA3">
              <w:rPr>
                <w:szCs w:val="28"/>
              </w:rPr>
              <w:t xml:space="preserve">Проверка </w:t>
            </w:r>
            <w:r w:rsidR="00757FA3">
              <w:rPr>
                <w:bCs/>
                <w:color w:val="0E0E0F"/>
                <w:szCs w:val="28"/>
              </w:rPr>
              <w:t xml:space="preserve">протокола общего собрания </w:t>
            </w:r>
            <w:r w:rsidR="00757FA3">
              <w:t>собственников помещений в многоквартирном доме</w:t>
            </w:r>
            <w:r w:rsidR="00757FA3">
              <w:t xml:space="preserve"> на</w:t>
            </w:r>
            <w:r w:rsidR="00757FA3">
              <w:rPr>
                <w:bCs/>
                <w:color w:val="0E0E0F"/>
                <w:szCs w:val="28"/>
              </w:rPr>
              <w:t xml:space="preserve"> предмет ничтожности</w:t>
            </w:r>
            <w:r w:rsidR="00757FA3">
              <w:rPr>
                <w:bCs/>
                <w:color w:val="0E0E0F"/>
                <w:szCs w:val="28"/>
              </w:rPr>
              <w:t>;</w:t>
            </w:r>
          </w:p>
          <w:p w:rsidR="00757FA3" w:rsidRDefault="0024678A" w:rsidP="00757FA3">
            <w:pPr>
              <w:autoSpaceDE w:val="0"/>
              <w:autoSpaceDN w:val="0"/>
              <w:adjustRightInd w:val="0"/>
              <w:spacing w:before="200"/>
              <w:contextualSpacing/>
              <w:rPr>
                <w:szCs w:val="28"/>
              </w:rPr>
            </w:pPr>
            <w:r>
              <w:rPr>
                <w:szCs w:val="28"/>
              </w:rPr>
              <w:lastRenderedPageBreak/>
              <w:t xml:space="preserve">- </w:t>
            </w:r>
            <w:r w:rsidR="00642AA6" w:rsidRPr="00757FA3">
              <w:rPr>
                <w:szCs w:val="28"/>
              </w:rPr>
              <w:t>оформление заключения</w:t>
            </w:r>
            <w:r w:rsidR="00757FA3">
              <w:rPr>
                <w:szCs w:val="28"/>
              </w:rPr>
              <w:t>;</w:t>
            </w:r>
          </w:p>
          <w:p w:rsidR="00642AA6" w:rsidRDefault="00642AA6" w:rsidP="0024678A">
            <w:pPr>
              <w:autoSpaceDE w:val="0"/>
              <w:autoSpaceDN w:val="0"/>
              <w:adjustRightInd w:val="0"/>
              <w:spacing w:before="200"/>
              <w:contextualSpacing/>
              <w:rPr>
                <w:szCs w:val="28"/>
              </w:rPr>
            </w:pPr>
            <w:r w:rsidRPr="00757FA3">
              <w:rPr>
                <w:szCs w:val="28"/>
              </w:rPr>
              <w:t>-</w:t>
            </w:r>
            <w:r w:rsidR="0024678A">
              <w:rPr>
                <w:szCs w:val="28"/>
              </w:rPr>
              <w:t xml:space="preserve"> </w:t>
            </w:r>
            <w:r w:rsidRPr="00757FA3">
              <w:rPr>
                <w:szCs w:val="28"/>
              </w:rPr>
              <w:t xml:space="preserve">направление заключения в системе ЭДО в </w:t>
            </w:r>
            <w:r w:rsidR="0024678A">
              <w:rPr>
                <w:szCs w:val="28"/>
              </w:rPr>
              <w:t>отдел</w:t>
            </w:r>
            <w:r w:rsidR="0024678A">
              <w:rPr>
                <w:szCs w:val="28"/>
              </w:rPr>
              <w:t xml:space="preserve"> контроля за капитальным ремонтом ЖФ</w:t>
            </w:r>
            <w:r w:rsidR="0024678A">
              <w:rPr>
                <w:szCs w:val="28"/>
              </w:rPr>
              <w:t>.</w:t>
            </w:r>
          </w:p>
          <w:p w:rsidR="0024678A" w:rsidRDefault="0024678A" w:rsidP="0024678A">
            <w:pPr>
              <w:autoSpaceDE w:val="0"/>
              <w:autoSpaceDN w:val="0"/>
              <w:adjustRightInd w:val="0"/>
              <w:spacing w:before="200"/>
              <w:contextualSpacing/>
              <w:jc w:val="both"/>
              <w:rPr>
                <w:bCs/>
                <w:color w:val="0E0E0F"/>
                <w:szCs w:val="28"/>
              </w:rPr>
            </w:pPr>
            <w:r>
              <w:rPr>
                <w:bCs/>
                <w:color w:val="0E0E0F"/>
                <w:szCs w:val="28"/>
              </w:rPr>
              <w:t>В случае</w:t>
            </w:r>
            <w:r w:rsidR="00FE3F55">
              <w:rPr>
                <w:bCs/>
                <w:color w:val="0E0E0F"/>
                <w:szCs w:val="28"/>
              </w:rPr>
              <w:t xml:space="preserve"> выявления </w:t>
            </w:r>
            <w:r>
              <w:rPr>
                <w:bCs/>
                <w:color w:val="0E0E0F"/>
                <w:szCs w:val="28"/>
              </w:rPr>
              <w:t>признаков ничтожности протокола общего собрания</w:t>
            </w:r>
            <w:r w:rsidR="00FE3F55">
              <w:rPr>
                <w:bCs/>
                <w:color w:val="0E0E0F"/>
                <w:szCs w:val="28"/>
              </w:rPr>
              <w:t xml:space="preserve"> подготовка и направление проекта искового</w:t>
            </w:r>
            <w:r w:rsidR="00FE3F55">
              <w:rPr>
                <w:bCs/>
                <w:color w:val="0E0E0F"/>
                <w:szCs w:val="28"/>
              </w:rPr>
              <w:t xml:space="preserve"> заявлени</w:t>
            </w:r>
            <w:r w:rsidR="00FE3F55">
              <w:rPr>
                <w:bCs/>
                <w:color w:val="0E0E0F"/>
                <w:szCs w:val="28"/>
              </w:rPr>
              <w:t>я в юридический отдел</w:t>
            </w:r>
            <w:r w:rsidR="00FE3F55">
              <w:rPr>
                <w:bCs/>
                <w:color w:val="0E0E0F"/>
                <w:szCs w:val="28"/>
              </w:rPr>
              <w:t xml:space="preserve"> </w:t>
            </w:r>
            <w:r w:rsidR="00FE3F55">
              <w:rPr>
                <w:bCs/>
                <w:color w:val="0E0E0F"/>
                <w:szCs w:val="28"/>
              </w:rPr>
              <w:t xml:space="preserve">для принятия решения </w:t>
            </w:r>
            <w:r w:rsidR="00FE3F55" w:rsidRPr="00763948">
              <w:rPr>
                <w:color w:val="000000"/>
                <w:szCs w:val="28"/>
              </w:rPr>
              <w:t xml:space="preserve">в </w:t>
            </w:r>
            <w:r w:rsidR="00FE3F55">
              <w:rPr>
                <w:color w:val="000000"/>
                <w:szCs w:val="28"/>
              </w:rPr>
              <w:t xml:space="preserve">соответствии с </w:t>
            </w:r>
            <w:r w:rsidR="00FE3F55">
              <w:t>п</w:t>
            </w:r>
            <w:r w:rsidR="000B5411">
              <w:t>унктом</w:t>
            </w:r>
            <w:r w:rsidR="007264EF">
              <w:t xml:space="preserve"> 1 части </w:t>
            </w:r>
            <w:r w:rsidR="00FE3F55">
              <w:t>12 ст</w:t>
            </w:r>
            <w:r w:rsidR="007264EF">
              <w:t>атьи</w:t>
            </w:r>
            <w:r w:rsidR="00FE3F55">
              <w:t xml:space="preserve"> 20 ЖК РФ</w:t>
            </w:r>
          </w:p>
          <w:p w:rsidR="0024678A" w:rsidRPr="00757FA3" w:rsidRDefault="0024678A" w:rsidP="0024678A">
            <w:pPr>
              <w:autoSpaceDE w:val="0"/>
              <w:autoSpaceDN w:val="0"/>
              <w:adjustRightInd w:val="0"/>
              <w:spacing w:before="200"/>
              <w:contextualSpacing/>
              <w:rPr>
                <w:szCs w:val="28"/>
              </w:rPr>
            </w:pPr>
          </w:p>
        </w:tc>
        <w:tc>
          <w:tcPr>
            <w:tcW w:w="2410" w:type="dxa"/>
          </w:tcPr>
          <w:p w:rsidR="00642AA6" w:rsidRPr="00757FA3" w:rsidRDefault="00642AA6" w:rsidP="00C91C1E">
            <w:pPr>
              <w:rPr>
                <w:szCs w:val="28"/>
              </w:rPr>
            </w:pPr>
            <w:r w:rsidRPr="00757FA3">
              <w:rPr>
                <w:szCs w:val="28"/>
              </w:rPr>
              <w:lastRenderedPageBreak/>
              <w:t>Руководитель ГКУ и ответственный исполнитель ГКУ</w:t>
            </w:r>
          </w:p>
        </w:tc>
        <w:tc>
          <w:tcPr>
            <w:tcW w:w="1779" w:type="dxa"/>
          </w:tcPr>
          <w:p w:rsidR="00642AA6" w:rsidRPr="000B5411" w:rsidRDefault="000B5411" w:rsidP="000B5411">
            <w:pPr>
              <w:rPr>
                <w:szCs w:val="28"/>
              </w:rPr>
            </w:pPr>
            <w:r w:rsidRPr="000B5411">
              <w:rPr>
                <w:szCs w:val="28"/>
              </w:rPr>
              <w:t>10</w:t>
            </w:r>
            <w:r w:rsidR="00642AA6" w:rsidRPr="000B5411">
              <w:rPr>
                <w:szCs w:val="28"/>
              </w:rPr>
              <w:t xml:space="preserve"> рабочих дней с даты поступления заявления</w:t>
            </w:r>
          </w:p>
        </w:tc>
      </w:tr>
      <w:tr w:rsidR="00A54CCC" w:rsidRPr="00757FA3" w:rsidTr="00757FA3">
        <w:tc>
          <w:tcPr>
            <w:tcW w:w="549" w:type="dxa"/>
          </w:tcPr>
          <w:p w:rsidR="00642AA6" w:rsidRPr="00757FA3" w:rsidRDefault="00BE0FF8" w:rsidP="00C91C1E">
            <w:pPr>
              <w:rPr>
                <w:szCs w:val="28"/>
              </w:rPr>
            </w:pPr>
            <w:r>
              <w:rPr>
                <w:szCs w:val="28"/>
              </w:rPr>
              <w:lastRenderedPageBreak/>
              <w:t>4</w:t>
            </w:r>
          </w:p>
        </w:tc>
        <w:tc>
          <w:tcPr>
            <w:tcW w:w="5683" w:type="dxa"/>
          </w:tcPr>
          <w:p w:rsidR="0024678A" w:rsidRPr="0024678A" w:rsidRDefault="0024678A" w:rsidP="0024678A">
            <w:pPr>
              <w:autoSpaceDE w:val="0"/>
              <w:autoSpaceDN w:val="0"/>
              <w:adjustRightInd w:val="0"/>
              <w:spacing w:before="200"/>
              <w:contextualSpacing/>
              <w:jc w:val="both"/>
              <w:rPr>
                <w:szCs w:val="28"/>
              </w:rPr>
            </w:pPr>
            <w:r w:rsidRPr="0024678A">
              <w:rPr>
                <w:szCs w:val="28"/>
              </w:rPr>
              <w:t xml:space="preserve">Составление проекта одного из следующих решений, </w:t>
            </w:r>
            <w:r w:rsidRPr="0024678A">
              <w:rPr>
                <w:szCs w:val="28"/>
              </w:rPr>
              <w:t xml:space="preserve">с учетом </w:t>
            </w:r>
            <w:r w:rsidRPr="0024678A">
              <w:rPr>
                <w:szCs w:val="28"/>
              </w:rPr>
              <w:t xml:space="preserve">заключения </w:t>
            </w:r>
            <w:r w:rsidRPr="0024678A">
              <w:rPr>
                <w:szCs w:val="28"/>
              </w:rPr>
              <w:t>ГКУ</w:t>
            </w:r>
            <w:r w:rsidRPr="0024678A">
              <w:rPr>
                <w:szCs w:val="28"/>
              </w:rPr>
              <w:t>,</w:t>
            </w:r>
          </w:p>
          <w:p w:rsidR="0024678A" w:rsidRPr="000B5411" w:rsidRDefault="0024678A" w:rsidP="0024678A">
            <w:pPr>
              <w:jc w:val="both"/>
              <w:rPr>
                <w:b/>
                <w:bCs/>
                <w:color w:val="0E0E0F"/>
                <w:szCs w:val="28"/>
              </w:rPr>
            </w:pPr>
            <w:proofErr w:type="gramStart"/>
            <w:r w:rsidRPr="0024678A">
              <w:rPr>
                <w:szCs w:val="28"/>
              </w:rPr>
              <w:t>а</w:t>
            </w:r>
            <w:proofErr w:type="gramEnd"/>
            <w:r w:rsidRPr="0024678A">
              <w:rPr>
                <w:szCs w:val="28"/>
              </w:rPr>
              <w:t>)</w:t>
            </w:r>
            <w:r>
              <w:rPr>
                <w:sz w:val="24"/>
                <w:szCs w:val="24"/>
              </w:rPr>
              <w:t xml:space="preserve"> </w:t>
            </w:r>
            <w:r>
              <w:rPr>
                <w:bCs/>
                <w:color w:val="0E0E0F"/>
                <w:szCs w:val="28"/>
              </w:rPr>
              <w:t>о возможности перевода многоквартирного дома со специального счета на счет регионального оператора</w:t>
            </w:r>
            <w:r>
              <w:rPr>
                <w:bCs/>
                <w:color w:val="0E0E0F"/>
                <w:szCs w:val="28"/>
              </w:rPr>
              <w:t xml:space="preserve"> </w:t>
            </w:r>
            <w:r>
              <w:rPr>
                <w:bCs/>
                <w:color w:val="0E0E0F"/>
                <w:szCs w:val="28"/>
              </w:rPr>
              <w:t xml:space="preserve">в случае соответствия протокола общего собрания установленным требованиям </w:t>
            </w:r>
            <w:r w:rsidRPr="000B5411">
              <w:rPr>
                <w:b/>
                <w:bCs/>
                <w:color w:val="0E0E0F"/>
                <w:szCs w:val="28"/>
              </w:rPr>
              <w:t xml:space="preserve">и отсутствия </w:t>
            </w:r>
            <w:r w:rsidR="00B60581">
              <w:rPr>
                <w:b/>
                <w:bCs/>
                <w:color w:val="0E0E0F"/>
                <w:szCs w:val="28"/>
              </w:rPr>
              <w:t>фактов нецелевого расходования денежных средств</w:t>
            </w:r>
            <w:r w:rsidRPr="000B5411">
              <w:rPr>
                <w:b/>
                <w:bCs/>
                <w:color w:val="0E0E0F"/>
                <w:szCs w:val="28"/>
              </w:rPr>
              <w:t xml:space="preserve"> по взносам на капитальный ремонт.</w:t>
            </w:r>
          </w:p>
          <w:p w:rsidR="0024678A" w:rsidRDefault="0024678A" w:rsidP="0024678A">
            <w:pPr>
              <w:autoSpaceDE w:val="0"/>
              <w:autoSpaceDN w:val="0"/>
              <w:adjustRightInd w:val="0"/>
              <w:spacing w:before="200"/>
              <w:contextualSpacing/>
              <w:jc w:val="both"/>
              <w:rPr>
                <w:szCs w:val="28"/>
              </w:rPr>
            </w:pPr>
            <w:proofErr w:type="gramStart"/>
            <w:r w:rsidRPr="0024678A">
              <w:rPr>
                <w:szCs w:val="28"/>
              </w:rPr>
              <w:t>б</w:t>
            </w:r>
            <w:proofErr w:type="gramEnd"/>
            <w:r w:rsidRPr="0024678A">
              <w:rPr>
                <w:szCs w:val="28"/>
              </w:rPr>
              <w:t>)</w:t>
            </w:r>
            <w:r w:rsidRPr="00025FCA">
              <w:rPr>
                <w:sz w:val="24"/>
                <w:szCs w:val="24"/>
              </w:rPr>
              <w:t xml:space="preserve"> </w:t>
            </w:r>
            <w:r>
              <w:rPr>
                <w:bCs/>
                <w:color w:val="0E0E0F"/>
                <w:szCs w:val="28"/>
              </w:rPr>
              <w:t>о невозможности перевода многоквартирного дома со специального счета на счет регионального оператора</w:t>
            </w:r>
          </w:p>
          <w:p w:rsidR="00AF2136" w:rsidRDefault="0024678A" w:rsidP="00AF2136">
            <w:pPr>
              <w:autoSpaceDE w:val="0"/>
              <w:autoSpaceDN w:val="0"/>
              <w:adjustRightInd w:val="0"/>
              <w:spacing w:before="200"/>
              <w:contextualSpacing/>
              <w:jc w:val="both"/>
              <w:rPr>
                <w:b/>
                <w:bCs/>
                <w:color w:val="0E0E0F"/>
                <w:szCs w:val="28"/>
              </w:rPr>
            </w:pPr>
            <w:proofErr w:type="gramStart"/>
            <w:r>
              <w:rPr>
                <w:bCs/>
                <w:color w:val="0E0E0F"/>
                <w:szCs w:val="28"/>
              </w:rPr>
              <w:t>в</w:t>
            </w:r>
            <w:proofErr w:type="gramEnd"/>
            <w:r>
              <w:rPr>
                <w:bCs/>
                <w:color w:val="0E0E0F"/>
                <w:szCs w:val="28"/>
              </w:rPr>
              <w:t xml:space="preserve"> случае выявления</w:t>
            </w:r>
            <w:r w:rsidR="00AF2136">
              <w:rPr>
                <w:bCs/>
                <w:color w:val="0E0E0F"/>
                <w:szCs w:val="28"/>
              </w:rPr>
              <w:t xml:space="preserve"> </w:t>
            </w:r>
            <w:r w:rsidR="00AF2136">
              <w:rPr>
                <w:bCs/>
                <w:color w:val="0E0E0F"/>
                <w:szCs w:val="28"/>
              </w:rPr>
              <w:t>признаков ничтожности протокола общего собрания</w:t>
            </w:r>
            <w:r w:rsidR="00AF2136">
              <w:rPr>
                <w:bCs/>
                <w:color w:val="0E0E0F"/>
                <w:szCs w:val="28"/>
              </w:rPr>
              <w:t xml:space="preserve"> </w:t>
            </w:r>
            <w:r w:rsidR="004E4EF7" w:rsidRPr="000B5411">
              <w:rPr>
                <w:b/>
                <w:bCs/>
                <w:color w:val="0E0E0F"/>
                <w:szCs w:val="28"/>
              </w:rPr>
              <w:t>и отсутствия</w:t>
            </w:r>
            <w:r w:rsidR="00AF2136">
              <w:rPr>
                <w:bCs/>
                <w:color w:val="0E0E0F"/>
                <w:szCs w:val="28"/>
              </w:rPr>
              <w:t xml:space="preserve"> </w:t>
            </w:r>
            <w:r w:rsidR="00AF2136">
              <w:rPr>
                <w:b/>
                <w:bCs/>
                <w:color w:val="0E0E0F"/>
                <w:szCs w:val="28"/>
              </w:rPr>
              <w:t>фактов нецелевого расходования денежных средств</w:t>
            </w:r>
            <w:r w:rsidR="00AF2136" w:rsidRPr="000B5411">
              <w:rPr>
                <w:b/>
                <w:bCs/>
                <w:color w:val="0E0E0F"/>
                <w:szCs w:val="28"/>
              </w:rPr>
              <w:t xml:space="preserve"> по взносам на капитальный ремонт</w:t>
            </w:r>
          </w:p>
          <w:p w:rsidR="00AF2136" w:rsidRPr="000B5411" w:rsidRDefault="00AF2136" w:rsidP="00AF2136">
            <w:pPr>
              <w:jc w:val="both"/>
              <w:rPr>
                <w:b/>
                <w:bCs/>
                <w:color w:val="0E0E0F"/>
                <w:szCs w:val="28"/>
              </w:rPr>
            </w:pPr>
          </w:p>
          <w:p w:rsidR="00642AA6" w:rsidRPr="00757FA3" w:rsidRDefault="00642AA6" w:rsidP="00C91C1E">
            <w:pPr>
              <w:autoSpaceDE w:val="0"/>
              <w:autoSpaceDN w:val="0"/>
              <w:adjustRightInd w:val="0"/>
              <w:spacing w:before="200"/>
              <w:contextualSpacing/>
              <w:rPr>
                <w:szCs w:val="28"/>
              </w:rPr>
            </w:pPr>
          </w:p>
        </w:tc>
        <w:tc>
          <w:tcPr>
            <w:tcW w:w="2410" w:type="dxa"/>
          </w:tcPr>
          <w:p w:rsidR="00642AA6" w:rsidRPr="00757FA3" w:rsidRDefault="0024678A" w:rsidP="00C91C1E">
            <w:pPr>
              <w:rPr>
                <w:szCs w:val="28"/>
              </w:rPr>
            </w:pPr>
            <w:r>
              <w:rPr>
                <w:szCs w:val="28"/>
              </w:rPr>
              <w:t>З</w:t>
            </w:r>
            <w:r w:rsidRPr="00757FA3">
              <w:rPr>
                <w:szCs w:val="28"/>
              </w:rPr>
              <w:t>аместител</w:t>
            </w:r>
            <w:r>
              <w:rPr>
                <w:szCs w:val="28"/>
              </w:rPr>
              <w:t>ь</w:t>
            </w:r>
            <w:r w:rsidRPr="00757FA3">
              <w:rPr>
                <w:szCs w:val="28"/>
              </w:rPr>
              <w:t xml:space="preserve"> начальника, курирующего вопросы по контролю за капитальным ремонтом жилищного фонда ответственный исполнитель</w:t>
            </w:r>
            <w:r>
              <w:rPr>
                <w:szCs w:val="28"/>
              </w:rPr>
              <w:t>, начальник отдела контроля за капитальным ремонтом ЖФ, ответственный исполнитель отдела контроля за капитальным ремонтом ЖФ</w:t>
            </w:r>
          </w:p>
        </w:tc>
        <w:tc>
          <w:tcPr>
            <w:tcW w:w="1779" w:type="dxa"/>
          </w:tcPr>
          <w:p w:rsidR="00642AA6" w:rsidRPr="00757FA3" w:rsidRDefault="007264EF" w:rsidP="00A54CCC">
            <w:pPr>
              <w:rPr>
                <w:szCs w:val="28"/>
              </w:rPr>
            </w:pPr>
            <w:proofErr w:type="gramStart"/>
            <w:r>
              <w:rPr>
                <w:szCs w:val="28"/>
              </w:rPr>
              <w:t>три</w:t>
            </w:r>
            <w:proofErr w:type="gramEnd"/>
            <w:r>
              <w:rPr>
                <w:szCs w:val="28"/>
              </w:rPr>
              <w:t xml:space="preserve"> </w:t>
            </w:r>
            <w:r w:rsidR="00642AA6" w:rsidRPr="00A54CCC">
              <w:rPr>
                <w:szCs w:val="28"/>
              </w:rPr>
              <w:t>рабочих дн</w:t>
            </w:r>
            <w:r w:rsidR="00A54CCC" w:rsidRPr="00A54CCC">
              <w:rPr>
                <w:szCs w:val="28"/>
              </w:rPr>
              <w:t>я</w:t>
            </w:r>
            <w:r w:rsidR="00642AA6" w:rsidRPr="00A54CCC">
              <w:rPr>
                <w:szCs w:val="28"/>
              </w:rPr>
              <w:t xml:space="preserve"> с момента получения заключения в системе ЭДО</w:t>
            </w:r>
            <w:r w:rsidR="00A54CCC">
              <w:rPr>
                <w:szCs w:val="28"/>
              </w:rPr>
              <w:t xml:space="preserve"> и окончания п</w:t>
            </w:r>
            <w:r w:rsidR="00A54CCC" w:rsidRPr="00757FA3">
              <w:rPr>
                <w:szCs w:val="28"/>
              </w:rPr>
              <w:t>роведение проверки</w:t>
            </w:r>
          </w:p>
        </w:tc>
      </w:tr>
      <w:tr w:rsidR="00A54CCC" w:rsidRPr="00757FA3" w:rsidTr="00757FA3">
        <w:trPr>
          <w:trHeight w:val="840"/>
        </w:trPr>
        <w:tc>
          <w:tcPr>
            <w:tcW w:w="549" w:type="dxa"/>
          </w:tcPr>
          <w:p w:rsidR="00642AA6" w:rsidRPr="00757FA3" w:rsidRDefault="00BE0FF8" w:rsidP="00C91C1E">
            <w:pPr>
              <w:rPr>
                <w:szCs w:val="28"/>
              </w:rPr>
            </w:pPr>
            <w:r>
              <w:rPr>
                <w:szCs w:val="28"/>
              </w:rPr>
              <w:t>5</w:t>
            </w:r>
          </w:p>
        </w:tc>
        <w:tc>
          <w:tcPr>
            <w:tcW w:w="5683" w:type="dxa"/>
          </w:tcPr>
          <w:p w:rsidR="00642AA6" w:rsidRPr="00757FA3" w:rsidRDefault="00BE0FF8" w:rsidP="00BE0FF8">
            <w:pPr>
              <w:jc w:val="both"/>
              <w:rPr>
                <w:szCs w:val="28"/>
              </w:rPr>
            </w:pPr>
            <w:r>
              <w:rPr>
                <w:szCs w:val="28"/>
              </w:rPr>
              <w:t>Подготовка соответствующего уведомления региональному оператору, формирование документов в системе ЭДО для утверждения руководителем Инспекции</w:t>
            </w:r>
            <w:r w:rsidR="00642AA6" w:rsidRPr="00757FA3">
              <w:rPr>
                <w:szCs w:val="28"/>
              </w:rPr>
              <w:t xml:space="preserve"> </w:t>
            </w:r>
          </w:p>
        </w:tc>
        <w:tc>
          <w:tcPr>
            <w:tcW w:w="2410" w:type="dxa"/>
          </w:tcPr>
          <w:p w:rsidR="00642AA6" w:rsidRPr="00757FA3" w:rsidRDefault="00A54CCC" w:rsidP="00C91C1E">
            <w:pPr>
              <w:rPr>
                <w:szCs w:val="28"/>
              </w:rPr>
            </w:pPr>
            <w:r>
              <w:rPr>
                <w:szCs w:val="28"/>
              </w:rPr>
              <w:t>З</w:t>
            </w:r>
            <w:r w:rsidRPr="00757FA3">
              <w:rPr>
                <w:szCs w:val="28"/>
              </w:rPr>
              <w:t>аместител</w:t>
            </w:r>
            <w:r>
              <w:rPr>
                <w:szCs w:val="28"/>
              </w:rPr>
              <w:t>ь</w:t>
            </w:r>
            <w:r w:rsidRPr="00757FA3">
              <w:rPr>
                <w:szCs w:val="28"/>
              </w:rPr>
              <w:t xml:space="preserve"> начальника, курирующего вопросы по контролю за капитальным ремонтом жилищного фонда ответственный исполнитель</w:t>
            </w:r>
            <w:r>
              <w:rPr>
                <w:szCs w:val="28"/>
              </w:rPr>
              <w:t xml:space="preserve">, начальник отдела контроля за </w:t>
            </w:r>
            <w:r>
              <w:rPr>
                <w:szCs w:val="28"/>
              </w:rPr>
              <w:lastRenderedPageBreak/>
              <w:t>капитальным ремонтом ЖФ, ответственный исполнитель отдела контроля за капитальным ремонтом ЖФ</w:t>
            </w:r>
          </w:p>
        </w:tc>
        <w:tc>
          <w:tcPr>
            <w:tcW w:w="1779" w:type="dxa"/>
          </w:tcPr>
          <w:p w:rsidR="00642AA6" w:rsidRPr="00757FA3" w:rsidRDefault="007264EF" w:rsidP="00A54CCC">
            <w:pPr>
              <w:rPr>
                <w:szCs w:val="28"/>
              </w:rPr>
            </w:pPr>
            <w:proofErr w:type="gramStart"/>
            <w:r>
              <w:rPr>
                <w:szCs w:val="28"/>
              </w:rPr>
              <w:lastRenderedPageBreak/>
              <w:t>три</w:t>
            </w:r>
            <w:proofErr w:type="gramEnd"/>
            <w:r w:rsidR="00642AA6" w:rsidRPr="007264EF">
              <w:rPr>
                <w:szCs w:val="28"/>
              </w:rPr>
              <w:t xml:space="preserve"> </w:t>
            </w:r>
            <w:r w:rsidR="00642AA6" w:rsidRPr="00A54CCC">
              <w:rPr>
                <w:szCs w:val="28"/>
              </w:rPr>
              <w:t>рабочих дня со дня принятия решения</w:t>
            </w:r>
          </w:p>
        </w:tc>
      </w:tr>
      <w:tr w:rsidR="00A54CCC" w:rsidRPr="00757FA3" w:rsidTr="00757FA3">
        <w:trPr>
          <w:trHeight w:val="840"/>
        </w:trPr>
        <w:tc>
          <w:tcPr>
            <w:tcW w:w="549" w:type="dxa"/>
          </w:tcPr>
          <w:p w:rsidR="00BE0FF8" w:rsidRPr="00757FA3" w:rsidRDefault="00BE0FF8" w:rsidP="00C91C1E">
            <w:pPr>
              <w:rPr>
                <w:szCs w:val="28"/>
              </w:rPr>
            </w:pPr>
            <w:r>
              <w:rPr>
                <w:szCs w:val="28"/>
              </w:rPr>
              <w:lastRenderedPageBreak/>
              <w:t>6</w:t>
            </w:r>
          </w:p>
        </w:tc>
        <w:tc>
          <w:tcPr>
            <w:tcW w:w="5683" w:type="dxa"/>
          </w:tcPr>
          <w:p w:rsidR="00BE0FF8" w:rsidRDefault="00BE0FF8" w:rsidP="00BE0FF8">
            <w:pPr>
              <w:rPr>
                <w:szCs w:val="28"/>
              </w:rPr>
            </w:pPr>
            <w:r>
              <w:rPr>
                <w:szCs w:val="28"/>
              </w:rPr>
              <w:t xml:space="preserve">Регистрация и направление </w:t>
            </w:r>
            <w:r>
              <w:rPr>
                <w:szCs w:val="28"/>
              </w:rPr>
              <w:t>уведомления региональному оператору</w:t>
            </w:r>
            <w:r>
              <w:rPr>
                <w:szCs w:val="28"/>
              </w:rPr>
              <w:t xml:space="preserve"> в системе ЭДО </w:t>
            </w:r>
          </w:p>
        </w:tc>
        <w:tc>
          <w:tcPr>
            <w:tcW w:w="2410" w:type="dxa"/>
          </w:tcPr>
          <w:p w:rsidR="00BE0FF8" w:rsidRPr="00757FA3" w:rsidRDefault="00BE0FF8" w:rsidP="00C91C1E">
            <w:pPr>
              <w:rPr>
                <w:szCs w:val="28"/>
              </w:rPr>
            </w:pPr>
            <w:r w:rsidRPr="00757FA3">
              <w:rPr>
                <w:szCs w:val="28"/>
              </w:rPr>
              <w:t>Сотрудник отдела по работе с обращениями граждан и делопроизводства</w:t>
            </w:r>
          </w:p>
        </w:tc>
        <w:tc>
          <w:tcPr>
            <w:tcW w:w="1779" w:type="dxa"/>
          </w:tcPr>
          <w:p w:rsidR="00BE0FF8" w:rsidRPr="00757FA3" w:rsidRDefault="007264EF" w:rsidP="007264EF">
            <w:pPr>
              <w:rPr>
                <w:szCs w:val="28"/>
              </w:rPr>
            </w:pPr>
            <w:proofErr w:type="gramStart"/>
            <w:r>
              <w:rPr>
                <w:szCs w:val="28"/>
              </w:rPr>
              <w:t>один</w:t>
            </w:r>
            <w:proofErr w:type="gramEnd"/>
            <w:r w:rsidR="00BE0FF8" w:rsidRPr="00757FA3">
              <w:rPr>
                <w:szCs w:val="28"/>
              </w:rPr>
              <w:t xml:space="preserve"> рабочий день с </w:t>
            </w:r>
            <w:r w:rsidR="00BE0FF8">
              <w:rPr>
                <w:szCs w:val="28"/>
              </w:rPr>
              <w:t xml:space="preserve">момента подписания </w:t>
            </w:r>
            <w:r w:rsidR="00BE0FF8">
              <w:rPr>
                <w:szCs w:val="28"/>
              </w:rPr>
              <w:t>руководите</w:t>
            </w:r>
            <w:r w:rsidR="00BE0FF8">
              <w:rPr>
                <w:szCs w:val="28"/>
              </w:rPr>
              <w:t>лем</w:t>
            </w:r>
            <w:r w:rsidR="00BE0FF8">
              <w:rPr>
                <w:szCs w:val="28"/>
              </w:rPr>
              <w:t xml:space="preserve"> Инспекции</w:t>
            </w:r>
            <w:r w:rsidR="00BE0FF8" w:rsidRPr="00757FA3">
              <w:rPr>
                <w:szCs w:val="28"/>
              </w:rPr>
              <w:t xml:space="preserve"> </w:t>
            </w:r>
            <w:r w:rsidR="00BE0FF8">
              <w:rPr>
                <w:szCs w:val="28"/>
              </w:rPr>
              <w:t>в системе ЭДО</w:t>
            </w:r>
          </w:p>
        </w:tc>
      </w:tr>
    </w:tbl>
    <w:p w:rsidR="00642AA6" w:rsidRDefault="00642AA6" w:rsidP="003F14B6">
      <w:pPr>
        <w:pStyle w:val="a8"/>
        <w:tabs>
          <w:tab w:val="left" w:pos="5655"/>
        </w:tabs>
        <w:ind w:left="1068"/>
        <w:jc w:val="center"/>
        <w:rPr>
          <w:szCs w:val="28"/>
        </w:rPr>
      </w:pPr>
    </w:p>
    <w:p w:rsidR="000C1F89" w:rsidRPr="009B0F4C" w:rsidRDefault="0035058F" w:rsidP="000C1F89">
      <w:pPr>
        <w:ind w:firstLine="709"/>
        <w:jc w:val="both"/>
        <w:rPr>
          <w:bCs/>
          <w:color w:val="0E0E0F"/>
          <w:szCs w:val="28"/>
        </w:rPr>
      </w:pPr>
      <w:r w:rsidRPr="0035058F">
        <w:rPr>
          <w:bCs/>
          <w:color w:val="0E0E0F"/>
          <w:szCs w:val="28"/>
        </w:rPr>
        <w:t>4.</w:t>
      </w:r>
      <w:r w:rsidR="00A54CCC">
        <w:rPr>
          <w:bCs/>
          <w:color w:val="0E0E0F"/>
          <w:szCs w:val="28"/>
        </w:rPr>
        <w:t>2</w:t>
      </w:r>
      <w:r w:rsidRPr="0035058F">
        <w:rPr>
          <w:bCs/>
          <w:color w:val="0E0E0F"/>
          <w:szCs w:val="28"/>
        </w:rPr>
        <w:t>.</w:t>
      </w:r>
      <w:r>
        <w:rPr>
          <w:b/>
          <w:bCs/>
          <w:color w:val="0E0E0F"/>
          <w:szCs w:val="28"/>
        </w:rPr>
        <w:t xml:space="preserve"> </w:t>
      </w:r>
      <w:r w:rsidR="000C1F89" w:rsidRPr="009B0F4C">
        <w:rPr>
          <w:bCs/>
          <w:color w:val="0E0E0F"/>
          <w:szCs w:val="28"/>
        </w:rPr>
        <w:t xml:space="preserve">При отсутствии в </w:t>
      </w:r>
      <w:r>
        <w:rPr>
          <w:bCs/>
          <w:color w:val="0E0E0F"/>
          <w:szCs w:val="28"/>
        </w:rPr>
        <w:t>Инспекции</w:t>
      </w:r>
      <w:r w:rsidR="000C1F89" w:rsidRPr="009B0F4C">
        <w:rPr>
          <w:bCs/>
          <w:color w:val="0E0E0F"/>
          <w:szCs w:val="28"/>
        </w:rPr>
        <w:t xml:space="preserve"> подлинника протокола общего собрания собственников, направленного в соответствии со ст</w:t>
      </w:r>
      <w:r w:rsidR="007264EF">
        <w:rPr>
          <w:bCs/>
          <w:color w:val="0E0E0F"/>
          <w:szCs w:val="28"/>
        </w:rPr>
        <w:t xml:space="preserve">атьей </w:t>
      </w:r>
      <w:r w:rsidR="000C1F89" w:rsidRPr="009B0F4C">
        <w:rPr>
          <w:bCs/>
          <w:color w:val="0E0E0F"/>
          <w:szCs w:val="28"/>
        </w:rPr>
        <w:t xml:space="preserve">46 ЖК РФ, и направлении региональным оператором в </w:t>
      </w:r>
      <w:r>
        <w:rPr>
          <w:bCs/>
          <w:color w:val="0E0E0F"/>
          <w:szCs w:val="28"/>
        </w:rPr>
        <w:t>Инспекцию</w:t>
      </w:r>
      <w:r w:rsidR="000C1F89" w:rsidRPr="009B0F4C">
        <w:rPr>
          <w:bCs/>
          <w:color w:val="0E0E0F"/>
          <w:szCs w:val="28"/>
        </w:rPr>
        <w:t xml:space="preserve"> только копии решения общего собрания, либо не в полном объеме (без обязательных приложений к протоколу) </w:t>
      </w:r>
      <w:r>
        <w:rPr>
          <w:bCs/>
          <w:color w:val="0E0E0F"/>
          <w:szCs w:val="28"/>
        </w:rPr>
        <w:t>Инспекцией</w:t>
      </w:r>
      <w:r w:rsidR="000C1F89" w:rsidRPr="009B0F4C">
        <w:rPr>
          <w:bCs/>
          <w:color w:val="0E0E0F"/>
          <w:szCs w:val="28"/>
        </w:rPr>
        <w:t xml:space="preserve"> </w:t>
      </w:r>
      <w:r w:rsidR="000C1F89">
        <w:rPr>
          <w:bCs/>
          <w:color w:val="0E0E0F"/>
          <w:szCs w:val="28"/>
        </w:rPr>
        <w:t xml:space="preserve">проверка не проводится и </w:t>
      </w:r>
      <w:r w:rsidR="000C1F89" w:rsidRPr="009B0F4C">
        <w:rPr>
          <w:bCs/>
          <w:color w:val="0E0E0F"/>
          <w:szCs w:val="28"/>
        </w:rPr>
        <w:t>направляется в адрес регионального оператора уведомление об отсутствии документов необходимых для перевода многоквартирного дома со специального счета на счет регионального оператора</w:t>
      </w:r>
      <w:r w:rsidR="007264EF">
        <w:rPr>
          <w:bCs/>
          <w:color w:val="0E0E0F"/>
          <w:szCs w:val="28"/>
        </w:rPr>
        <w:t xml:space="preserve"> в течение пяти </w:t>
      </w:r>
      <w:r w:rsidR="00301C8F">
        <w:rPr>
          <w:bCs/>
          <w:color w:val="0E0E0F"/>
          <w:szCs w:val="28"/>
        </w:rPr>
        <w:t>рабочих дней</w:t>
      </w:r>
      <w:r w:rsidR="009652D9">
        <w:rPr>
          <w:bCs/>
          <w:color w:val="0E0E0F"/>
          <w:szCs w:val="28"/>
        </w:rPr>
        <w:t xml:space="preserve"> со поступления от регионального оператора</w:t>
      </w:r>
      <w:r w:rsidR="000C1F89" w:rsidRPr="009B0F4C">
        <w:rPr>
          <w:bCs/>
          <w:color w:val="0E0E0F"/>
          <w:szCs w:val="28"/>
        </w:rPr>
        <w:t xml:space="preserve">. </w:t>
      </w:r>
    </w:p>
    <w:p w:rsidR="000C1F89" w:rsidRDefault="000C1F89" w:rsidP="000C1F89">
      <w:pPr>
        <w:ind w:firstLine="709"/>
        <w:jc w:val="both"/>
        <w:rPr>
          <w:b/>
          <w:bCs/>
          <w:color w:val="0E0E0F"/>
          <w:szCs w:val="28"/>
        </w:rPr>
      </w:pPr>
      <w:r w:rsidRPr="009B0F4C">
        <w:rPr>
          <w:bCs/>
          <w:color w:val="0E0E0F"/>
          <w:szCs w:val="28"/>
        </w:rPr>
        <w:t>В таком случае региональный оператор направляет владельцу специального счета уведомление о невозможности перевода многоквартирного дома со специального счета на счет регионального оператора, в связи с отсутствием документов необходимых для перевода многоквартирного дома</w:t>
      </w:r>
      <w:r>
        <w:rPr>
          <w:b/>
          <w:bCs/>
          <w:color w:val="0E0E0F"/>
          <w:szCs w:val="28"/>
        </w:rPr>
        <w:t>.</w:t>
      </w:r>
    </w:p>
    <w:p w:rsidR="009A5CFE" w:rsidRDefault="009A5CFE" w:rsidP="000C1F89">
      <w:pPr>
        <w:ind w:firstLine="709"/>
        <w:jc w:val="both"/>
        <w:rPr>
          <w:b/>
          <w:bCs/>
          <w:color w:val="0E0E0F"/>
          <w:szCs w:val="28"/>
        </w:rPr>
      </w:pPr>
    </w:p>
    <w:p w:rsidR="009A5CFE" w:rsidRPr="009A5CFE" w:rsidRDefault="009A5CFE" w:rsidP="008A20A9">
      <w:pPr>
        <w:pStyle w:val="a8"/>
        <w:numPr>
          <w:ilvl w:val="0"/>
          <w:numId w:val="11"/>
        </w:numPr>
        <w:tabs>
          <w:tab w:val="left" w:pos="5655"/>
        </w:tabs>
        <w:jc w:val="center"/>
        <w:rPr>
          <w:szCs w:val="28"/>
        </w:rPr>
      </w:pPr>
      <w:r w:rsidRPr="009A5CFE">
        <w:rPr>
          <w:szCs w:val="28"/>
        </w:rPr>
        <w:t xml:space="preserve">Порядок </w:t>
      </w:r>
      <w:r w:rsidR="00A54CCC">
        <w:rPr>
          <w:szCs w:val="28"/>
        </w:rPr>
        <w:t xml:space="preserve">уведомления </w:t>
      </w:r>
      <w:r w:rsidRPr="009A5CFE">
        <w:rPr>
          <w:szCs w:val="28"/>
        </w:rPr>
        <w:t xml:space="preserve">Региональным операторам </w:t>
      </w:r>
      <w:r w:rsidR="00A54CCC">
        <w:rPr>
          <w:szCs w:val="28"/>
        </w:rPr>
        <w:t xml:space="preserve">о принятом Инспекцией </w:t>
      </w:r>
      <w:r w:rsidRPr="009A5CFE">
        <w:rPr>
          <w:szCs w:val="28"/>
        </w:rPr>
        <w:t>решени</w:t>
      </w:r>
      <w:r w:rsidR="00A54CCC">
        <w:rPr>
          <w:szCs w:val="28"/>
        </w:rPr>
        <w:t>я</w:t>
      </w:r>
      <w:r w:rsidRPr="009A5CFE">
        <w:rPr>
          <w:szCs w:val="28"/>
        </w:rPr>
        <w:t xml:space="preserve"> </w:t>
      </w:r>
      <w:r w:rsidR="00A54CCC">
        <w:rPr>
          <w:szCs w:val="28"/>
        </w:rPr>
        <w:t>владельца специального счета</w:t>
      </w:r>
    </w:p>
    <w:p w:rsidR="009A5CFE" w:rsidRDefault="009A5CFE" w:rsidP="000C1F89">
      <w:pPr>
        <w:ind w:firstLine="709"/>
        <w:jc w:val="both"/>
        <w:rPr>
          <w:b/>
          <w:bCs/>
          <w:color w:val="0E0E0F"/>
          <w:szCs w:val="28"/>
        </w:rPr>
      </w:pPr>
    </w:p>
    <w:p w:rsidR="000C1F89" w:rsidRPr="0035058F" w:rsidRDefault="008A20A9" w:rsidP="0035058F">
      <w:pPr>
        <w:ind w:firstLine="708"/>
        <w:jc w:val="both"/>
        <w:rPr>
          <w:b/>
          <w:bCs/>
          <w:color w:val="0E0E0F"/>
          <w:szCs w:val="28"/>
        </w:rPr>
      </w:pPr>
      <w:r>
        <w:rPr>
          <w:bCs/>
          <w:color w:val="0E0E0F"/>
          <w:szCs w:val="28"/>
        </w:rPr>
        <w:t>5</w:t>
      </w:r>
      <w:r w:rsidR="0035058F">
        <w:rPr>
          <w:bCs/>
          <w:color w:val="0E0E0F"/>
          <w:szCs w:val="28"/>
        </w:rPr>
        <w:t>.</w:t>
      </w:r>
      <w:r>
        <w:rPr>
          <w:bCs/>
          <w:color w:val="0E0E0F"/>
          <w:szCs w:val="28"/>
        </w:rPr>
        <w:t>1</w:t>
      </w:r>
      <w:r w:rsidR="0035058F">
        <w:rPr>
          <w:bCs/>
          <w:color w:val="0E0E0F"/>
          <w:szCs w:val="28"/>
        </w:rPr>
        <w:t>. Р</w:t>
      </w:r>
      <w:r w:rsidR="000C1F89" w:rsidRPr="0035058F">
        <w:rPr>
          <w:bCs/>
          <w:color w:val="0E0E0F"/>
          <w:szCs w:val="28"/>
        </w:rPr>
        <w:t xml:space="preserve">егиональный оператор при поступлении от </w:t>
      </w:r>
      <w:r w:rsidR="0035058F">
        <w:rPr>
          <w:bCs/>
          <w:color w:val="0E0E0F"/>
          <w:szCs w:val="28"/>
        </w:rPr>
        <w:t>Инспекции</w:t>
      </w:r>
      <w:r w:rsidR="000C1F89" w:rsidRPr="0035058F">
        <w:rPr>
          <w:bCs/>
          <w:color w:val="0E0E0F"/>
          <w:szCs w:val="28"/>
        </w:rPr>
        <w:t xml:space="preserve"> уведомления о соответствии протокола общего собрания установленным требованиям </w:t>
      </w:r>
      <w:r w:rsidR="0035058F">
        <w:rPr>
          <w:bCs/>
          <w:color w:val="0E0E0F"/>
          <w:szCs w:val="28"/>
        </w:rPr>
        <w:t>и отсутствии</w:t>
      </w:r>
      <w:r w:rsidR="000C1F89" w:rsidRPr="0035058F">
        <w:rPr>
          <w:bCs/>
          <w:color w:val="0E0E0F"/>
          <w:szCs w:val="28"/>
        </w:rPr>
        <w:t xml:space="preserve"> задолженности по взносам на капитальный ремонт, направляет</w:t>
      </w:r>
      <w:r w:rsidR="0035058F">
        <w:rPr>
          <w:bCs/>
          <w:color w:val="0E0E0F"/>
          <w:szCs w:val="28"/>
        </w:rPr>
        <w:t xml:space="preserve"> уведомление владельцу специального счета </w:t>
      </w:r>
      <w:r w:rsidR="000C1F89" w:rsidRPr="0035058F">
        <w:rPr>
          <w:bCs/>
          <w:color w:val="0E0E0F"/>
          <w:szCs w:val="28"/>
        </w:rPr>
        <w:t>о возможности перевода многоквартирного дома со специального счета на счет регионального оператор</w:t>
      </w:r>
      <w:r w:rsidR="0035058F">
        <w:rPr>
          <w:bCs/>
          <w:color w:val="0E0E0F"/>
          <w:szCs w:val="28"/>
        </w:rPr>
        <w:t>.</w:t>
      </w:r>
    </w:p>
    <w:p w:rsidR="000C1F89" w:rsidRDefault="0035058F" w:rsidP="000C1F89">
      <w:pPr>
        <w:ind w:firstLine="709"/>
        <w:jc w:val="both"/>
        <w:rPr>
          <w:color w:val="0E0E0F"/>
          <w:szCs w:val="28"/>
        </w:rPr>
      </w:pPr>
      <w:r w:rsidRPr="0035058F">
        <w:rPr>
          <w:bCs/>
          <w:color w:val="0E0E0F"/>
          <w:szCs w:val="28"/>
        </w:rPr>
        <w:t>5.</w:t>
      </w:r>
      <w:r w:rsidR="008A20A9">
        <w:rPr>
          <w:bCs/>
          <w:color w:val="0E0E0F"/>
          <w:szCs w:val="28"/>
        </w:rPr>
        <w:t>2</w:t>
      </w:r>
      <w:r w:rsidR="000C1F89" w:rsidRPr="00FB64D9">
        <w:rPr>
          <w:rFonts w:ascii="Golos" w:hAnsi="Golos"/>
          <w:b/>
          <w:bCs/>
          <w:color w:val="0E0E0F"/>
          <w:sz w:val="24"/>
          <w:szCs w:val="24"/>
        </w:rPr>
        <w:t xml:space="preserve"> </w:t>
      </w:r>
      <w:r w:rsidR="000C1F89" w:rsidRPr="00BB6BC3">
        <w:rPr>
          <w:bCs/>
          <w:color w:val="0E0E0F"/>
          <w:szCs w:val="28"/>
        </w:rPr>
        <w:t>Владелец специального счета после вступления в силу решения собственников помещений перечисляет средства фонда капитального ремонта на счет регионального оператора</w:t>
      </w:r>
      <w:r>
        <w:rPr>
          <w:bCs/>
          <w:color w:val="0E0E0F"/>
          <w:szCs w:val="28"/>
        </w:rPr>
        <w:t xml:space="preserve"> с учетом требований ч</w:t>
      </w:r>
      <w:r w:rsidR="009652D9">
        <w:rPr>
          <w:bCs/>
          <w:color w:val="0E0E0F"/>
          <w:szCs w:val="28"/>
        </w:rPr>
        <w:t xml:space="preserve">асти </w:t>
      </w:r>
      <w:r>
        <w:rPr>
          <w:bCs/>
          <w:color w:val="0E0E0F"/>
          <w:szCs w:val="28"/>
        </w:rPr>
        <w:t>5 ст</w:t>
      </w:r>
      <w:r w:rsidR="009652D9">
        <w:rPr>
          <w:bCs/>
          <w:color w:val="0E0E0F"/>
          <w:szCs w:val="28"/>
        </w:rPr>
        <w:t>атьи</w:t>
      </w:r>
      <w:r>
        <w:rPr>
          <w:bCs/>
          <w:color w:val="0E0E0F"/>
          <w:szCs w:val="28"/>
        </w:rPr>
        <w:t xml:space="preserve"> 176 ЖК РФ</w:t>
      </w:r>
      <w:r w:rsidR="000C1F89" w:rsidRPr="00BB6BC3">
        <w:rPr>
          <w:bCs/>
          <w:color w:val="0E0E0F"/>
          <w:szCs w:val="28"/>
        </w:rPr>
        <w:t>.</w:t>
      </w:r>
    </w:p>
    <w:p w:rsidR="009652D9" w:rsidRPr="009652D9" w:rsidRDefault="008A20A9" w:rsidP="009652D9">
      <w:pPr>
        <w:pStyle w:val="a7"/>
        <w:spacing w:before="0" w:beforeAutospacing="0" w:after="0" w:afterAutospacing="0" w:line="288" w:lineRule="atLeast"/>
        <w:ind w:firstLine="708"/>
        <w:jc w:val="both"/>
        <w:rPr>
          <w:sz w:val="28"/>
          <w:szCs w:val="28"/>
        </w:rPr>
      </w:pPr>
      <w:r w:rsidRPr="009652D9">
        <w:rPr>
          <w:color w:val="0E0E0F"/>
          <w:sz w:val="28"/>
          <w:szCs w:val="28"/>
        </w:rPr>
        <w:t>5.3</w:t>
      </w:r>
      <w:r w:rsidR="0035058F" w:rsidRPr="009652D9">
        <w:rPr>
          <w:color w:val="0E0E0F"/>
          <w:sz w:val="28"/>
          <w:szCs w:val="28"/>
        </w:rPr>
        <w:t>.</w:t>
      </w:r>
      <w:r w:rsidR="000C1F89" w:rsidRPr="009652D9">
        <w:rPr>
          <w:color w:val="0E0E0F"/>
          <w:sz w:val="28"/>
          <w:szCs w:val="28"/>
        </w:rPr>
        <w:t xml:space="preserve"> </w:t>
      </w:r>
      <w:r w:rsidR="009652D9" w:rsidRPr="009652D9">
        <w:rPr>
          <w:color w:val="0E0E0F"/>
          <w:sz w:val="28"/>
          <w:szCs w:val="28"/>
        </w:rPr>
        <w:t>В</w:t>
      </w:r>
      <w:r w:rsidR="000C1F89" w:rsidRPr="009652D9">
        <w:rPr>
          <w:color w:val="0E0E0F"/>
          <w:sz w:val="28"/>
          <w:szCs w:val="28"/>
        </w:rPr>
        <w:t>ладелец специального счета направляет в адрес регионального оператора документацию о формировании фонда капитального ремонта многоквартирного дома</w:t>
      </w:r>
      <w:r w:rsidR="009652D9" w:rsidRPr="009652D9">
        <w:rPr>
          <w:color w:val="0E0E0F"/>
          <w:sz w:val="28"/>
          <w:szCs w:val="28"/>
        </w:rPr>
        <w:t xml:space="preserve"> в порядке и сроки установленные </w:t>
      </w:r>
      <w:r w:rsidR="009652D9">
        <w:rPr>
          <w:color w:val="0E0E0F"/>
          <w:sz w:val="28"/>
          <w:szCs w:val="28"/>
        </w:rPr>
        <w:t>п</w:t>
      </w:r>
      <w:r w:rsidR="009652D9" w:rsidRPr="009652D9">
        <w:rPr>
          <w:sz w:val="28"/>
          <w:szCs w:val="28"/>
        </w:rPr>
        <w:t>остановление</w:t>
      </w:r>
      <w:r w:rsidR="009652D9">
        <w:rPr>
          <w:sz w:val="28"/>
          <w:szCs w:val="28"/>
        </w:rPr>
        <w:t>м</w:t>
      </w:r>
      <w:r w:rsidR="009652D9" w:rsidRPr="009652D9">
        <w:rPr>
          <w:sz w:val="28"/>
          <w:szCs w:val="28"/>
        </w:rPr>
        <w:t xml:space="preserve"> К</w:t>
      </w:r>
      <w:r w:rsidR="009652D9">
        <w:rPr>
          <w:sz w:val="28"/>
          <w:szCs w:val="28"/>
        </w:rPr>
        <w:t xml:space="preserve">абинета </w:t>
      </w:r>
      <w:r w:rsidR="009652D9" w:rsidRPr="009652D9">
        <w:rPr>
          <w:sz w:val="28"/>
          <w:szCs w:val="28"/>
        </w:rPr>
        <w:t>М</w:t>
      </w:r>
      <w:r w:rsidR="009652D9">
        <w:rPr>
          <w:sz w:val="28"/>
          <w:szCs w:val="28"/>
        </w:rPr>
        <w:t xml:space="preserve">инистров </w:t>
      </w:r>
      <w:r w:rsidR="009652D9" w:rsidRPr="009652D9">
        <w:rPr>
          <w:sz w:val="28"/>
          <w:szCs w:val="28"/>
        </w:rPr>
        <w:t>Р</w:t>
      </w:r>
      <w:r w:rsidR="009652D9">
        <w:rPr>
          <w:sz w:val="28"/>
          <w:szCs w:val="28"/>
        </w:rPr>
        <w:t xml:space="preserve">еспублики </w:t>
      </w:r>
      <w:r w:rsidR="009652D9" w:rsidRPr="009652D9">
        <w:rPr>
          <w:sz w:val="28"/>
          <w:szCs w:val="28"/>
        </w:rPr>
        <w:t>Т</w:t>
      </w:r>
      <w:r w:rsidR="009652D9">
        <w:rPr>
          <w:sz w:val="28"/>
          <w:szCs w:val="28"/>
        </w:rPr>
        <w:t>атарстан</w:t>
      </w:r>
      <w:r w:rsidR="009652D9" w:rsidRPr="009652D9">
        <w:rPr>
          <w:sz w:val="28"/>
          <w:szCs w:val="28"/>
        </w:rPr>
        <w:t xml:space="preserve"> от 15.06.2016 </w:t>
      </w:r>
      <w:r w:rsidR="009652D9">
        <w:rPr>
          <w:sz w:val="28"/>
          <w:szCs w:val="28"/>
        </w:rPr>
        <w:t>№</w:t>
      </w:r>
      <w:r w:rsidR="009652D9" w:rsidRPr="009652D9">
        <w:rPr>
          <w:sz w:val="28"/>
          <w:szCs w:val="28"/>
        </w:rPr>
        <w:t xml:space="preserve"> 403</w:t>
      </w:r>
      <w:r w:rsidR="009652D9">
        <w:rPr>
          <w:sz w:val="28"/>
          <w:szCs w:val="28"/>
        </w:rPr>
        <w:t xml:space="preserve"> «</w:t>
      </w:r>
      <w:r w:rsidR="009652D9" w:rsidRPr="009652D9">
        <w:rPr>
          <w:sz w:val="28"/>
          <w:szCs w:val="28"/>
        </w:rPr>
        <w:t xml:space="preserve">Об утверждении Порядка передачи региональным оператором в случае формирования фонда капитального ремонта на счете, счетах </w:t>
      </w:r>
      <w:r w:rsidR="009652D9" w:rsidRPr="009652D9">
        <w:rPr>
          <w:sz w:val="28"/>
          <w:szCs w:val="28"/>
        </w:rPr>
        <w:lastRenderedPageBreak/>
        <w:t>регионального оператора или владельцем специального счета в случае формирования фонда капитального ремонта на специальном счете при изменении способа формирования фонда капитального ремонта владельцу специального счета и (или) региональному оператору соответственно всех имеющихся документов и информации, связанной с формированием фонда капитального ремонта</w:t>
      </w:r>
      <w:r w:rsidR="009652D9">
        <w:rPr>
          <w:sz w:val="28"/>
          <w:szCs w:val="28"/>
        </w:rPr>
        <w:t>».</w:t>
      </w:r>
      <w:r w:rsidR="009652D9" w:rsidRPr="009652D9">
        <w:rPr>
          <w:sz w:val="28"/>
          <w:szCs w:val="28"/>
        </w:rPr>
        <w:t xml:space="preserve"> </w:t>
      </w:r>
    </w:p>
    <w:p w:rsidR="000C1F89" w:rsidRPr="009652D9" w:rsidRDefault="009652D9" w:rsidP="000C1F89">
      <w:pPr>
        <w:ind w:firstLine="709"/>
        <w:jc w:val="both"/>
        <w:rPr>
          <w:color w:val="0E0E0F"/>
          <w:szCs w:val="28"/>
        </w:rPr>
      </w:pPr>
      <w:r w:rsidRPr="009652D9">
        <w:rPr>
          <w:color w:val="0E0E0F"/>
          <w:szCs w:val="28"/>
        </w:rPr>
        <w:t xml:space="preserve"> </w:t>
      </w: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613D22" w:rsidRDefault="00613D22"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C34764" w:rsidRDefault="00C34764" w:rsidP="000C1F89">
      <w:pPr>
        <w:ind w:firstLine="709"/>
        <w:jc w:val="both"/>
        <w:rPr>
          <w:color w:val="0E0E0F"/>
          <w:szCs w:val="28"/>
        </w:rPr>
      </w:pPr>
    </w:p>
    <w:p w:rsidR="009D6200" w:rsidRDefault="009D6200" w:rsidP="00613D22">
      <w:pPr>
        <w:pStyle w:val="a7"/>
        <w:spacing w:before="168" w:beforeAutospacing="0" w:after="0" w:afterAutospacing="0" w:line="288" w:lineRule="atLeast"/>
        <w:ind w:left="4956"/>
        <w:rPr>
          <w:sz w:val="28"/>
          <w:szCs w:val="28"/>
        </w:rPr>
      </w:pPr>
    </w:p>
    <w:p w:rsidR="009D6200" w:rsidRDefault="009D6200" w:rsidP="00613D22">
      <w:pPr>
        <w:pStyle w:val="a7"/>
        <w:spacing w:before="168" w:beforeAutospacing="0" w:after="0" w:afterAutospacing="0" w:line="288" w:lineRule="atLeast"/>
        <w:ind w:left="4956"/>
        <w:rPr>
          <w:sz w:val="28"/>
          <w:szCs w:val="28"/>
        </w:rPr>
      </w:pPr>
    </w:p>
    <w:p w:rsidR="009D6200" w:rsidRDefault="009D6200" w:rsidP="00613D22">
      <w:pPr>
        <w:pStyle w:val="a7"/>
        <w:spacing w:before="168" w:beforeAutospacing="0" w:after="0" w:afterAutospacing="0" w:line="288" w:lineRule="atLeast"/>
        <w:ind w:left="4956"/>
        <w:rPr>
          <w:sz w:val="28"/>
          <w:szCs w:val="28"/>
        </w:rPr>
      </w:pPr>
    </w:p>
    <w:p w:rsidR="009D6200" w:rsidRDefault="009D6200" w:rsidP="00613D22">
      <w:pPr>
        <w:pStyle w:val="a7"/>
        <w:spacing w:before="168" w:beforeAutospacing="0" w:after="0" w:afterAutospacing="0" w:line="288" w:lineRule="atLeast"/>
        <w:ind w:left="4956"/>
        <w:rPr>
          <w:sz w:val="28"/>
          <w:szCs w:val="28"/>
        </w:rPr>
      </w:pPr>
    </w:p>
    <w:p w:rsidR="003238B3" w:rsidRDefault="003238B3" w:rsidP="00613D22">
      <w:pPr>
        <w:pStyle w:val="a7"/>
        <w:spacing w:before="168" w:beforeAutospacing="0" w:after="0" w:afterAutospacing="0" w:line="288" w:lineRule="atLeast"/>
        <w:ind w:left="4956"/>
        <w:rPr>
          <w:sz w:val="28"/>
          <w:szCs w:val="28"/>
        </w:rPr>
      </w:pPr>
    </w:p>
    <w:p w:rsidR="00613D22" w:rsidRPr="00861D6A" w:rsidRDefault="00613D22" w:rsidP="00613D22">
      <w:pPr>
        <w:pStyle w:val="a7"/>
        <w:spacing w:before="168" w:beforeAutospacing="0" w:after="0" w:afterAutospacing="0" w:line="288" w:lineRule="atLeast"/>
        <w:ind w:left="4956"/>
        <w:rPr>
          <w:sz w:val="28"/>
          <w:szCs w:val="28"/>
        </w:rPr>
      </w:pPr>
      <w:r w:rsidRPr="00861D6A">
        <w:rPr>
          <w:sz w:val="28"/>
          <w:szCs w:val="28"/>
        </w:rPr>
        <w:lastRenderedPageBreak/>
        <w:t>Утвержден</w:t>
      </w:r>
    </w:p>
    <w:p w:rsidR="00613D22" w:rsidRPr="00861D6A" w:rsidRDefault="00613D22" w:rsidP="00613D22">
      <w:pPr>
        <w:pStyle w:val="a7"/>
        <w:spacing w:before="0" w:beforeAutospacing="0" w:after="0" w:afterAutospacing="0" w:line="288" w:lineRule="atLeast"/>
        <w:ind w:left="4956"/>
        <w:rPr>
          <w:sz w:val="28"/>
          <w:szCs w:val="28"/>
        </w:rPr>
      </w:pPr>
      <w:proofErr w:type="gramStart"/>
      <w:r w:rsidRPr="00861D6A">
        <w:rPr>
          <w:sz w:val="28"/>
          <w:szCs w:val="28"/>
        </w:rPr>
        <w:t>приказом</w:t>
      </w:r>
      <w:proofErr w:type="gramEnd"/>
      <w:r w:rsidRPr="00861D6A">
        <w:rPr>
          <w:sz w:val="28"/>
          <w:szCs w:val="28"/>
        </w:rPr>
        <w:t xml:space="preserve"> Государственной жилищной</w:t>
      </w:r>
    </w:p>
    <w:p w:rsidR="00613D22" w:rsidRPr="00861D6A" w:rsidRDefault="00613D22" w:rsidP="00613D22">
      <w:pPr>
        <w:ind w:left="4956"/>
        <w:rPr>
          <w:szCs w:val="28"/>
        </w:rPr>
      </w:pPr>
      <w:proofErr w:type="gramStart"/>
      <w:r w:rsidRPr="00861D6A">
        <w:rPr>
          <w:szCs w:val="28"/>
        </w:rPr>
        <w:t>инспекции</w:t>
      </w:r>
      <w:proofErr w:type="gramEnd"/>
      <w:r w:rsidRPr="00861D6A">
        <w:rPr>
          <w:szCs w:val="28"/>
        </w:rPr>
        <w:t xml:space="preserve"> Республики Татарстан </w:t>
      </w:r>
    </w:p>
    <w:p w:rsidR="00613D22" w:rsidRPr="00861D6A" w:rsidRDefault="00613D22" w:rsidP="00613D22">
      <w:pPr>
        <w:ind w:left="4956"/>
        <w:rPr>
          <w:szCs w:val="28"/>
        </w:rPr>
      </w:pPr>
      <w:proofErr w:type="gramStart"/>
      <w:r w:rsidRPr="00861D6A">
        <w:rPr>
          <w:szCs w:val="28"/>
        </w:rPr>
        <w:t>от</w:t>
      </w:r>
      <w:proofErr w:type="gramEnd"/>
      <w:r w:rsidRPr="00861D6A">
        <w:rPr>
          <w:szCs w:val="28"/>
        </w:rPr>
        <w:t xml:space="preserve"> «___» ________ 2024 г. № ____</w:t>
      </w:r>
    </w:p>
    <w:p w:rsidR="00613D22" w:rsidRDefault="00613D22" w:rsidP="00613D22">
      <w:pPr>
        <w:pStyle w:val="a7"/>
        <w:spacing w:before="0" w:beforeAutospacing="0" w:after="0" w:afterAutospacing="0" w:line="288" w:lineRule="atLeast"/>
        <w:ind w:left="4956"/>
        <w:jc w:val="right"/>
        <w:rPr>
          <w:szCs w:val="28"/>
        </w:rPr>
      </w:pPr>
    </w:p>
    <w:p w:rsidR="00613D22" w:rsidRDefault="00613D22" w:rsidP="00613D22">
      <w:pPr>
        <w:tabs>
          <w:tab w:val="left" w:pos="5655"/>
        </w:tabs>
        <w:ind w:left="4956"/>
        <w:jc w:val="both"/>
        <w:rPr>
          <w:szCs w:val="28"/>
        </w:rPr>
      </w:pPr>
    </w:p>
    <w:p w:rsidR="00613D22" w:rsidRPr="002C31A8" w:rsidRDefault="00613D22" w:rsidP="00613D22">
      <w:pPr>
        <w:ind w:firstLine="709"/>
        <w:jc w:val="center"/>
        <w:rPr>
          <w:szCs w:val="28"/>
        </w:rPr>
      </w:pPr>
      <w:r w:rsidRPr="00861D6A">
        <w:rPr>
          <w:szCs w:val="28"/>
        </w:rPr>
        <w:t xml:space="preserve">Порядка перевода многоквартирного дома при изменении способа формирования капитального ремонта </w:t>
      </w:r>
      <w:r w:rsidRPr="002C31A8">
        <w:rPr>
          <w:szCs w:val="28"/>
        </w:rPr>
        <w:t xml:space="preserve">со счета регионального оператора на специальный счет </w:t>
      </w:r>
      <w:r>
        <w:rPr>
          <w:szCs w:val="28"/>
        </w:rPr>
        <w:t>управляющей организации</w:t>
      </w:r>
    </w:p>
    <w:p w:rsidR="00613D22" w:rsidRDefault="00613D22" w:rsidP="00613D22">
      <w:pPr>
        <w:tabs>
          <w:tab w:val="left" w:pos="5655"/>
        </w:tabs>
        <w:jc w:val="center"/>
        <w:rPr>
          <w:szCs w:val="28"/>
        </w:rPr>
      </w:pPr>
    </w:p>
    <w:p w:rsidR="00613D22" w:rsidRDefault="00613D22" w:rsidP="00613D22">
      <w:pPr>
        <w:pStyle w:val="ConsPlusTitle"/>
        <w:jc w:val="center"/>
        <w:outlineLvl w:val="1"/>
        <w:rPr>
          <w:rFonts w:ascii="Times New Roman" w:hAnsi="Times New Roman" w:cs="Times New Roman"/>
          <w:b w:val="0"/>
          <w:sz w:val="28"/>
          <w:szCs w:val="28"/>
        </w:rPr>
      </w:pPr>
      <w:r w:rsidRPr="00861D6A">
        <w:rPr>
          <w:rFonts w:ascii="Times New Roman" w:hAnsi="Times New Roman" w:cs="Times New Roman"/>
          <w:b w:val="0"/>
          <w:sz w:val="28"/>
          <w:szCs w:val="28"/>
        </w:rPr>
        <w:t>1. Общие положения</w:t>
      </w:r>
    </w:p>
    <w:p w:rsidR="00613D22" w:rsidRDefault="00613D22" w:rsidP="00613D22">
      <w:pPr>
        <w:pStyle w:val="ConsPlusTitle"/>
        <w:jc w:val="both"/>
        <w:outlineLvl w:val="1"/>
        <w:rPr>
          <w:rFonts w:ascii="Times New Roman" w:hAnsi="Times New Roman" w:cs="Times New Roman"/>
          <w:b w:val="0"/>
          <w:sz w:val="28"/>
          <w:szCs w:val="28"/>
        </w:rPr>
      </w:pPr>
    </w:p>
    <w:p w:rsidR="00613D22" w:rsidRDefault="00613D22" w:rsidP="00613D22">
      <w:pPr>
        <w:ind w:firstLine="709"/>
        <w:jc w:val="both"/>
        <w:rPr>
          <w:szCs w:val="28"/>
        </w:rPr>
      </w:pPr>
      <w:r w:rsidRPr="00861D6A">
        <w:rPr>
          <w:szCs w:val="28"/>
        </w:rPr>
        <w:t xml:space="preserve">1.1. Настоящий </w:t>
      </w:r>
      <w:r w:rsidR="007F4046">
        <w:rPr>
          <w:szCs w:val="28"/>
        </w:rPr>
        <w:t xml:space="preserve">Порядок </w:t>
      </w:r>
      <w:r w:rsidRPr="00861D6A">
        <w:rPr>
          <w:szCs w:val="28"/>
        </w:rPr>
        <w:t>перевода многоквартирного дома</w:t>
      </w:r>
      <w:r>
        <w:rPr>
          <w:szCs w:val="28"/>
        </w:rPr>
        <w:t xml:space="preserve"> </w:t>
      </w:r>
      <w:r w:rsidRPr="00861D6A">
        <w:rPr>
          <w:szCs w:val="28"/>
        </w:rPr>
        <w:t xml:space="preserve">при изменении способа формирования капитального ремонта со </w:t>
      </w:r>
      <w:r w:rsidRPr="002C31A8">
        <w:rPr>
          <w:szCs w:val="28"/>
        </w:rPr>
        <w:t xml:space="preserve">счета регионального оператора на специальный счет </w:t>
      </w:r>
      <w:r>
        <w:rPr>
          <w:szCs w:val="28"/>
        </w:rPr>
        <w:t xml:space="preserve">управляющей организации </w:t>
      </w:r>
      <w:r w:rsidRPr="00861D6A">
        <w:rPr>
          <w:szCs w:val="28"/>
        </w:rPr>
        <w:t xml:space="preserve">разработан </w:t>
      </w:r>
      <w:r>
        <w:rPr>
          <w:szCs w:val="28"/>
        </w:rPr>
        <w:t xml:space="preserve">в соответствии со статьей 173 Жилищного кодекса Российской Федерации </w:t>
      </w:r>
      <w:r w:rsidRPr="00861D6A">
        <w:rPr>
          <w:szCs w:val="28"/>
        </w:rPr>
        <w:t xml:space="preserve">(далее </w:t>
      </w:r>
      <w:r>
        <w:rPr>
          <w:szCs w:val="28"/>
        </w:rPr>
        <w:t>–</w:t>
      </w:r>
      <w:r w:rsidRPr="00861D6A">
        <w:rPr>
          <w:szCs w:val="28"/>
        </w:rPr>
        <w:t xml:space="preserve"> </w:t>
      </w:r>
      <w:r>
        <w:rPr>
          <w:szCs w:val="28"/>
        </w:rPr>
        <w:t>ЖК РФ</w:t>
      </w:r>
      <w:r w:rsidRPr="00861D6A">
        <w:rPr>
          <w:szCs w:val="28"/>
        </w:rPr>
        <w:t>).</w:t>
      </w:r>
    </w:p>
    <w:p w:rsidR="00C34764" w:rsidRPr="00F27088" w:rsidRDefault="00613D22" w:rsidP="00C34764">
      <w:pPr>
        <w:pStyle w:val="ConsPlusNormal"/>
        <w:ind w:firstLine="540"/>
        <w:jc w:val="both"/>
        <w:rPr>
          <w:sz w:val="28"/>
          <w:szCs w:val="28"/>
        </w:rPr>
      </w:pPr>
      <w:r w:rsidRPr="00861D6A">
        <w:rPr>
          <w:sz w:val="28"/>
          <w:szCs w:val="28"/>
        </w:rPr>
        <w:t>1.2. В Порядке используются следующие основные термины и понятия:</w:t>
      </w:r>
      <w:r w:rsidR="00C34764" w:rsidRPr="00C34764">
        <w:rPr>
          <w:sz w:val="28"/>
          <w:szCs w:val="28"/>
        </w:rPr>
        <w:t xml:space="preserve"> </w:t>
      </w:r>
      <w:r w:rsidR="00C34764" w:rsidRPr="00F27088">
        <w:rPr>
          <w:sz w:val="28"/>
          <w:szCs w:val="28"/>
        </w:rPr>
        <w:t xml:space="preserve">специализированная некоммерческая организация - юридическое лицо, созданное в организационно-правовой форме фонда, функции которого определены </w:t>
      </w:r>
      <w:hyperlink r:id="rId13" w:history="1">
        <w:r w:rsidR="00C34764" w:rsidRPr="00F27088">
          <w:rPr>
            <w:sz w:val="28"/>
            <w:szCs w:val="28"/>
          </w:rPr>
          <w:t>статьей 180</w:t>
        </w:r>
      </w:hyperlink>
      <w:r w:rsidR="00C34764" w:rsidRPr="00F27088">
        <w:rPr>
          <w:sz w:val="28"/>
          <w:szCs w:val="28"/>
        </w:rPr>
        <w:t xml:space="preserve"> Ж</w:t>
      </w:r>
      <w:r w:rsidR="00C34764">
        <w:rPr>
          <w:sz w:val="28"/>
          <w:szCs w:val="28"/>
        </w:rPr>
        <w:t>К</w:t>
      </w:r>
      <w:r w:rsidR="00C34764" w:rsidRPr="00F27088">
        <w:rPr>
          <w:sz w:val="28"/>
          <w:szCs w:val="28"/>
        </w:rPr>
        <w:t xml:space="preserve"> РФ (далее - региональный оператор);</w:t>
      </w:r>
    </w:p>
    <w:p w:rsidR="00C34764" w:rsidRDefault="00C34764" w:rsidP="00C34764">
      <w:pPr>
        <w:pStyle w:val="ConsPlusNormal"/>
        <w:ind w:firstLine="540"/>
        <w:jc w:val="both"/>
        <w:rPr>
          <w:sz w:val="28"/>
          <w:szCs w:val="28"/>
        </w:rPr>
      </w:pPr>
      <w:r w:rsidRPr="00F27088">
        <w:rPr>
          <w:sz w:val="28"/>
          <w:szCs w:val="28"/>
        </w:rPr>
        <w:t xml:space="preserve">владелец специального счета -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14" w:history="1">
        <w:r w:rsidRPr="00F27088">
          <w:rPr>
            <w:sz w:val="28"/>
            <w:szCs w:val="28"/>
          </w:rPr>
          <w:t>пунктом 1 части 2 статьи 136</w:t>
        </w:r>
      </w:hyperlink>
      <w:r w:rsidRPr="00F27088">
        <w:rPr>
          <w:sz w:val="28"/>
          <w:szCs w:val="28"/>
        </w:rPr>
        <w:t xml:space="preserve"> Ж</w:t>
      </w:r>
      <w:r>
        <w:rPr>
          <w:sz w:val="28"/>
          <w:szCs w:val="28"/>
        </w:rPr>
        <w:t>К</w:t>
      </w:r>
      <w:r w:rsidRPr="00F27088">
        <w:rPr>
          <w:sz w:val="28"/>
          <w:szCs w:val="28"/>
        </w:rPr>
        <w:t xml:space="preserve"> РФ, осуществляющий управление многоквартирным домом жилищный кооператив, управляющая организация, осуществляющая управление многоквартирным домом на основании договора управления, региональный оператор;</w:t>
      </w:r>
    </w:p>
    <w:p w:rsidR="00C34764" w:rsidRDefault="00C34764" w:rsidP="00C34764">
      <w:pPr>
        <w:pStyle w:val="ConsPlusNormal"/>
        <w:ind w:firstLine="540"/>
        <w:jc w:val="both"/>
        <w:rPr>
          <w:sz w:val="28"/>
          <w:szCs w:val="28"/>
        </w:rPr>
      </w:pPr>
      <w:r w:rsidRPr="00F27088">
        <w:rPr>
          <w:sz w:val="28"/>
          <w:szCs w:val="28"/>
        </w:rPr>
        <w:t xml:space="preserve">фонд капитального ремонта -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r:id="rId15" w:history="1">
        <w:r w:rsidRPr="00F27088">
          <w:rPr>
            <w:sz w:val="28"/>
            <w:szCs w:val="28"/>
          </w:rPr>
          <w:t>статьей 191</w:t>
        </w:r>
      </w:hyperlink>
      <w:r w:rsidRPr="00F27088">
        <w:rPr>
          <w:sz w:val="28"/>
          <w:szCs w:val="28"/>
        </w:rPr>
        <w:t xml:space="preserve"> ЖК РФ,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w:t>
      </w:r>
    </w:p>
    <w:p w:rsidR="00C34764" w:rsidRPr="00F27088" w:rsidRDefault="00C34764" w:rsidP="00C34764">
      <w:pPr>
        <w:pStyle w:val="ConsPlusNormal"/>
        <w:ind w:firstLine="540"/>
        <w:jc w:val="both"/>
        <w:rPr>
          <w:sz w:val="28"/>
          <w:szCs w:val="28"/>
        </w:rPr>
      </w:pPr>
      <w:proofErr w:type="gramStart"/>
      <w:r w:rsidRPr="00F27088">
        <w:rPr>
          <w:sz w:val="28"/>
          <w:szCs w:val="28"/>
        </w:rPr>
        <w:t>формирование</w:t>
      </w:r>
      <w:proofErr w:type="gramEnd"/>
      <w:r w:rsidRPr="00F27088">
        <w:rPr>
          <w:sz w:val="28"/>
          <w:szCs w:val="28"/>
        </w:rPr>
        <w:t xml:space="preserve"> фонда капитального ремонта многоквартирных домов -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w:t>
      </w:r>
      <w:r w:rsidRPr="00F27088">
        <w:rPr>
          <w:sz w:val="28"/>
          <w:szCs w:val="28"/>
        </w:rPr>
        <w:lastRenderedPageBreak/>
        <w:t>отношении регионального оператора</w:t>
      </w:r>
      <w:r>
        <w:rPr>
          <w:sz w:val="28"/>
          <w:szCs w:val="28"/>
        </w:rPr>
        <w:t>.</w:t>
      </w:r>
    </w:p>
    <w:p w:rsidR="00613D22" w:rsidRDefault="00613D22" w:rsidP="00C34764">
      <w:pPr>
        <w:pStyle w:val="ConsPlusNormal"/>
        <w:ind w:firstLine="540"/>
        <w:jc w:val="both"/>
        <w:rPr>
          <w:color w:val="808080" w:themeColor="background1" w:themeShade="80"/>
          <w:sz w:val="28"/>
          <w:szCs w:val="28"/>
        </w:rPr>
      </w:pPr>
    </w:p>
    <w:p w:rsidR="00613D22" w:rsidRDefault="00613D22" w:rsidP="00613D22">
      <w:pPr>
        <w:pStyle w:val="ConsPlusNormal"/>
        <w:jc w:val="both"/>
        <w:rPr>
          <w:color w:val="808080" w:themeColor="background1" w:themeShade="80"/>
          <w:sz w:val="28"/>
          <w:szCs w:val="28"/>
        </w:rPr>
      </w:pPr>
    </w:p>
    <w:p w:rsidR="00613D22" w:rsidRDefault="00613D22" w:rsidP="007F4046">
      <w:pPr>
        <w:ind w:firstLine="709"/>
        <w:jc w:val="center"/>
        <w:rPr>
          <w:szCs w:val="28"/>
        </w:rPr>
      </w:pPr>
      <w:r>
        <w:rPr>
          <w:szCs w:val="28"/>
        </w:rPr>
        <w:t>2</w:t>
      </w:r>
      <w:r w:rsidR="00861D6A" w:rsidRPr="002C31A8">
        <w:rPr>
          <w:szCs w:val="28"/>
        </w:rPr>
        <w:t xml:space="preserve">. </w:t>
      </w:r>
      <w:r w:rsidR="007F4046">
        <w:rPr>
          <w:szCs w:val="28"/>
        </w:rPr>
        <w:t>П</w:t>
      </w:r>
      <w:r w:rsidR="002C31A8" w:rsidRPr="002C31A8">
        <w:rPr>
          <w:szCs w:val="28"/>
        </w:rPr>
        <w:t>риняти</w:t>
      </w:r>
      <w:r w:rsidR="007F4046">
        <w:rPr>
          <w:szCs w:val="28"/>
        </w:rPr>
        <w:t>е</w:t>
      </w:r>
      <w:r w:rsidR="002C31A8" w:rsidRPr="002C31A8">
        <w:rPr>
          <w:szCs w:val="28"/>
        </w:rPr>
        <w:t xml:space="preserve"> решения собственниками помещений в многоквартирном доме </w:t>
      </w:r>
      <w:r w:rsidR="007F4046">
        <w:rPr>
          <w:szCs w:val="28"/>
        </w:rPr>
        <w:t>о изменении способа формирования фонда капитального ремонта</w:t>
      </w:r>
    </w:p>
    <w:p w:rsidR="007F4046" w:rsidRDefault="002C31A8" w:rsidP="007F4046">
      <w:pPr>
        <w:ind w:firstLine="709"/>
        <w:jc w:val="center"/>
        <w:rPr>
          <w:szCs w:val="28"/>
        </w:rPr>
      </w:pPr>
      <w:proofErr w:type="gramStart"/>
      <w:r w:rsidRPr="002C31A8">
        <w:rPr>
          <w:szCs w:val="28"/>
        </w:rPr>
        <w:t>со</w:t>
      </w:r>
      <w:proofErr w:type="gramEnd"/>
      <w:r w:rsidRPr="002C31A8">
        <w:rPr>
          <w:szCs w:val="28"/>
        </w:rPr>
        <w:t xml:space="preserve"> счета регионального оператора на</w:t>
      </w:r>
      <w:r w:rsidR="007F4046">
        <w:rPr>
          <w:szCs w:val="28"/>
        </w:rPr>
        <w:t xml:space="preserve"> </w:t>
      </w:r>
      <w:r w:rsidR="00613D22">
        <w:rPr>
          <w:szCs w:val="28"/>
        </w:rPr>
        <w:t>с</w:t>
      </w:r>
      <w:r w:rsidRPr="002C31A8">
        <w:rPr>
          <w:szCs w:val="28"/>
        </w:rPr>
        <w:t>пециальный счет</w:t>
      </w:r>
    </w:p>
    <w:p w:rsidR="002C31A8" w:rsidRPr="002C31A8" w:rsidRDefault="002C31A8" w:rsidP="007F4046">
      <w:pPr>
        <w:ind w:firstLine="709"/>
        <w:jc w:val="center"/>
        <w:rPr>
          <w:szCs w:val="28"/>
        </w:rPr>
      </w:pPr>
      <w:r w:rsidRPr="002C31A8">
        <w:rPr>
          <w:szCs w:val="28"/>
        </w:rPr>
        <w:t xml:space="preserve"> </w:t>
      </w:r>
      <w:proofErr w:type="gramStart"/>
      <w:r w:rsidR="00613D22">
        <w:rPr>
          <w:szCs w:val="28"/>
        </w:rPr>
        <w:t>управляющей</w:t>
      </w:r>
      <w:proofErr w:type="gramEnd"/>
      <w:r w:rsidR="00613D22">
        <w:rPr>
          <w:szCs w:val="28"/>
        </w:rPr>
        <w:t xml:space="preserve"> организации</w:t>
      </w:r>
      <w:r w:rsidRPr="002C31A8">
        <w:rPr>
          <w:szCs w:val="28"/>
        </w:rPr>
        <w:t>.</w:t>
      </w:r>
    </w:p>
    <w:p w:rsidR="00861D6A" w:rsidRPr="002C31A8" w:rsidRDefault="00861D6A" w:rsidP="002C31A8">
      <w:pPr>
        <w:pStyle w:val="ConsPlusTitle"/>
        <w:jc w:val="center"/>
        <w:outlineLvl w:val="1"/>
        <w:rPr>
          <w:rFonts w:ascii="Times New Roman" w:hAnsi="Times New Roman" w:cs="Times New Roman"/>
          <w:b w:val="0"/>
          <w:sz w:val="28"/>
          <w:szCs w:val="28"/>
        </w:rPr>
      </w:pPr>
    </w:p>
    <w:p w:rsidR="002C31A8" w:rsidRDefault="00613D22" w:rsidP="002C31A8">
      <w:pPr>
        <w:ind w:firstLine="709"/>
        <w:jc w:val="both"/>
        <w:rPr>
          <w:szCs w:val="28"/>
        </w:rPr>
      </w:pPr>
      <w:r>
        <w:rPr>
          <w:szCs w:val="28"/>
        </w:rPr>
        <w:t>2</w:t>
      </w:r>
      <w:r w:rsidR="00861D6A" w:rsidRPr="00861D6A">
        <w:rPr>
          <w:szCs w:val="28"/>
        </w:rPr>
        <w:t xml:space="preserve">.1. </w:t>
      </w:r>
      <w:r w:rsidR="00271EE4">
        <w:rPr>
          <w:szCs w:val="28"/>
        </w:rPr>
        <w:t>Собственники помещений многоквартирного дома организуют проведение</w:t>
      </w:r>
      <w:r w:rsidR="002C31A8" w:rsidRPr="00780E65">
        <w:rPr>
          <w:szCs w:val="28"/>
        </w:rPr>
        <w:t xml:space="preserve"> обще</w:t>
      </w:r>
      <w:r w:rsidR="00271EE4">
        <w:rPr>
          <w:szCs w:val="28"/>
        </w:rPr>
        <w:t>го собрания</w:t>
      </w:r>
      <w:r w:rsidR="002C31A8" w:rsidRPr="00780E65">
        <w:rPr>
          <w:szCs w:val="28"/>
        </w:rPr>
        <w:t xml:space="preserve"> собственников помещений в многоквартирном доме, </w:t>
      </w:r>
      <w:r w:rsidR="00271EE4">
        <w:rPr>
          <w:szCs w:val="28"/>
        </w:rPr>
        <w:t xml:space="preserve">с </w:t>
      </w:r>
      <w:r w:rsidR="002C31A8" w:rsidRPr="00780E65">
        <w:rPr>
          <w:szCs w:val="28"/>
        </w:rPr>
        <w:t>повестк</w:t>
      </w:r>
      <w:r w:rsidR="00271EE4">
        <w:rPr>
          <w:szCs w:val="28"/>
        </w:rPr>
        <w:t>ой</w:t>
      </w:r>
      <w:r w:rsidR="002C31A8" w:rsidRPr="00780E65">
        <w:rPr>
          <w:szCs w:val="28"/>
        </w:rPr>
        <w:t xml:space="preserve"> дня </w:t>
      </w:r>
      <w:r w:rsidR="002C31A8">
        <w:rPr>
          <w:szCs w:val="28"/>
        </w:rPr>
        <w:t xml:space="preserve">об изменении </w:t>
      </w:r>
      <w:r w:rsidR="002C31A8" w:rsidRPr="00780E65">
        <w:rPr>
          <w:szCs w:val="28"/>
        </w:rPr>
        <w:t>способа формиров</w:t>
      </w:r>
      <w:r w:rsidR="002C31A8">
        <w:rPr>
          <w:szCs w:val="28"/>
        </w:rPr>
        <w:t xml:space="preserve">ания фонда капитального ремонта </w:t>
      </w:r>
      <w:r w:rsidR="002C31A8" w:rsidRPr="00D00901">
        <w:rPr>
          <w:szCs w:val="28"/>
        </w:rPr>
        <w:t>со счета региональног</w:t>
      </w:r>
      <w:r w:rsidR="002C31A8">
        <w:rPr>
          <w:szCs w:val="28"/>
        </w:rPr>
        <w:t xml:space="preserve">о оператора на специальный счет </w:t>
      </w:r>
      <w:r>
        <w:rPr>
          <w:szCs w:val="28"/>
        </w:rPr>
        <w:t>управляющей организации</w:t>
      </w:r>
      <w:r w:rsidR="002C31A8">
        <w:rPr>
          <w:szCs w:val="28"/>
        </w:rPr>
        <w:t>, а так же вопросы в соответствии с ч</w:t>
      </w:r>
      <w:r w:rsidR="00C34764">
        <w:rPr>
          <w:szCs w:val="28"/>
        </w:rPr>
        <w:t xml:space="preserve">астью </w:t>
      </w:r>
      <w:r w:rsidR="002C31A8">
        <w:rPr>
          <w:szCs w:val="28"/>
        </w:rPr>
        <w:t>4 ст</w:t>
      </w:r>
      <w:r w:rsidR="00C34764">
        <w:rPr>
          <w:szCs w:val="28"/>
        </w:rPr>
        <w:t>атьи</w:t>
      </w:r>
      <w:r w:rsidR="002C31A8">
        <w:rPr>
          <w:szCs w:val="28"/>
        </w:rPr>
        <w:t xml:space="preserve"> 170 ЖК РФ:</w:t>
      </w:r>
    </w:p>
    <w:p w:rsidR="002C31A8" w:rsidRPr="00D00901" w:rsidRDefault="002C31A8" w:rsidP="002C31A8">
      <w:pPr>
        <w:ind w:firstLine="709"/>
        <w:jc w:val="both"/>
        <w:rPr>
          <w:szCs w:val="28"/>
        </w:rPr>
      </w:pPr>
      <w:r w:rsidRPr="00D00901">
        <w:rPr>
          <w:szCs w:val="28"/>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C31A8" w:rsidRPr="00D00901" w:rsidRDefault="002C31A8" w:rsidP="002C31A8">
      <w:pPr>
        <w:ind w:firstLine="709"/>
        <w:jc w:val="both"/>
        <w:rPr>
          <w:szCs w:val="28"/>
        </w:rPr>
      </w:pPr>
      <w:r>
        <w:rPr>
          <w:szCs w:val="28"/>
        </w:rPr>
        <w:t>2</w:t>
      </w:r>
      <w:r w:rsidRPr="00D00901">
        <w:rPr>
          <w:szCs w:val="28"/>
        </w:rPr>
        <w:t>) владелец спец</w:t>
      </w:r>
      <w:r>
        <w:rPr>
          <w:szCs w:val="28"/>
        </w:rPr>
        <w:t>иального счета;</w:t>
      </w:r>
    </w:p>
    <w:p w:rsidR="002C31A8" w:rsidRDefault="002C31A8" w:rsidP="002C31A8">
      <w:pPr>
        <w:ind w:firstLine="709"/>
        <w:jc w:val="both"/>
        <w:rPr>
          <w:szCs w:val="28"/>
        </w:rPr>
      </w:pPr>
      <w:r>
        <w:rPr>
          <w:szCs w:val="28"/>
        </w:rPr>
        <w:t>3</w:t>
      </w:r>
      <w:r w:rsidRPr="00D00901">
        <w:rPr>
          <w:szCs w:val="28"/>
        </w:rPr>
        <w:t>) кредитная организация, в которо</w:t>
      </w:r>
      <w:r>
        <w:rPr>
          <w:szCs w:val="28"/>
        </w:rPr>
        <w:t>й будет открыт специальный счет;</w:t>
      </w:r>
    </w:p>
    <w:p w:rsidR="002C31A8" w:rsidRDefault="00271EE4" w:rsidP="002C31A8">
      <w:pPr>
        <w:autoSpaceDE w:val="0"/>
        <w:autoSpaceDN w:val="0"/>
        <w:adjustRightInd w:val="0"/>
        <w:ind w:firstLine="567"/>
        <w:jc w:val="both"/>
        <w:rPr>
          <w:szCs w:val="28"/>
        </w:rPr>
      </w:pPr>
      <w:r>
        <w:rPr>
          <w:szCs w:val="28"/>
        </w:rPr>
        <w:t>П</w:t>
      </w:r>
      <w:r w:rsidR="002C31A8">
        <w:rPr>
          <w:szCs w:val="28"/>
        </w:rPr>
        <w:t>рин</w:t>
      </w:r>
      <w:r>
        <w:rPr>
          <w:szCs w:val="28"/>
        </w:rPr>
        <w:t>имают</w:t>
      </w:r>
      <w:r w:rsidR="002C31A8">
        <w:rPr>
          <w:szCs w:val="28"/>
        </w:rPr>
        <w:t xml:space="preserve">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 (требования ч</w:t>
      </w:r>
      <w:r w:rsidR="00C34764">
        <w:rPr>
          <w:szCs w:val="28"/>
        </w:rPr>
        <w:t xml:space="preserve">асти </w:t>
      </w:r>
      <w:r w:rsidR="002C31A8">
        <w:rPr>
          <w:szCs w:val="28"/>
        </w:rPr>
        <w:t>3.1 ст</w:t>
      </w:r>
      <w:r w:rsidR="00C34764">
        <w:rPr>
          <w:szCs w:val="28"/>
        </w:rPr>
        <w:t xml:space="preserve">атьи </w:t>
      </w:r>
      <w:r w:rsidR="002C31A8">
        <w:rPr>
          <w:szCs w:val="28"/>
        </w:rPr>
        <w:t>175 ЖК РФ).</w:t>
      </w:r>
    </w:p>
    <w:p w:rsidR="00271EE4" w:rsidRDefault="00271EE4" w:rsidP="00CD0B6E">
      <w:pPr>
        <w:autoSpaceDE w:val="0"/>
        <w:autoSpaceDN w:val="0"/>
        <w:adjustRightInd w:val="0"/>
        <w:ind w:firstLine="567"/>
        <w:jc w:val="both"/>
        <w:rPr>
          <w:szCs w:val="28"/>
        </w:rPr>
      </w:pPr>
      <w:r w:rsidRPr="00CD0B6E">
        <w:rPr>
          <w:szCs w:val="28"/>
        </w:rPr>
        <w:t xml:space="preserve">Решение об изменении способа формирования фонда капитального ремонта </w:t>
      </w:r>
      <w:r w:rsidR="00CD0B6E" w:rsidRPr="00CD0B6E">
        <w:rPr>
          <w:szCs w:val="28"/>
        </w:rPr>
        <w:t xml:space="preserve">должно быть </w:t>
      </w:r>
      <w:r w:rsidRPr="00CD0B6E">
        <w:rPr>
          <w:szCs w:val="28"/>
        </w:rPr>
        <w:t>прин</w:t>
      </w:r>
      <w:r w:rsidR="00CD0B6E" w:rsidRPr="00CD0B6E">
        <w:rPr>
          <w:szCs w:val="28"/>
        </w:rPr>
        <w:t xml:space="preserve">ято </w:t>
      </w:r>
      <w:r w:rsidRPr="00CD0B6E">
        <w:rPr>
          <w:szCs w:val="28"/>
        </w:rPr>
        <w:t>более чем пятьюдесятью процентами голосов от общего числа голосов собственников помещений в многоквартирном доме</w:t>
      </w:r>
      <w:r>
        <w:rPr>
          <w:szCs w:val="28"/>
        </w:rPr>
        <w:t xml:space="preserve"> </w:t>
      </w:r>
      <w:r w:rsidR="00CD0B6E">
        <w:rPr>
          <w:szCs w:val="28"/>
        </w:rPr>
        <w:t>(требования ч</w:t>
      </w:r>
      <w:r w:rsidR="00C34764">
        <w:rPr>
          <w:szCs w:val="28"/>
        </w:rPr>
        <w:t>асти</w:t>
      </w:r>
      <w:r w:rsidR="00CD0B6E">
        <w:rPr>
          <w:szCs w:val="28"/>
        </w:rPr>
        <w:t xml:space="preserve"> 1 ст</w:t>
      </w:r>
      <w:r w:rsidR="00C34764">
        <w:rPr>
          <w:szCs w:val="28"/>
        </w:rPr>
        <w:t xml:space="preserve">атьи </w:t>
      </w:r>
      <w:r w:rsidR="00CD0B6E">
        <w:rPr>
          <w:szCs w:val="28"/>
        </w:rPr>
        <w:t>46 ЖК РФ).</w:t>
      </w:r>
    </w:p>
    <w:p w:rsidR="00B31D1B" w:rsidRDefault="00271EE4" w:rsidP="00B31D1B">
      <w:pPr>
        <w:autoSpaceDE w:val="0"/>
        <w:autoSpaceDN w:val="0"/>
        <w:adjustRightInd w:val="0"/>
        <w:ind w:firstLine="709"/>
        <w:jc w:val="both"/>
        <w:rPr>
          <w:szCs w:val="28"/>
        </w:rPr>
      </w:pPr>
      <w:r w:rsidRPr="00CD0B6E">
        <w:rPr>
          <w:szCs w:val="28"/>
        </w:rPr>
        <w:t xml:space="preserve">Протокол общего собрания собственников помещений </w:t>
      </w:r>
      <w:r w:rsidR="00CD0B6E">
        <w:rPr>
          <w:szCs w:val="28"/>
        </w:rPr>
        <w:t xml:space="preserve">подлежит </w:t>
      </w:r>
      <w:r w:rsidRPr="00CD0B6E">
        <w:rPr>
          <w:szCs w:val="28"/>
        </w:rPr>
        <w:t>оформлен</w:t>
      </w:r>
      <w:r w:rsidR="00CD0B6E">
        <w:rPr>
          <w:szCs w:val="28"/>
        </w:rPr>
        <w:t>ию</w:t>
      </w:r>
      <w:r w:rsidRPr="00CD0B6E">
        <w:rPr>
          <w:szCs w:val="28"/>
        </w:rPr>
        <w:t xml:space="preserve"> согласно требованиям Приказа Министерства строительства и жилищно-коммунального хозяйства РФ от 28.01.2019 №44/</w:t>
      </w:r>
      <w:proofErr w:type="spellStart"/>
      <w:r w:rsidRPr="00CD0B6E">
        <w:rPr>
          <w:szCs w:val="28"/>
        </w:rPr>
        <w:t>пр</w:t>
      </w:r>
      <w:proofErr w:type="spellEnd"/>
      <w:r w:rsidRPr="00CD0B6E">
        <w:rPr>
          <w:szCs w:val="28"/>
        </w:rPr>
        <w:t xml:space="preserve"> «Об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w:t>
      </w:r>
      <w:r w:rsidR="00B31D1B">
        <w:rPr>
          <w:szCs w:val="28"/>
        </w:rPr>
        <w:t>осуществляющие государственный жилищный надзор».</w:t>
      </w:r>
    </w:p>
    <w:p w:rsidR="00FE4256" w:rsidRPr="00D73555" w:rsidRDefault="00FE4256" w:rsidP="00FE4256">
      <w:pPr>
        <w:ind w:firstLine="709"/>
        <w:jc w:val="both"/>
        <w:rPr>
          <w:color w:val="0E0E0F"/>
          <w:szCs w:val="28"/>
        </w:rPr>
      </w:pPr>
      <w:r w:rsidRPr="00D73555">
        <w:rPr>
          <w:color w:val="0E0E0F"/>
          <w:szCs w:val="28"/>
        </w:rPr>
        <w:t xml:space="preserve">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w:t>
      </w:r>
      <w:r w:rsidRPr="00D73555">
        <w:rPr>
          <w:color w:val="0E0E0F"/>
          <w:szCs w:val="28"/>
        </w:rPr>
        <w:lastRenderedPageBreak/>
        <w:t>условии полного погашения такой задолженности (часть 2 статьи 173 Жилищного кодекса РФ).</w:t>
      </w:r>
    </w:p>
    <w:p w:rsidR="002C31A8" w:rsidRPr="00D73555" w:rsidRDefault="002C31A8" w:rsidP="002C31A8">
      <w:pPr>
        <w:ind w:firstLine="709"/>
        <w:jc w:val="both"/>
        <w:rPr>
          <w:b/>
          <w:szCs w:val="28"/>
        </w:rPr>
      </w:pPr>
    </w:p>
    <w:p w:rsidR="00613D22" w:rsidRPr="002B3197" w:rsidRDefault="00D07897" w:rsidP="00613D22">
      <w:pPr>
        <w:pStyle w:val="a8"/>
        <w:numPr>
          <w:ilvl w:val="0"/>
          <w:numId w:val="13"/>
        </w:numPr>
        <w:tabs>
          <w:tab w:val="left" w:pos="5655"/>
        </w:tabs>
        <w:jc w:val="center"/>
        <w:rPr>
          <w:szCs w:val="28"/>
        </w:rPr>
      </w:pPr>
      <w:r>
        <w:rPr>
          <w:szCs w:val="28"/>
        </w:rPr>
        <w:t>Н</w:t>
      </w:r>
      <w:r w:rsidR="00613D22" w:rsidRPr="002B3197">
        <w:rPr>
          <w:szCs w:val="28"/>
        </w:rPr>
        <w:t>аправлени</w:t>
      </w:r>
      <w:r>
        <w:rPr>
          <w:szCs w:val="28"/>
        </w:rPr>
        <w:t>е</w:t>
      </w:r>
      <w:r w:rsidR="00613D22" w:rsidRPr="002B3197">
        <w:rPr>
          <w:szCs w:val="28"/>
        </w:rPr>
        <w:t xml:space="preserve"> решения собственников помещений</w:t>
      </w:r>
    </w:p>
    <w:p w:rsidR="00613D22" w:rsidRDefault="00613D22" w:rsidP="00613D22">
      <w:pPr>
        <w:pStyle w:val="a8"/>
        <w:tabs>
          <w:tab w:val="left" w:pos="5655"/>
        </w:tabs>
        <w:ind w:left="1068"/>
        <w:jc w:val="center"/>
        <w:rPr>
          <w:szCs w:val="28"/>
        </w:rPr>
      </w:pPr>
      <w:proofErr w:type="gramStart"/>
      <w:r w:rsidRPr="002B3197">
        <w:rPr>
          <w:szCs w:val="28"/>
        </w:rPr>
        <w:t>в</w:t>
      </w:r>
      <w:proofErr w:type="gramEnd"/>
      <w:r w:rsidRPr="002B3197">
        <w:rPr>
          <w:szCs w:val="28"/>
        </w:rPr>
        <w:t xml:space="preserve"> многоквартирном доме об изменении способа формирования</w:t>
      </w:r>
      <w:r>
        <w:rPr>
          <w:szCs w:val="28"/>
        </w:rPr>
        <w:t xml:space="preserve"> </w:t>
      </w:r>
      <w:r w:rsidRPr="002B3197">
        <w:rPr>
          <w:szCs w:val="28"/>
        </w:rPr>
        <w:t>фонда капитального ремонта</w:t>
      </w:r>
      <w:r>
        <w:rPr>
          <w:szCs w:val="28"/>
        </w:rPr>
        <w:t xml:space="preserve"> </w:t>
      </w:r>
      <w:r w:rsidRPr="00D00901">
        <w:rPr>
          <w:szCs w:val="28"/>
        </w:rPr>
        <w:t>со счета региональног</w:t>
      </w:r>
      <w:r>
        <w:rPr>
          <w:szCs w:val="28"/>
        </w:rPr>
        <w:t>о оператора на специальный счет управляющей организации</w:t>
      </w:r>
    </w:p>
    <w:p w:rsidR="003E378A" w:rsidRDefault="003E378A" w:rsidP="00613D22">
      <w:pPr>
        <w:pStyle w:val="a8"/>
        <w:tabs>
          <w:tab w:val="left" w:pos="5655"/>
        </w:tabs>
        <w:ind w:left="1068"/>
        <w:jc w:val="center"/>
        <w:rPr>
          <w:szCs w:val="28"/>
        </w:rPr>
      </w:pPr>
    </w:p>
    <w:p w:rsidR="00A157B5" w:rsidRDefault="003E378A" w:rsidP="00A157B5">
      <w:pPr>
        <w:spacing w:line="288" w:lineRule="atLeast"/>
        <w:ind w:firstLine="720"/>
        <w:jc w:val="both"/>
        <w:rPr>
          <w:szCs w:val="28"/>
        </w:rPr>
      </w:pPr>
      <w:r>
        <w:rPr>
          <w:szCs w:val="28"/>
        </w:rPr>
        <w:t xml:space="preserve">3.1. </w:t>
      </w:r>
      <w:r w:rsidR="00A157B5">
        <w:rPr>
          <w:szCs w:val="28"/>
        </w:rPr>
        <w:t>Владелец специального счета в</w:t>
      </w:r>
      <w:r w:rsidR="00A157B5" w:rsidRPr="00B07B2E">
        <w:rPr>
          <w:szCs w:val="28"/>
        </w:rPr>
        <w:t xml:space="preserve"> течение пяти дней с момента получения </w:t>
      </w:r>
      <w:r w:rsidR="00A157B5">
        <w:rPr>
          <w:szCs w:val="28"/>
        </w:rPr>
        <w:t xml:space="preserve">решения об изменении способа формирования фонда капитального ремонта в соответствии со </w:t>
      </w:r>
      <w:r w:rsidR="00A157B5" w:rsidRPr="00B07B2E">
        <w:rPr>
          <w:szCs w:val="28"/>
        </w:rPr>
        <w:t>стать</w:t>
      </w:r>
      <w:r w:rsidR="00A157B5">
        <w:rPr>
          <w:szCs w:val="28"/>
        </w:rPr>
        <w:t>ей</w:t>
      </w:r>
      <w:r w:rsidR="00A157B5" w:rsidRPr="00B07B2E">
        <w:rPr>
          <w:szCs w:val="28"/>
        </w:rPr>
        <w:t xml:space="preserve"> </w:t>
      </w:r>
      <w:r w:rsidR="00A157B5">
        <w:rPr>
          <w:szCs w:val="28"/>
        </w:rPr>
        <w:t xml:space="preserve">46 ЖК РФ направляет </w:t>
      </w:r>
      <w:r w:rsidR="00A157B5" w:rsidRPr="00B07B2E">
        <w:rPr>
          <w:szCs w:val="28"/>
        </w:rPr>
        <w:t>подлинник решени</w:t>
      </w:r>
      <w:r w:rsidR="00A157B5">
        <w:rPr>
          <w:szCs w:val="28"/>
        </w:rPr>
        <w:t>я</w:t>
      </w:r>
      <w:r w:rsidR="00A157B5" w:rsidRPr="00B07B2E">
        <w:rPr>
          <w:szCs w:val="28"/>
        </w:rPr>
        <w:t xml:space="preserve"> и протокол</w:t>
      </w:r>
      <w:r w:rsidR="00A157B5">
        <w:rPr>
          <w:szCs w:val="28"/>
        </w:rPr>
        <w:t>а</w:t>
      </w:r>
      <w:r w:rsidR="00A157B5" w:rsidRPr="00B07B2E">
        <w:rPr>
          <w:szCs w:val="28"/>
        </w:rPr>
        <w:t xml:space="preserve"> общего собрания собственников помещений </w:t>
      </w:r>
      <w:r w:rsidR="00A157B5">
        <w:rPr>
          <w:szCs w:val="28"/>
        </w:rPr>
        <w:t xml:space="preserve">в </w:t>
      </w:r>
      <w:r w:rsidR="00A711EE">
        <w:rPr>
          <w:szCs w:val="28"/>
        </w:rPr>
        <w:t>Инспекцию</w:t>
      </w:r>
      <w:r w:rsidR="00A157B5" w:rsidRPr="00B07B2E">
        <w:rPr>
          <w:szCs w:val="28"/>
        </w:rPr>
        <w:t xml:space="preserve"> для хранения в течение трех лет.</w:t>
      </w:r>
    </w:p>
    <w:p w:rsidR="00A157B5" w:rsidRDefault="00A157B5" w:rsidP="00A157B5">
      <w:pPr>
        <w:ind w:firstLine="709"/>
        <w:jc w:val="both"/>
        <w:rPr>
          <w:szCs w:val="28"/>
        </w:rPr>
      </w:pPr>
      <w:r>
        <w:rPr>
          <w:szCs w:val="28"/>
        </w:rPr>
        <w:t>3.2.</w:t>
      </w:r>
      <w:r w:rsidRPr="00AC1188">
        <w:rPr>
          <w:szCs w:val="28"/>
        </w:rPr>
        <w:t xml:space="preserve">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w:t>
      </w:r>
      <w:r>
        <w:rPr>
          <w:szCs w:val="28"/>
        </w:rPr>
        <w:t>.</w:t>
      </w:r>
    </w:p>
    <w:p w:rsidR="00D07897" w:rsidRPr="000E5E94" w:rsidRDefault="00D07897" w:rsidP="00D07897">
      <w:pPr>
        <w:ind w:firstLine="709"/>
        <w:jc w:val="both"/>
        <w:rPr>
          <w:szCs w:val="28"/>
        </w:rPr>
      </w:pPr>
      <w:r>
        <w:rPr>
          <w:szCs w:val="28"/>
        </w:rPr>
        <w:t xml:space="preserve">3.3. </w:t>
      </w:r>
      <w:r>
        <w:rPr>
          <w:szCs w:val="28"/>
        </w:rPr>
        <w:t>В</w:t>
      </w:r>
      <w:r w:rsidRPr="00780E65">
        <w:rPr>
          <w:szCs w:val="28"/>
        </w:rPr>
        <w:t xml:space="preserve"> течение пяти рабочих дней после принятия такого решения </w:t>
      </w:r>
      <w:r>
        <w:rPr>
          <w:szCs w:val="28"/>
        </w:rPr>
        <w:t>согласно части 4 статьи 173 ЖК РФ р</w:t>
      </w:r>
      <w:r w:rsidRPr="00780E65">
        <w:rPr>
          <w:szCs w:val="28"/>
        </w:rPr>
        <w:t xml:space="preserve">ешение общего собрания собственников помещений в многоквартирном доме об изменении способа формирования фонда капитального ремонта направляется </w:t>
      </w:r>
      <w:r w:rsidRPr="002302C0">
        <w:rPr>
          <w:szCs w:val="28"/>
        </w:rPr>
        <w:t>региональному оператору, на счет которого перечисляются эти взносы.</w:t>
      </w:r>
    </w:p>
    <w:p w:rsidR="00A157B5" w:rsidRDefault="00A157B5" w:rsidP="00A157B5">
      <w:pPr>
        <w:pStyle w:val="a7"/>
        <w:spacing w:before="0" w:beforeAutospacing="0" w:after="0" w:afterAutospacing="0" w:line="288" w:lineRule="atLeast"/>
        <w:ind w:firstLine="540"/>
        <w:jc w:val="both"/>
        <w:rPr>
          <w:sz w:val="28"/>
          <w:szCs w:val="28"/>
        </w:rPr>
      </w:pPr>
      <w:r>
        <w:rPr>
          <w:bCs/>
          <w:color w:val="0E0E0F"/>
          <w:sz w:val="28"/>
          <w:szCs w:val="28"/>
        </w:rPr>
        <w:t>3.</w:t>
      </w:r>
      <w:r w:rsidR="00D07897">
        <w:rPr>
          <w:bCs/>
          <w:color w:val="0E0E0F"/>
          <w:sz w:val="28"/>
          <w:szCs w:val="28"/>
        </w:rPr>
        <w:t>4</w:t>
      </w:r>
      <w:r>
        <w:rPr>
          <w:bCs/>
          <w:color w:val="0E0E0F"/>
          <w:sz w:val="28"/>
          <w:szCs w:val="28"/>
        </w:rPr>
        <w:t xml:space="preserve">. Региональный оператор при поступлении решения собственников в рамках заключенного </w:t>
      </w:r>
      <w:r w:rsidR="00D07897">
        <w:rPr>
          <w:bCs/>
          <w:color w:val="0E0E0F"/>
          <w:sz w:val="28"/>
          <w:szCs w:val="28"/>
        </w:rPr>
        <w:t>Соглашения</w:t>
      </w:r>
      <w:r w:rsidR="009A5CFE">
        <w:rPr>
          <w:bCs/>
          <w:color w:val="0E0E0F"/>
          <w:sz w:val="28"/>
          <w:szCs w:val="28"/>
        </w:rPr>
        <w:t xml:space="preserve"> </w:t>
      </w:r>
      <w:r w:rsidR="00D07897">
        <w:rPr>
          <w:bCs/>
          <w:color w:val="0E0E0F"/>
          <w:sz w:val="28"/>
          <w:szCs w:val="28"/>
        </w:rPr>
        <w:t xml:space="preserve">не позднее </w:t>
      </w:r>
      <w:r w:rsidR="00B31D1B">
        <w:rPr>
          <w:bCs/>
          <w:color w:val="0E0E0F"/>
          <w:sz w:val="28"/>
          <w:szCs w:val="28"/>
        </w:rPr>
        <w:t>трех</w:t>
      </w:r>
      <w:r w:rsidR="00D07897">
        <w:rPr>
          <w:bCs/>
          <w:color w:val="0E0E0F"/>
          <w:sz w:val="28"/>
          <w:szCs w:val="28"/>
        </w:rPr>
        <w:t xml:space="preserve"> рабочих со дня поступления</w:t>
      </w:r>
      <w:r>
        <w:rPr>
          <w:bCs/>
          <w:color w:val="0E0E0F"/>
          <w:sz w:val="28"/>
          <w:szCs w:val="28"/>
        </w:rPr>
        <w:t xml:space="preserve"> направляет </w:t>
      </w:r>
      <w:r w:rsidR="00D07897">
        <w:rPr>
          <w:bCs/>
          <w:color w:val="0E0E0F"/>
          <w:sz w:val="28"/>
          <w:szCs w:val="28"/>
        </w:rPr>
        <w:t>протокол общего собрания</w:t>
      </w:r>
      <w:r>
        <w:rPr>
          <w:bCs/>
          <w:color w:val="0E0E0F"/>
          <w:sz w:val="28"/>
          <w:szCs w:val="28"/>
        </w:rPr>
        <w:t xml:space="preserve"> в Инспекцию для проведения проверки, </w:t>
      </w:r>
      <w:r w:rsidRPr="00EB6115">
        <w:rPr>
          <w:bCs/>
          <w:color w:val="0E0E0F"/>
          <w:sz w:val="28"/>
          <w:szCs w:val="28"/>
        </w:rPr>
        <w:t xml:space="preserve">а также предоставляет </w:t>
      </w:r>
      <w:r w:rsidRPr="00EB6115">
        <w:rPr>
          <w:sz w:val="28"/>
          <w:szCs w:val="28"/>
        </w:rPr>
        <w:t>сведения о поступлении взносов на капитальный ремонт от собственников помещений в так</w:t>
      </w:r>
      <w:r>
        <w:rPr>
          <w:sz w:val="28"/>
          <w:szCs w:val="28"/>
        </w:rPr>
        <w:t>ом</w:t>
      </w:r>
      <w:r w:rsidRPr="00EB6115">
        <w:rPr>
          <w:sz w:val="28"/>
          <w:szCs w:val="28"/>
        </w:rPr>
        <w:t xml:space="preserve"> многоквартирн</w:t>
      </w:r>
      <w:r>
        <w:rPr>
          <w:sz w:val="28"/>
          <w:szCs w:val="28"/>
        </w:rPr>
        <w:t>ом</w:t>
      </w:r>
      <w:r w:rsidRPr="00EB6115">
        <w:rPr>
          <w:sz w:val="28"/>
          <w:szCs w:val="28"/>
        </w:rPr>
        <w:t xml:space="preserve"> дом</w:t>
      </w:r>
      <w:r>
        <w:rPr>
          <w:sz w:val="28"/>
          <w:szCs w:val="28"/>
        </w:rPr>
        <w:t>е:</w:t>
      </w:r>
    </w:p>
    <w:p w:rsidR="009A5CFE" w:rsidRDefault="00A157B5" w:rsidP="009A5CFE">
      <w:pPr>
        <w:pStyle w:val="a7"/>
        <w:spacing w:before="0" w:beforeAutospacing="0" w:after="0" w:afterAutospacing="0"/>
        <w:ind w:firstLine="540"/>
        <w:jc w:val="both"/>
        <w:rPr>
          <w:sz w:val="28"/>
          <w:szCs w:val="28"/>
        </w:rPr>
      </w:pPr>
      <w:r w:rsidRPr="00EB6115">
        <w:rPr>
          <w:sz w:val="28"/>
          <w:szCs w:val="28"/>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A5CFE" w:rsidRDefault="00A157B5" w:rsidP="009A5CFE">
      <w:pPr>
        <w:pStyle w:val="a7"/>
        <w:spacing w:before="0" w:beforeAutospacing="0" w:after="0" w:afterAutospacing="0"/>
        <w:ind w:firstLine="540"/>
        <w:jc w:val="both"/>
        <w:rPr>
          <w:sz w:val="28"/>
          <w:szCs w:val="28"/>
        </w:rPr>
      </w:pPr>
      <w:r w:rsidRPr="009A5CFE">
        <w:rPr>
          <w:sz w:val="28"/>
          <w:szCs w:val="28"/>
        </w:rPr>
        <w:t xml:space="preserve">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w:t>
      </w:r>
    </w:p>
    <w:p w:rsidR="009A5CFE" w:rsidRDefault="00A157B5" w:rsidP="009A5CFE">
      <w:pPr>
        <w:pStyle w:val="a7"/>
        <w:spacing w:before="0" w:beforeAutospacing="0" w:after="0" w:afterAutospacing="0"/>
        <w:ind w:firstLine="540"/>
        <w:jc w:val="both"/>
        <w:rPr>
          <w:sz w:val="28"/>
          <w:szCs w:val="28"/>
        </w:rPr>
      </w:pPr>
      <w:r w:rsidRPr="009A5CFE">
        <w:rPr>
          <w:sz w:val="28"/>
          <w:szCs w:val="28"/>
        </w:rPr>
        <w:t xml:space="preserve">3) размере задолженности за оказанные услуги и (или) выполненные работы по капитальному ремонту общего имущества в многоквартирном доме; </w:t>
      </w:r>
    </w:p>
    <w:p w:rsidR="00A157B5" w:rsidRPr="009A5CFE" w:rsidRDefault="00A157B5" w:rsidP="009A5CFE">
      <w:pPr>
        <w:pStyle w:val="a7"/>
        <w:spacing w:before="0" w:beforeAutospacing="0" w:after="0" w:afterAutospacing="0"/>
        <w:ind w:firstLine="540"/>
        <w:jc w:val="both"/>
        <w:rPr>
          <w:sz w:val="28"/>
          <w:szCs w:val="28"/>
        </w:rPr>
      </w:pPr>
      <w:r w:rsidRPr="009A5CFE">
        <w:rPr>
          <w:sz w:val="28"/>
          <w:szCs w:val="28"/>
        </w:rPr>
        <w:t xml:space="preserve">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w:t>
      </w:r>
    </w:p>
    <w:p w:rsidR="003E378A" w:rsidRDefault="003E378A" w:rsidP="009A5CFE">
      <w:pPr>
        <w:jc w:val="both"/>
        <w:rPr>
          <w:szCs w:val="28"/>
        </w:rPr>
      </w:pPr>
    </w:p>
    <w:p w:rsidR="00C12626" w:rsidRDefault="003E378A" w:rsidP="00C12626">
      <w:pPr>
        <w:pStyle w:val="a8"/>
        <w:numPr>
          <w:ilvl w:val="0"/>
          <w:numId w:val="13"/>
        </w:numPr>
        <w:tabs>
          <w:tab w:val="left" w:pos="5655"/>
        </w:tabs>
        <w:ind w:left="1068"/>
        <w:jc w:val="center"/>
        <w:rPr>
          <w:szCs w:val="28"/>
        </w:rPr>
      </w:pPr>
      <w:r w:rsidRPr="003E378A">
        <w:rPr>
          <w:szCs w:val="28"/>
        </w:rPr>
        <w:t xml:space="preserve">Порядок проведения Инспекцией проверки </w:t>
      </w:r>
      <w:r w:rsidR="00E8152D">
        <w:rPr>
          <w:szCs w:val="28"/>
        </w:rPr>
        <w:t>документов</w:t>
      </w:r>
    </w:p>
    <w:p w:rsidR="003E378A" w:rsidRPr="003E378A" w:rsidRDefault="00E8152D" w:rsidP="00C12626">
      <w:pPr>
        <w:pStyle w:val="a8"/>
        <w:tabs>
          <w:tab w:val="left" w:pos="5655"/>
        </w:tabs>
        <w:ind w:left="1068"/>
        <w:jc w:val="center"/>
        <w:rPr>
          <w:szCs w:val="28"/>
        </w:rPr>
      </w:pPr>
      <w:proofErr w:type="gramStart"/>
      <w:r>
        <w:rPr>
          <w:szCs w:val="28"/>
        </w:rPr>
        <w:lastRenderedPageBreak/>
        <w:t>направленных</w:t>
      </w:r>
      <w:proofErr w:type="gramEnd"/>
      <w:r>
        <w:rPr>
          <w:szCs w:val="28"/>
        </w:rPr>
        <w:t xml:space="preserve"> </w:t>
      </w:r>
      <w:r w:rsidR="003E378A" w:rsidRPr="003E378A">
        <w:rPr>
          <w:szCs w:val="28"/>
        </w:rPr>
        <w:t>региональн</w:t>
      </w:r>
      <w:r>
        <w:rPr>
          <w:szCs w:val="28"/>
        </w:rPr>
        <w:t>ым</w:t>
      </w:r>
      <w:r w:rsidR="003E378A" w:rsidRPr="003E378A">
        <w:rPr>
          <w:szCs w:val="28"/>
        </w:rPr>
        <w:t xml:space="preserve"> оператор</w:t>
      </w:r>
      <w:r>
        <w:rPr>
          <w:szCs w:val="28"/>
        </w:rPr>
        <w:t>ом</w:t>
      </w:r>
    </w:p>
    <w:p w:rsidR="00A9645A" w:rsidRDefault="00A9645A" w:rsidP="00861D6A">
      <w:pPr>
        <w:tabs>
          <w:tab w:val="left" w:pos="5655"/>
        </w:tabs>
        <w:jc w:val="center"/>
        <w:rPr>
          <w:sz w:val="24"/>
          <w:szCs w:val="24"/>
        </w:rPr>
      </w:pPr>
    </w:p>
    <w:p w:rsidR="00C12626" w:rsidRDefault="003E378A" w:rsidP="009A5CFE">
      <w:pPr>
        <w:ind w:firstLine="709"/>
        <w:jc w:val="both"/>
        <w:rPr>
          <w:szCs w:val="28"/>
        </w:rPr>
      </w:pPr>
      <w:r w:rsidRPr="003E378A">
        <w:rPr>
          <w:szCs w:val="28"/>
        </w:rPr>
        <w:t xml:space="preserve">4.1. </w:t>
      </w:r>
      <w:r w:rsidR="00C12626">
        <w:rPr>
          <w:szCs w:val="28"/>
        </w:rPr>
        <w:t>Порядок и сроки рассмотрения Инспекцией документов:</w:t>
      </w:r>
    </w:p>
    <w:tbl>
      <w:tblPr>
        <w:tblStyle w:val="a3"/>
        <w:tblW w:w="10421" w:type="dxa"/>
        <w:tblLook w:val="04A0" w:firstRow="1" w:lastRow="0" w:firstColumn="1" w:lastColumn="0" w:noHBand="0" w:noVBand="1"/>
      </w:tblPr>
      <w:tblGrid>
        <w:gridCol w:w="536"/>
        <w:gridCol w:w="5453"/>
        <w:gridCol w:w="2407"/>
        <w:gridCol w:w="2025"/>
      </w:tblGrid>
      <w:tr w:rsidR="009D1139" w:rsidRPr="00025FCA" w:rsidTr="00C91C1E">
        <w:tc>
          <w:tcPr>
            <w:tcW w:w="549" w:type="dxa"/>
          </w:tcPr>
          <w:p w:rsidR="009D1139" w:rsidRPr="00025FCA" w:rsidRDefault="009D1139" w:rsidP="00C91C1E">
            <w:pPr>
              <w:jc w:val="center"/>
              <w:rPr>
                <w:b/>
                <w:sz w:val="24"/>
                <w:szCs w:val="24"/>
              </w:rPr>
            </w:pPr>
          </w:p>
        </w:tc>
        <w:tc>
          <w:tcPr>
            <w:tcW w:w="5683" w:type="dxa"/>
          </w:tcPr>
          <w:p w:rsidR="009D1139" w:rsidRPr="00025FCA" w:rsidRDefault="009D1139" w:rsidP="00C91C1E">
            <w:pPr>
              <w:jc w:val="center"/>
              <w:rPr>
                <w:b/>
                <w:sz w:val="24"/>
                <w:szCs w:val="24"/>
              </w:rPr>
            </w:pPr>
            <w:r w:rsidRPr="00025FCA">
              <w:rPr>
                <w:b/>
                <w:sz w:val="24"/>
                <w:szCs w:val="24"/>
              </w:rPr>
              <w:t>Мероприятия</w:t>
            </w:r>
          </w:p>
        </w:tc>
        <w:tc>
          <w:tcPr>
            <w:tcW w:w="2410" w:type="dxa"/>
          </w:tcPr>
          <w:p w:rsidR="009D1139" w:rsidRPr="00025FCA" w:rsidRDefault="009D1139" w:rsidP="00C91C1E">
            <w:pPr>
              <w:jc w:val="center"/>
              <w:rPr>
                <w:b/>
                <w:sz w:val="24"/>
                <w:szCs w:val="24"/>
              </w:rPr>
            </w:pPr>
            <w:r w:rsidRPr="00025FCA">
              <w:rPr>
                <w:b/>
                <w:sz w:val="24"/>
                <w:szCs w:val="24"/>
              </w:rPr>
              <w:t>Ответственный исполнитель</w:t>
            </w:r>
          </w:p>
        </w:tc>
        <w:tc>
          <w:tcPr>
            <w:tcW w:w="1779" w:type="dxa"/>
          </w:tcPr>
          <w:p w:rsidR="009D1139" w:rsidRPr="00025FCA" w:rsidRDefault="009D1139" w:rsidP="00C91C1E">
            <w:pPr>
              <w:jc w:val="center"/>
              <w:rPr>
                <w:b/>
                <w:sz w:val="24"/>
                <w:szCs w:val="24"/>
              </w:rPr>
            </w:pPr>
            <w:r w:rsidRPr="00025FCA">
              <w:rPr>
                <w:b/>
                <w:sz w:val="24"/>
                <w:szCs w:val="24"/>
              </w:rPr>
              <w:t>Сроки</w:t>
            </w:r>
          </w:p>
        </w:tc>
      </w:tr>
      <w:tr w:rsidR="009D1139" w:rsidRPr="00757FA3" w:rsidTr="00C91C1E">
        <w:trPr>
          <w:trHeight w:val="689"/>
        </w:trPr>
        <w:tc>
          <w:tcPr>
            <w:tcW w:w="549" w:type="dxa"/>
          </w:tcPr>
          <w:p w:rsidR="009D1139" w:rsidRPr="00757FA3" w:rsidRDefault="009D1139" w:rsidP="00C91C1E">
            <w:pPr>
              <w:rPr>
                <w:szCs w:val="28"/>
              </w:rPr>
            </w:pPr>
            <w:r w:rsidRPr="00757FA3">
              <w:rPr>
                <w:szCs w:val="28"/>
              </w:rPr>
              <w:t>1</w:t>
            </w:r>
          </w:p>
        </w:tc>
        <w:tc>
          <w:tcPr>
            <w:tcW w:w="5683" w:type="dxa"/>
          </w:tcPr>
          <w:p w:rsidR="009D1139" w:rsidRPr="00757FA3" w:rsidRDefault="009D1139" w:rsidP="00C91C1E">
            <w:pPr>
              <w:rPr>
                <w:szCs w:val="28"/>
              </w:rPr>
            </w:pPr>
            <w:r w:rsidRPr="00757FA3">
              <w:rPr>
                <w:szCs w:val="28"/>
              </w:rPr>
              <w:t>Прием и регистрация документов</w:t>
            </w:r>
          </w:p>
        </w:tc>
        <w:tc>
          <w:tcPr>
            <w:tcW w:w="2410" w:type="dxa"/>
          </w:tcPr>
          <w:p w:rsidR="009D1139" w:rsidRPr="00757FA3" w:rsidRDefault="009D1139" w:rsidP="00C91C1E">
            <w:pPr>
              <w:rPr>
                <w:szCs w:val="28"/>
              </w:rPr>
            </w:pPr>
            <w:r w:rsidRPr="00757FA3">
              <w:rPr>
                <w:szCs w:val="28"/>
              </w:rPr>
              <w:t xml:space="preserve">Сотрудник отдела по работе с обращениями граждан и делопроизводства </w:t>
            </w:r>
          </w:p>
        </w:tc>
        <w:tc>
          <w:tcPr>
            <w:tcW w:w="1779" w:type="dxa"/>
          </w:tcPr>
          <w:p w:rsidR="009D1139" w:rsidRPr="00757FA3" w:rsidRDefault="00F02950" w:rsidP="00C91C1E">
            <w:pPr>
              <w:rPr>
                <w:szCs w:val="28"/>
              </w:rPr>
            </w:pPr>
            <w:proofErr w:type="gramStart"/>
            <w:r>
              <w:rPr>
                <w:szCs w:val="28"/>
              </w:rPr>
              <w:t>один</w:t>
            </w:r>
            <w:proofErr w:type="gramEnd"/>
            <w:r w:rsidR="009D1139" w:rsidRPr="00757FA3">
              <w:rPr>
                <w:szCs w:val="28"/>
              </w:rPr>
              <w:t xml:space="preserve"> рабочий день с даты поступления документов</w:t>
            </w:r>
          </w:p>
        </w:tc>
      </w:tr>
      <w:tr w:rsidR="009D1139" w:rsidRPr="00757FA3" w:rsidTr="00C91C1E">
        <w:tc>
          <w:tcPr>
            <w:tcW w:w="549" w:type="dxa"/>
          </w:tcPr>
          <w:p w:rsidR="009D1139" w:rsidRPr="00757FA3" w:rsidRDefault="009D1139" w:rsidP="00C91C1E">
            <w:pPr>
              <w:rPr>
                <w:szCs w:val="28"/>
              </w:rPr>
            </w:pPr>
            <w:r w:rsidRPr="00757FA3">
              <w:rPr>
                <w:szCs w:val="28"/>
              </w:rPr>
              <w:t>2</w:t>
            </w:r>
          </w:p>
        </w:tc>
        <w:tc>
          <w:tcPr>
            <w:tcW w:w="5683" w:type="dxa"/>
          </w:tcPr>
          <w:p w:rsidR="009D1139" w:rsidRDefault="009D1139" w:rsidP="009D1139">
            <w:pPr>
              <w:pStyle w:val="a7"/>
              <w:spacing w:before="0" w:beforeAutospacing="0" w:after="0" w:afterAutospacing="0"/>
              <w:jc w:val="both"/>
              <w:rPr>
                <w:bCs/>
                <w:color w:val="0E0E0F"/>
                <w:sz w:val="28"/>
                <w:szCs w:val="28"/>
              </w:rPr>
            </w:pPr>
            <w:r w:rsidRPr="00757FA3">
              <w:rPr>
                <w:sz w:val="28"/>
                <w:szCs w:val="28"/>
              </w:rPr>
              <w:t xml:space="preserve">Проведение проверки </w:t>
            </w:r>
            <w:r w:rsidRPr="00757FA3">
              <w:rPr>
                <w:bCs/>
                <w:color w:val="0E0E0F"/>
                <w:sz w:val="28"/>
                <w:szCs w:val="28"/>
              </w:rPr>
              <w:t>сведений</w:t>
            </w:r>
            <w:r>
              <w:rPr>
                <w:bCs/>
                <w:color w:val="0E0E0F"/>
                <w:sz w:val="28"/>
                <w:szCs w:val="28"/>
              </w:rPr>
              <w:t xml:space="preserve"> о:</w:t>
            </w:r>
          </w:p>
          <w:p w:rsidR="009D1139" w:rsidRDefault="009D1139" w:rsidP="009D1139">
            <w:pPr>
              <w:pStyle w:val="a7"/>
              <w:spacing w:before="0" w:beforeAutospacing="0" w:after="0" w:afterAutospacing="0"/>
              <w:jc w:val="both"/>
              <w:rPr>
                <w:sz w:val="28"/>
                <w:szCs w:val="28"/>
              </w:rPr>
            </w:pPr>
            <w:r>
              <w:rPr>
                <w:bCs/>
                <w:color w:val="0E0E0F"/>
                <w:sz w:val="28"/>
                <w:szCs w:val="28"/>
              </w:rPr>
              <w:t>-</w:t>
            </w:r>
            <w:r w:rsidRPr="00757FA3">
              <w:rPr>
                <w:bCs/>
                <w:color w:val="0E0E0F"/>
                <w:sz w:val="28"/>
                <w:szCs w:val="28"/>
              </w:rPr>
              <w:t xml:space="preserve"> </w:t>
            </w:r>
            <w:r w:rsidRPr="00EB6115">
              <w:rPr>
                <w:sz w:val="28"/>
                <w:szCs w:val="28"/>
              </w:rPr>
              <w:t>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9D1139" w:rsidRDefault="009D1139" w:rsidP="009D1139">
            <w:pPr>
              <w:pStyle w:val="a7"/>
              <w:spacing w:before="0" w:beforeAutospacing="0" w:after="0" w:afterAutospacing="0"/>
              <w:jc w:val="both"/>
              <w:rPr>
                <w:sz w:val="28"/>
                <w:szCs w:val="28"/>
              </w:rPr>
            </w:pPr>
            <w:r>
              <w:rPr>
                <w:sz w:val="28"/>
                <w:szCs w:val="28"/>
              </w:rPr>
              <w:t>-</w:t>
            </w:r>
            <w:r w:rsidRPr="009A5CFE">
              <w:rPr>
                <w:sz w:val="28"/>
                <w:szCs w:val="28"/>
              </w:rPr>
              <w:t xml:space="preserve">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 </w:t>
            </w:r>
          </w:p>
          <w:p w:rsidR="009D1139" w:rsidRDefault="009D1139" w:rsidP="009D1139">
            <w:pPr>
              <w:pStyle w:val="a7"/>
              <w:spacing w:before="0" w:beforeAutospacing="0" w:after="0" w:afterAutospacing="0"/>
              <w:jc w:val="both"/>
              <w:rPr>
                <w:sz w:val="28"/>
                <w:szCs w:val="28"/>
              </w:rPr>
            </w:pPr>
            <w:r>
              <w:rPr>
                <w:sz w:val="28"/>
                <w:szCs w:val="28"/>
              </w:rPr>
              <w:t>-</w:t>
            </w:r>
            <w:r w:rsidRPr="009A5CFE">
              <w:rPr>
                <w:sz w:val="28"/>
                <w:szCs w:val="28"/>
              </w:rPr>
              <w:t xml:space="preserve"> размере задолженности за оказанные услуги и (или) выполненные работы по капитальному ремонту общего имущества в многоквартирном доме; </w:t>
            </w:r>
          </w:p>
          <w:p w:rsidR="009D1139" w:rsidRPr="009A5CFE" w:rsidRDefault="009D1139" w:rsidP="009D1139">
            <w:pPr>
              <w:pStyle w:val="a7"/>
              <w:spacing w:before="0" w:beforeAutospacing="0" w:after="0" w:afterAutospacing="0"/>
              <w:jc w:val="both"/>
              <w:rPr>
                <w:sz w:val="28"/>
                <w:szCs w:val="28"/>
              </w:rPr>
            </w:pPr>
            <w:r>
              <w:rPr>
                <w:sz w:val="28"/>
                <w:szCs w:val="28"/>
              </w:rPr>
              <w:t xml:space="preserve">- </w:t>
            </w:r>
            <w:r w:rsidRPr="009A5CFE">
              <w:rPr>
                <w:sz w:val="28"/>
                <w:szCs w:val="28"/>
              </w:rPr>
              <w:t xml:space="preserve">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 </w:t>
            </w:r>
          </w:p>
          <w:p w:rsidR="009D1139" w:rsidRPr="00757FA3" w:rsidRDefault="009D1139" w:rsidP="00C91C1E">
            <w:pPr>
              <w:jc w:val="both"/>
              <w:rPr>
                <w:szCs w:val="28"/>
              </w:rPr>
            </w:pPr>
          </w:p>
        </w:tc>
        <w:tc>
          <w:tcPr>
            <w:tcW w:w="2410" w:type="dxa"/>
          </w:tcPr>
          <w:p w:rsidR="009D1139" w:rsidRPr="00757FA3" w:rsidRDefault="009D1139" w:rsidP="00C91C1E">
            <w:pPr>
              <w:rPr>
                <w:szCs w:val="28"/>
              </w:rPr>
            </w:pPr>
            <w:r>
              <w:rPr>
                <w:szCs w:val="28"/>
              </w:rPr>
              <w:t>З</w:t>
            </w:r>
            <w:r w:rsidRPr="00757FA3">
              <w:rPr>
                <w:szCs w:val="28"/>
              </w:rPr>
              <w:t>аместител</w:t>
            </w:r>
            <w:r>
              <w:rPr>
                <w:szCs w:val="28"/>
              </w:rPr>
              <w:t>ь</w:t>
            </w:r>
            <w:r w:rsidRPr="00757FA3">
              <w:rPr>
                <w:szCs w:val="28"/>
              </w:rPr>
              <w:t xml:space="preserve"> начальника, курирующего вопросы по контролю за капитальным ремонтом жилищного фонда ответственный исполнитель</w:t>
            </w:r>
            <w:r>
              <w:rPr>
                <w:szCs w:val="28"/>
              </w:rPr>
              <w:t>, начальник отдела контроля за капитальным ремонтом ЖФ, ответственный исполнитель отдела контроля за капитальным ремонтом ЖФ</w:t>
            </w:r>
          </w:p>
        </w:tc>
        <w:tc>
          <w:tcPr>
            <w:tcW w:w="1779" w:type="dxa"/>
          </w:tcPr>
          <w:p w:rsidR="009D1139" w:rsidRPr="00757FA3" w:rsidRDefault="00F02950" w:rsidP="00C91C1E">
            <w:pPr>
              <w:rPr>
                <w:szCs w:val="28"/>
              </w:rPr>
            </w:pPr>
            <w:r>
              <w:rPr>
                <w:szCs w:val="28"/>
              </w:rPr>
              <w:t xml:space="preserve">10 </w:t>
            </w:r>
            <w:r w:rsidR="009D1139" w:rsidRPr="00A54CCC">
              <w:rPr>
                <w:szCs w:val="28"/>
              </w:rPr>
              <w:t>рабочих дней с даты поступления докуме</w:t>
            </w:r>
            <w:r w:rsidR="009D1139">
              <w:rPr>
                <w:szCs w:val="28"/>
              </w:rPr>
              <w:t>н</w:t>
            </w:r>
            <w:r w:rsidR="009D1139" w:rsidRPr="00A54CCC">
              <w:rPr>
                <w:szCs w:val="28"/>
              </w:rPr>
              <w:t>тов</w:t>
            </w:r>
          </w:p>
        </w:tc>
      </w:tr>
      <w:tr w:rsidR="009D1139" w:rsidRPr="00757FA3" w:rsidTr="00C91C1E">
        <w:tc>
          <w:tcPr>
            <w:tcW w:w="549" w:type="dxa"/>
          </w:tcPr>
          <w:p w:rsidR="009D1139" w:rsidRPr="00757FA3" w:rsidRDefault="009D1139" w:rsidP="00C91C1E">
            <w:pPr>
              <w:rPr>
                <w:szCs w:val="28"/>
              </w:rPr>
            </w:pPr>
            <w:r w:rsidRPr="00757FA3">
              <w:rPr>
                <w:szCs w:val="28"/>
              </w:rPr>
              <w:t>3</w:t>
            </w:r>
          </w:p>
        </w:tc>
        <w:tc>
          <w:tcPr>
            <w:tcW w:w="5683" w:type="dxa"/>
          </w:tcPr>
          <w:p w:rsidR="009D1139" w:rsidRDefault="009D1139" w:rsidP="00C91C1E">
            <w:pPr>
              <w:autoSpaceDE w:val="0"/>
              <w:autoSpaceDN w:val="0"/>
              <w:adjustRightInd w:val="0"/>
              <w:spacing w:before="200"/>
              <w:contextualSpacing/>
              <w:rPr>
                <w:bCs/>
                <w:color w:val="0E0E0F"/>
                <w:szCs w:val="28"/>
              </w:rPr>
            </w:pPr>
            <w:r>
              <w:rPr>
                <w:szCs w:val="28"/>
              </w:rPr>
              <w:t xml:space="preserve">- </w:t>
            </w:r>
            <w:r w:rsidRPr="00757FA3">
              <w:rPr>
                <w:szCs w:val="28"/>
              </w:rPr>
              <w:t xml:space="preserve">Проверка </w:t>
            </w:r>
            <w:r>
              <w:rPr>
                <w:bCs/>
                <w:color w:val="0E0E0F"/>
                <w:szCs w:val="28"/>
              </w:rPr>
              <w:t xml:space="preserve">протокола общего собрания </w:t>
            </w:r>
            <w:r>
              <w:t>собственников помещений в многоквартирном доме на</w:t>
            </w:r>
            <w:r>
              <w:rPr>
                <w:bCs/>
                <w:color w:val="0E0E0F"/>
                <w:szCs w:val="28"/>
              </w:rPr>
              <w:t xml:space="preserve"> предмет ничтожности;</w:t>
            </w:r>
          </w:p>
          <w:p w:rsidR="009D1139" w:rsidRDefault="009D1139" w:rsidP="00C91C1E">
            <w:pPr>
              <w:autoSpaceDE w:val="0"/>
              <w:autoSpaceDN w:val="0"/>
              <w:adjustRightInd w:val="0"/>
              <w:spacing w:before="200"/>
              <w:contextualSpacing/>
              <w:rPr>
                <w:szCs w:val="28"/>
              </w:rPr>
            </w:pPr>
            <w:r>
              <w:rPr>
                <w:szCs w:val="28"/>
              </w:rPr>
              <w:t xml:space="preserve">- </w:t>
            </w:r>
            <w:r w:rsidRPr="00757FA3">
              <w:rPr>
                <w:szCs w:val="28"/>
              </w:rPr>
              <w:t>оформление заключения</w:t>
            </w:r>
            <w:r>
              <w:rPr>
                <w:szCs w:val="28"/>
              </w:rPr>
              <w:t>;</w:t>
            </w:r>
          </w:p>
          <w:p w:rsidR="009D1139" w:rsidRDefault="009D1139" w:rsidP="00C91C1E">
            <w:pPr>
              <w:autoSpaceDE w:val="0"/>
              <w:autoSpaceDN w:val="0"/>
              <w:adjustRightInd w:val="0"/>
              <w:spacing w:before="200"/>
              <w:contextualSpacing/>
              <w:rPr>
                <w:szCs w:val="28"/>
              </w:rPr>
            </w:pPr>
            <w:r w:rsidRPr="00757FA3">
              <w:rPr>
                <w:szCs w:val="28"/>
              </w:rPr>
              <w:lastRenderedPageBreak/>
              <w:t>-</w:t>
            </w:r>
            <w:r>
              <w:rPr>
                <w:szCs w:val="28"/>
              </w:rPr>
              <w:t xml:space="preserve"> </w:t>
            </w:r>
            <w:r w:rsidRPr="00757FA3">
              <w:rPr>
                <w:szCs w:val="28"/>
              </w:rPr>
              <w:t xml:space="preserve">направление заключения в системе ЭДО в </w:t>
            </w:r>
            <w:r>
              <w:rPr>
                <w:szCs w:val="28"/>
              </w:rPr>
              <w:t>отдел контроля за капитальным ремонтом ЖФ.</w:t>
            </w:r>
          </w:p>
          <w:p w:rsidR="009D1139" w:rsidRDefault="009D1139" w:rsidP="00C91C1E">
            <w:pPr>
              <w:autoSpaceDE w:val="0"/>
              <w:autoSpaceDN w:val="0"/>
              <w:adjustRightInd w:val="0"/>
              <w:spacing w:before="200"/>
              <w:contextualSpacing/>
              <w:jc w:val="both"/>
              <w:rPr>
                <w:bCs/>
                <w:color w:val="0E0E0F"/>
                <w:szCs w:val="28"/>
              </w:rPr>
            </w:pPr>
            <w:r>
              <w:rPr>
                <w:bCs/>
                <w:color w:val="0E0E0F"/>
                <w:szCs w:val="28"/>
              </w:rPr>
              <w:t xml:space="preserve">В случае выявления признаков ничтожности протокола общего собрания подготовка и направление проекта искового заявления в юридический отдел для принятия решения </w:t>
            </w:r>
            <w:r w:rsidRPr="00763948">
              <w:rPr>
                <w:color w:val="000000"/>
                <w:szCs w:val="28"/>
              </w:rPr>
              <w:t xml:space="preserve">в </w:t>
            </w:r>
            <w:r>
              <w:rPr>
                <w:color w:val="000000"/>
                <w:szCs w:val="28"/>
              </w:rPr>
              <w:t xml:space="preserve">соответствии с </w:t>
            </w:r>
            <w:r>
              <w:t>п. 1 ч. 12 ст. 20 ЖК РФ</w:t>
            </w:r>
          </w:p>
          <w:p w:rsidR="009D1139" w:rsidRPr="00757FA3" w:rsidRDefault="009D1139" w:rsidP="00C91C1E">
            <w:pPr>
              <w:autoSpaceDE w:val="0"/>
              <w:autoSpaceDN w:val="0"/>
              <w:adjustRightInd w:val="0"/>
              <w:spacing w:before="200"/>
              <w:contextualSpacing/>
              <w:rPr>
                <w:szCs w:val="28"/>
              </w:rPr>
            </w:pPr>
          </w:p>
        </w:tc>
        <w:tc>
          <w:tcPr>
            <w:tcW w:w="2410" w:type="dxa"/>
          </w:tcPr>
          <w:p w:rsidR="009D1139" w:rsidRPr="00757FA3" w:rsidRDefault="009D1139" w:rsidP="00C91C1E">
            <w:pPr>
              <w:rPr>
                <w:szCs w:val="28"/>
              </w:rPr>
            </w:pPr>
            <w:r w:rsidRPr="00757FA3">
              <w:rPr>
                <w:szCs w:val="28"/>
              </w:rPr>
              <w:lastRenderedPageBreak/>
              <w:t>Руководитель ГКУ и ответственный исполнитель ГКУ</w:t>
            </w:r>
          </w:p>
        </w:tc>
        <w:tc>
          <w:tcPr>
            <w:tcW w:w="1779" w:type="dxa"/>
          </w:tcPr>
          <w:p w:rsidR="009D1139" w:rsidRPr="00F02950" w:rsidRDefault="00F02950" w:rsidP="00C91C1E">
            <w:pPr>
              <w:rPr>
                <w:szCs w:val="28"/>
              </w:rPr>
            </w:pPr>
            <w:r w:rsidRPr="00F02950">
              <w:rPr>
                <w:szCs w:val="28"/>
              </w:rPr>
              <w:t>10</w:t>
            </w:r>
            <w:r w:rsidR="009D1139" w:rsidRPr="00F02950">
              <w:rPr>
                <w:szCs w:val="28"/>
              </w:rPr>
              <w:t xml:space="preserve"> рабочих дней с даты поступления заявления</w:t>
            </w:r>
          </w:p>
        </w:tc>
      </w:tr>
      <w:tr w:rsidR="009D1139" w:rsidRPr="00757FA3" w:rsidTr="00C91C1E">
        <w:tc>
          <w:tcPr>
            <w:tcW w:w="549" w:type="dxa"/>
          </w:tcPr>
          <w:p w:rsidR="009D1139" w:rsidRPr="00757FA3" w:rsidRDefault="009D1139" w:rsidP="00C91C1E">
            <w:pPr>
              <w:rPr>
                <w:szCs w:val="28"/>
              </w:rPr>
            </w:pPr>
            <w:r>
              <w:rPr>
                <w:szCs w:val="28"/>
              </w:rPr>
              <w:lastRenderedPageBreak/>
              <w:t>4</w:t>
            </w:r>
          </w:p>
        </w:tc>
        <w:tc>
          <w:tcPr>
            <w:tcW w:w="5683" w:type="dxa"/>
          </w:tcPr>
          <w:p w:rsidR="009D1139" w:rsidRPr="0024678A" w:rsidRDefault="009D1139" w:rsidP="00C91C1E">
            <w:pPr>
              <w:autoSpaceDE w:val="0"/>
              <w:autoSpaceDN w:val="0"/>
              <w:adjustRightInd w:val="0"/>
              <w:spacing w:before="200"/>
              <w:contextualSpacing/>
              <w:jc w:val="both"/>
              <w:rPr>
                <w:szCs w:val="28"/>
              </w:rPr>
            </w:pPr>
            <w:r w:rsidRPr="0024678A">
              <w:rPr>
                <w:szCs w:val="28"/>
              </w:rPr>
              <w:t>Составление проекта одного из следующих решений, с учетом заключениям ГКУ,</w:t>
            </w:r>
          </w:p>
          <w:p w:rsidR="00F02950" w:rsidRDefault="009D1139" w:rsidP="00F02950">
            <w:pPr>
              <w:pStyle w:val="a7"/>
              <w:spacing w:before="0" w:beforeAutospacing="0" w:after="0" w:afterAutospacing="0" w:line="288" w:lineRule="atLeast"/>
              <w:ind w:firstLine="540"/>
              <w:jc w:val="both"/>
              <w:rPr>
                <w:sz w:val="28"/>
                <w:szCs w:val="28"/>
              </w:rPr>
            </w:pPr>
            <w:proofErr w:type="gramStart"/>
            <w:r w:rsidRPr="00F02950">
              <w:rPr>
                <w:sz w:val="28"/>
                <w:szCs w:val="28"/>
              </w:rPr>
              <w:t>а</w:t>
            </w:r>
            <w:proofErr w:type="gramEnd"/>
            <w:r w:rsidRPr="00F02950">
              <w:rPr>
                <w:sz w:val="28"/>
                <w:szCs w:val="28"/>
              </w:rPr>
              <w:t xml:space="preserve">) </w:t>
            </w:r>
            <w:r w:rsidRPr="00F02950">
              <w:rPr>
                <w:bCs/>
                <w:color w:val="0E0E0F"/>
                <w:sz w:val="28"/>
                <w:szCs w:val="28"/>
              </w:rPr>
              <w:t xml:space="preserve">о возможности перевода многоквартирного дома со </w:t>
            </w:r>
            <w:r w:rsidRPr="00F02950">
              <w:rPr>
                <w:bCs/>
                <w:color w:val="0E0E0F"/>
                <w:sz w:val="28"/>
                <w:szCs w:val="28"/>
              </w:rPr>
              <w:t xml:space="preserve">счета </w:t>
            </w:r>
            <w:r w:rsidRPr="00F02950">
              <w:rPr>
                <w:bCs/>
                <w:color w:val="0E0E0F"/>
                <w:sz w:val="28"/>
                <w:szCs w:val="28"/>
              </w:rPr>
              <w:t xml:space="preserve">регионального оператора </w:t>
            </w:r>
            <w:r w:rsidRPr="00F02950">
              <w:rPr>
                <w:bCs/>
                <w:color w:val="0E0E0F"/>
                <w:sz w:val="28"/>
                <w:szCs w:val="28"/>
              </w:rPr>
              <w:t xml:space="preserve">на </w:t>
            </w:r>
            <w:r w:rsidRPr="00F02950">
              <w:rPr>
                <w:bCs/>
                <w:color w:val="0E0E0F"/>
                <w:sz w:val="28"/>
                <w:szCs w:val="28"/>
              </w:rPr>
              <w:t>специальн</w:t>
            </w:r>
            <w:r w:rsidRPr="00F02950">
              <w:rPr>
                <w:bCs/>
                <w:color w:val="0E0E0F"/>
                <w:sz w:val="28"/>
                <w:szCs w:val="28"/>
              </w:rPr>
              <w:t>ый</w:t>
            </w:r>
            <w:r w:rsidRPr="00F02950">
              <w:rPr>
                <w:bCs/>
                <w:color w:val="0E0E0F"/>
                <w:sz w:val="28"/>
                <w:szCs w:val="28"/>
              </w:rPr>
              <w:t xml:space="preserve"> счет в случае соответствия протокола общего собрания установленным требованиям и</w:t>
            </w:r>
            <w:r w:rsidR="00F02950" w:rsidRPr="00F02950">
              <w:rPr>
                <w:bCs/>
                <w:color w:val="0E0E0F"/>
                <w:sz w:val="28"/>
                <w:szCs w:val="28"/>
              </w:rPr>
              <w:t xml:space="preserve"> отсутствия</w:t>
            </w:r>
            <w:r w:rsidR="00F02950">
              <w:rPr>
                <w:b/>
                <w:bCs/>
                <w:color w:val="0E0E0F"/>
                <w:sz w:val="28"/>
                <w:szCs w:val="28"/>
              </w:rPr>
              <w:t xml:space="preserve"> </w:t>
            </w:r>
            <w:r w:rsidR="00F02950" w:rsidRPr="00F02950">
              <w:rPr>
                <w:sz w:val="28"/>
                <w:szCs w:val="28"/>
              </w:rPr>
              <w:t>задолженност</w:t>
            </w:r>
            <w:r w:rsidR="00F02950">
              <w:rPr>
                <w:sz w:val="28"/>
                <w:szCs w:val="28"/>
              </w:rPr>
              <w:t>и</w:t>
            </w:r>
            <w:r w:rsidR="00F02950" w:rsidRPr="00F02950">
              <w:rPr>
                <w:sz w:val="28"/>
                <w:szCs w:val="28"/>
              </w:rPr>
              <w:t xml:space="preserve"> по оплате оказанных услуг и (или) выполненных работ по капитальному ремонту общего имущества в многоквартирном доме</w:t>
            </w:r>
            <w:r w:rsidR="00F02950">
              <w:rPr>
                <w:sz w:val="28"/>
                <w:szCs w:val="28"/>
              </w:rPr>
              <w:t>.</w:t>
            </w:r>
          </w:p>
          <w:p w:rsidR="00265CB2" w:rsidRPr="00F02950" w:rsidRDefault="009D1139" w:rsidP="00F02950">
            <w:pPr>
              <w:pStyle w:val="a7"/>
              <w:spacing w:before="0" w:beforeAutospacing="0" w:after="0" w:afterAutospacing="0" w:line="288" w:lineRule="atLeast"/>
              <w:ind w:firstLine="540"/>
              <w:jc w:val="both"/>
              <w:rPr>
                <w:bCs/>
                <w:color w:val="0E0E0F"/>
                <w:sz w:val="28"/>
                <w:szCs w:val="28"/>
              </w:rPr>
            </w:pPr>
            <w:proofErr w:type="gramStart"/>
            <w:r w:rsidRPr="00F02950">
              <w:rPr>
                <w:sz w:val="28"/>
                <w:szCs w:val="28"/>
              </w:rPr>
              <w:t>б</w:t>
            </w:r>
            <w:proofErr w:type="gramEnd"/>
            <w:r w:rsidRPr="00F02950">
              <w:rPr>
                <w:sz w:val="28"/>
                <w:szCs w:val="28"/>
              </w:rPr>
              <w:t xml:space="preserve">) </w:t>
            </w:r>
            <w:r w:rsidRPr="00F02950">
              <w:rPr>
                <w:bCs/>
                <w:color w:val="0E0E0F"/>
                <w:sz w:val="28"/>
                <w:szCs w:val="28"/>
              </w:rPr>
              <w:t xml:space="preserve">о невозможности перевода многоквартирного дома со </w:t>
            </w:r>
            <w:r w:rsidR="00265CB2" w:rsidRPr="00F02950">
              <w:rPr>
                <w:bCs/>
                <w:color w:val="0E0E0F"/>
                <w:sz w:val="28"/>
                <w:szCs w:val="28"/>
              </w:rPr>
              <w:t xml:space="preserve">счета регионального оператора на специальный счет </w:t>
            </w:r>
            <w:r w:rsidRPr="00F02950">
              <w:rPr>
                <w:bCs/>
                <w:color w:val="0E0E0F"/>
                <w:sz w:val="28"/>
                <w:szCs w:val="28"/>
              </w:rPr>
              <w:t>в случае выявления</w:t>
            </w:r>
            <w:r w:rsidR="00265CB2" w:rsidRPr="00F02950">
              <w:rPr>
                <w:bCs/>
                <w:color w:val="0E0E0F"/>
                <w:sz w:val="28"/>
                <w:szCs w:val="28"/>
              </w:rPr>
              <w:t xml:space="preserve"> </w:t>
            </w:r>
            <w:r w:rsidR="00265CB2" w:rsidRPr="00F02950">
              <w:rPr>
                <w:bCs/>
                <w:color w:val="0E0E0F"/>
                <w:sz w:val="28"/>
                <w:szCs w:val="28"/>
              </w:rPr>
              <w:t>признаков ничтожности протокола общего собрания</w:t>
            </w:r>
            <w:r w:rsidR="00F02950" w:rsidRPr="00F02950">
              <w:rPr>
                <w:bCs/>
                <w:color w:val="0E0E0F"/>
                <w:sz w:val="28"/>
                <w:szCs w:val="28"/>
              </w:rPr>
              <w:t xml:space="preserve"> и </w:t>
            </w:r>
          </w:p>
          <w:p w:rsidR="009D1139" w:rsidRPr="00757FA3" w:rsidRDefault="00F02950" w:rsidP="00F02950">
            <w:pPr>
              <w:pStyle w:val="a7"/>
              <w:spacing w:before="0" w:beforeAutospacing="0" w:after="0" w:afterAutospacing="0" w:line="288" w:lineRule="atLeast"/>
              <w:jc w:val="both"/>
              <w:rPr>
                <w:sz w:val="28"/>
                <w:szCs w:val="28"/>
              </w:rPr>
            </w:pPr>
            <w:proofErr w:type="gramStart"/>
            <w:r w:rsidRPr="00F02950">
              <w:rPr>
                <w:bCs/>
                <w:color w:val="0E0E0F"/>
                <w:sz w:val="28"/>
                <w:szCs w:val="28"/>
              </w:rPr>
              <w:t>отсутствия</w:t>
            </w:r>
            <w:proofErr w:type="gramEnd"/>
            <w:r>
              <w:rPr>
                <w:b/>
                <w:bCs/>
                <w:color w:val="0E0E0F"/>
                <w:sz w:val="28"/>
                <w:szCs w:val="28"/>
              </w:rPr>
              <w:t xml:space="preserve"> </w:t>
            </w:r>
            <w:r w:rsidRPr="00F02950">
              <w:rPr>
                <w:sz w:val="28"/>
                <w:szCs w:val="28"/>
              </w:rPr>
              <w:t>задолженност</w:t>
            </w:r>
            <w:r>
              <w:rPr>
                <w:sz w:val="28"/>
                <w:szCs w:val="28"/>
              </w:rPr>
              <w:t>и</w:t>
            </w:r>
            <w:r w:rsidRPr="00F02950">
              <w:rPr>
                <w:sz w:val="28"/>
                <w:szCs w:val="28"/>
              </w:rPr>
              <w:t xml:space="preserve"> по оплате оказанных услуг и (или) выполненных работ по капитальному ремонту общего имущества в многоквартирном доме</w:t>
            </w:r>
          </w:p>
        </w:tc>
        <w:tc>
          <w:tcPr>
            <w:tcW w:w="2410" w:type="dxa"/>
          </w:tcPr>
          <w:p w:rsidR="009D1139" w:rsidRPr="00757FA3" w:rsidRDefault="009D1139" w:rsidP="00C91C1E">
            <w:pPr>
              <w:rPr>
                <w:szCs w:val="28"/>
              </w:rPr>
            </w:pPr>
            <w:r>
              <w:rPr>
                <w:szCs w:val="28"/>
              </w:rPr>
              <w:t>З</w:t>
            </w:r>
            <w:r w:rsidRPr="00757FA3">
              <w:rPr>
                <w:szCs w:val="28"/>
              </w:rPr>
              <w:t>аместител</w:t>
            </w:r>
            <w:r>
              <w:rPr>
                <w:szCs w:val="28"/>
              </w:rPr>
              <w:t>ь</w:t>
            </w:r>
            <w:r w:rsidRPr="00757FA3">
              <w:rPr>
                <w:szCs w:val="28"/>
              </w:rPr>
              <w:t xml:space="preserve"> начальника, курирующего вопросы по контролю за капитальным ремонтом жилищного фонда ответственный исполнитель</w:t>
            </w:r>
            <w:r>
              <w:rPr>
                <w:szCs w:val="28"/>
              </w:rPr>
              <w:t>, начальник отдела контроля за капитальным ремонтом ЖФ, ответственный исполнитель отдела контроля за капитальным ремонтом ЖФ</w:t>
            </w:r>
          </w:p>
        </w:tc>
        <w:tc>
          <w:tcPr>
            <w:tcW w:w="1779" w:type="dxa"/>
          </w:tcPr>
          <w:p w:rsidR="009D1139" w:rsidRPr="00757FA3" w:rsidRDefault="00F02950" w:rsidP="00C91C1E">
            <w:pPr>
              <w:rPr>
                <w:szCs w:val="28"/>
              </w:rPr>
            </w:pPr>
            <w:proofErr w:type="gramStart"/>
            <w:r>
              <w:rPr>
                <w:szCs w:val="28"/>
              </w:rPr>
              <w:t>три</w:t>
            </w:r>
            <w:proofErr w:type="gramEnd"/>
            <w:r>
              <w:rPr>
                <w:szCs w:val="28"/>
              </w:rPr>
              <w:t xml:space="preserve"> </w:t>
            </w:r>
            <w:r w:rsidR="009D1139" w:rsidRPr="00A54CCC">
              <w:rPr>
                <w:szCs w:val="28"/>
              </w:rPr>
              <w:t>рабочих дня с момента получения заключения в системе ЭДО</w:t>
            </w:r>
            <w:r w:rsidR="009D1139">
              <w:rPr>
                <w:szCs w:val="28"/>
              </w:rPr>
              <w:t xml:space="preserve"> и окончания п</w:t>
            </w:r>
            <w:r w:rsidR="009D1139" w:rsidRPr="00757FA3">
              <w:rPr>
                <w:szCs w:val="28"/>
              </w:rPr>
              <w:t>роведение проверки</w:t>
            </w:r>
          </w:p>
        </w:tc>
      </w:tr>
      <w:tr w:rsidR="009D1139" w:rsidRPr="00757FA3" w:rsidTr="00C91C1E">
        <w:trPr>
          <w:trHeight w:val="840"/>
        </w:trPr>
        <w:tc>
          <w:tcPr>
            <w:tcW w:w="549" w:type="dxa"/>
          </w:tcPr>
          <w:p w:rsidR="009D1139" w:rsidRPr="00757FA3" w:rsidRDefault="009D1139" w:rsidP="00C91C1E">
            <w:pPr>
              <w:rPr>
                <w:szCs w:val="28"/>
              </w:rPr>
            </w:pPr>
            <w:r>
              <w:rPr>
                <w:szCs w:val="28"/>
              </w:rPr>
              <w:t>5</w:t>
            </w:r>
          </w:p>
        </w:tc>
        <w:tc>
          <w:tcPr>
            <w:tcW w:w="5683" w:type="dxa"/>
          </w:tcPr>
          <w:p w:rsidR="009D1139" w:rsidRPr="00757FA3" w:rsidRDefault="009D1139" w:rsidP="00C91C1E">
            <w:pPr>
              <w:jc w:val="both"/>
              <w:rPr>
                <w:szCs w:val="28"/>
              </w:rPr>
            </w:pPr>
            <w:r>
              <w:rPr>
                <w:szCs w:val="28"/>
              </w:rPr>
              <w:t>Подготовка соответствующего уведомления региональному оператору, формирование документов в системе ЭДО для утверждения руководителем Инспекции</w:t>
            </w:r>
            <w:r w:rsidRPr="00757FA3">
              <w:rPr>
                <w:szCs w:val="28"/>
              </w:rPr>
              <w:t xml:space="preserve"> </w:t>
            </w:r>
          </w:p>
        </w:tc>
        <w:tc>
          <w:tcPr>
            <w:tcW w:w="2410" w:type="dxa"/>
          </w:tcPr>
          <w:p w:rsidR="009D1139" w:rsidRPr="00757FA3" w:rsidRDefault="009D1139" w:rsidP="00C91C1E">
            <w:pPr>
              <w:rPr>
                <w:szCs w:val="28"/>
              </w:rPr>
            </w:pPr>
            <w:r>
              <w:rPr>
                <w:szCs w:val="28"/>
              </w:rPr>
              <w:t>З</w:t>
            </w:r>
            <w:r w:rsidRPr="00757FA3">
              <w:rPr>
                <w:szCs w:val="28"/>
              </w:rPr>
              <w:t>аместител</w:t>
            </w:r>
            <w:r>
              <w:rPr>
                <w:szCs w:val="28"/>
              </w:rPr>
              <w:t>ь</w:t>
            </w:r>
            <w:r w:rsidRPr="00757FA3">
              <w:rPr>
                <w:szCs w:val="28"/>
              </w:rPr>
              <w:t xml:space="preserve"> начальника, курирующего вопросы по контролю за капитальным ремонтом жилищного фонда ответственный исполнитель</w:t>
            </w:r>
            <w:r>
              <w:rPr>
                <w:szCs w:val="28"/>
              </w:rPr>
              <w:t xml:space="preserve">, начальник отдела контроля за </w:t>
            </w:r>
            <w:r>
              <w:rPr>
                <w:szCs w:val="28"/>
              </w:rPr>
              <w:lastRenderedPageBreak/>
              <w:t>капитальным ремонтом ЖФ, ответственный исполнитель отдела контроля за капитальным ремонтом ЖФ</w:t>
            </w:r>
          </w:p>
        </w:tc>
        <w:tc>
          <w:tcPr>
            <w:tcW w:w="1779" w:type="dxa"/>
          </w:tcPr>
          <w:p w:rsidR="009D1139" w:rsidRPr="00757FA3" w:rsidRDefault="00F02950" w:rsidP="00C91C1E">
            <w:pPr>
              <w:rPr>
                <w:szCs w:val="28"/>
              </w:rPr>
            </w:pPr>
            <w:proofErr w:type="gramStart"/>
            <w:r>
              <w:rPr>
                <w:szCs w:val="28"/>
              </w:rPr>
              <w:lastRenderedPageBreak/>
              <w:t>три</w:t>
            </w:r>
            <w:proofErr w:type="gramEnd"/>
            <w:r>
              <w:rPr>
                <w:szCs w:val="28"/>
              </w:rPr>
              <w:t xml:space="preserve"> </w:t>
            </w:r>
            <w:r w:rsidR="009D1139" w:rsidRPr="00A54CCC">
              <w:rPr>
                <w:szCs w:val="28"/>
              </w:rPr>
              <w:t>рабочих дня со дня принятия решения</w:t>
            </w:r>
          </w:p>
        </w:tc>
      </w:tr>
      <w:tr w:rsidR="009D1139" w:rsidRPr="00757FA3" w:rsidTr="00C91C1E">
        <w:trPr>
          <w:trHeight w:val="840"/>
        </w:trPr>
        <w:tc>
          <w:tcPr>
            <w:tcW w:w="549" w:type="dxa"/>
          </w:tcPr>
          <w:p w:rsidR="009D1139" w:rsidRPr="00757FA3" w:rsidRDefault="009D1139" w:rsidP="00C91C1E">
            <w:pPr>
              <w:rPr>
                <w:szCs w:val="28"/>
              </w:rPr>
            </w:pPr>
            <w:r>
              <w:rPr>
                <w:szCs w:val="28"/>
              </w:rPr>
              <w:lastRenderedPageBreak/>
              <w:t>6</w:t>
            </w:r>
          </w:p>
        </w:tc>
        <w:tc>
          <w:tcPr>
            <w:tcW w:w="5683" w:type="dxa"/>
          </w:tcPr>
          <w:p w:rsidR="009D1139" w:rsidRDefault="009D1139" w:rsidP="00C91C1E">
            <w:pPr>
              <w:rPr>
                <w:szCs w:val="28"/>
              </w:rPr>
            </w:pPr>
            <w:r>
              <w:rPr>
                <w:szCs w:val="28"/>
              </w:rPr>
              <w:t xml:space="preserve">Регистрация и направление уведомления региональному оператору в системе ЭДО </w:t>
            </w:r>
          </w:p>
        </w:tc>
        <w:tc>
          <w:tcPr>
            <w:tcW w:w="2410" w:type="dxa"/>
          </w:tcPr>
          <w:p w:rsidR="009D1139" w:rsidRPr="00757FA3" w:rsidRDefault="009D1139" w:rsidP="00C91C1E">
            <w:pPr>
              <w:rPr>
                <w:szCs w:val="28"/>
              </w:rPr>
            </w:pPr>
            <w:r w:rsidRPr="00757FA3">
              <w:rPr>
                <w:szCs w:val="28"/>
              </w:rPr>
              <w:t>Сотрудник отдела по работе с обращениями граждан и делопроизводства</w:t>
            </w:r>
          </w:p>
        </w:tc>
        <w:tc>
          <w:tcPr>
            <w:tcW w:w="1779" w:type="dxa"/>
          </w:tcPr>
          <w:p w:rsidR="009D1139" w:rsidRPr="00757FA3" w:rsidRDefault="00F02950" w:rsidP="00C91C1E">
            <w:pPr>
              <w:rPr>
                <w:szCs w:val="28"/>
              </w:rPr>
            </w:pPr>
            <w:proofErr w:type="gramStart"/>
            <w:r>
              <w:rPr>
                <w:szCs w:val="28"/>
              </w:rPr>
              <w:t>один</w:t>
            </w:r>
            <w:proofErr w:type="gramEnd"/>
            <w:r w:rsidR="009D1139" w:rsidRPr="00757FA3">
              <w:rPr>
                <w:szCs w:val="28"/>
              </w:rPr>
              <w:t xml:space="preserve"> рабочий день с </w:t>
            </w:r>
            <w:r w:rsidR="009D1139">
              <w:rPr>
                <w:szCs w:val="28"/>
              </w:rPr>
              <w:t>момента подписания у руководителем Инспекции</w:t>
            </w:r>
            <w:r w:rsidR="009D1139" w:rsidRPr="00757FA3">
              <w:rPr>
                <w:szCs w:val="28"/>
              </w:rPr>
              <w:t xml:space="preserve"> </w:t>
            </w:r>
            <w:r w:rsidR="009D1139">
              <w:rPr>
                <w:szCs w:val="28"/>
              </w:rPr>
              <w:t>в системе ЭДО</w:t>
            </w:r>
          </w:p>
        </w:tc>
      </w:tr>
    </w:tbl>
    <w:p w:rsidR="009D1139" w:rsidRDefault="009D1139" w:rsidP="009D1139">
      <w:pPr>
        <w:pStyle w:val="a8"/>
        <w:tabs>
          <w:tab w:val="left" w:pos="5655"/>
        </w:tabs>
        <w:ind w:left="1068"/>
        <w:jc w:val="center"/>
        <w:rPr>
          <w:szCs w:val="28"/>
        </w:rPr>
      </w:pPr>
    </w:p>
    <w:p w:rsidR="00FE4256" w:rsidRPr="009B0F4C" w:rsidRDefault="00265CB2" w:rsidP="00FE4256">
      <w:pPr>
        <w:ind w:firstLine="709"/>
        <w:jc w:val="both"/>
        <w:rPr>
          <w:bCs/>
          <w:color w:val="0E0E0F"/>
          <w:szCs w:val="28"/>
        </w:rPr>
      </w:pPr>
      <w:r>
        <w:rPr>
          <w:bCs/>
          <w:color w:val="0E0E0F"/>
          <w:szCs w:val="28"/>
        </w:rPr>
        <w:t>4.2</w:t>
      </w:r>
      <w:r w:rsidR="009A5CFE">
        <w:rPr>
          <w:bCs/>
          <w:color w:val="0E0E0F"/>
          <w:szCs w:val="28"/>
        </w:rPr>
        <w:t xml:space="preserve">. </w:t>
      </w:r>
      <w:r w:rsidR="009A5CFE" w:rsidRPr="009B0F4C">
        <w:rPr>
          <w:bCs/>
          <w:color w:val="0E0E0F"/>
          <w:szCs w:val="28"/>
        </w:rPr>
        <w:t>При отсутствии в И</w:t>
      </w:r>
      <w:r w:rsidR="009A5CFE">
        <w:rPr>
          <w:bCs/>
          <w:color w:val="0E0E0F"/>
          <w:szCs w:val="28"/>
        </w:rPr>
        <w:t>нспекции</w:t>
      </w:r>
      <w:r w:rsidR="009A5CFE" w:rsidRPr="009B0F4C">
        <w:rPr>
          <w:bCs/>
          <w:color w:val="0E0E0F"/>
          <w:szCs w:val="28"/>
        </w:rPr>
        <w:t xml:space="preserve"> подлинника протокола общего собрания собственников, направленного в соответствии со ст</w:t>
      </w:r>
      <w:r w:rsidR="00C34764">
        <w:rPr>
          <w:bCs/>
          <w:color w:val="0E0E0F"/>
          <w:szCs w:val="28"/>
        </w:rPr>
        <w:t xml:space="preserve">атьей </w:t>
      </w:r>
      <w:r w:rsidR="009A5CFE" w:rsidRPr="009B0F4C">
        <w:rPr>
          <w:bCs/>
          <w:color w:val="0E0E0F"/>
          <w:szCs w:val="28"/>
        </w:rPr>
        <w:t xml:space="preserve">46 ЖК РФ, и направлении региональным оператором в </w:t>
      </w:r>
      <w:r w:rsidR="009A5CFE">
        <w:rPr>
          <w:bCs/>
          <w:color w:val="0E0E0F"/>
          <w:szCs w:val="28"/>
        </w:rPr>
        <w:t>Инспекцию</w:t>
      </w:r>
      <w:r w:rsidR="009A5CFE" w:rsidRPr="009B0F4C">
        <w:rPr>
          <w:bCs/>
          <w:color w:val="0E0E0F"/>
          <w:szCs w:val="28"/>
        </w:rPr>
        <w:t xml:space="preserve"> только копии решения общего собрания, либо не в полном объеме (без обязательных приложений к протоколу) </w:t>
      </w:r>
      <w:r w:rsidR="009A5CFE">
        <w:rPr>
          <w:bCs/>
          <w:color w:val="0E0E0F"/>
          <w:szCs w:val="28"/>
        </w:rPr>
        <w:t xml:space="preserve">Инспекцией </w:t>
      </w:r>
      <w:r w:rsidR="009A5CFE">
        <w:rPr>
          <w:bCs/>
          <w:color w:val="0E0E0F"/>
          <w:szCs w:val="28"/>
        </w:rPr>
        <w:t xml:space="preserve">проверка не проводится и </w:t>
      </w:r>
      <w:r w:rsidR="009A5CFE" w:rsidRPr="009B0F4C">
        <w:rPr>
          <w:bCs/>
          <w:color w:val="0E0E0F"/>
          <w:szCs w:val="28"/>
        </w:rPr>
        <w:t>направляется в адрес регионального оператора уведомление об отсутствии документов необходимых для перевода многоквартирного дома со специального счета на счет регионального оператора</w:t>
      </w:r>
      <w:r w:rsidR="00FE4256">
        <w:rPr>
          <w:bCs/>
          <w:color w:val="0E0E0F"/>
          <w:szCs w:val="28"/>
        </w:rPr>
        <w:t xml:space="preserve"> </w:t>
      </w:r>
      <w:r w:rsidR="00FE4256">
        <w:rPr>
          <w:bCs/>
          <w:color w:val="0E0E0F"/>
          <w:szCs w:val="28"/>
        </w:rPr>
        <w:t>в течение пяти рабочих дней со поступления от регионального оператора</w:t>
      </w:r>
      <w:r w:rsidR="00FE4256" w:rsidRPr="009B0F4C">
        <w:rPr>
          <w:bCs/>
          <w:color w:val="0E0E0F"/>
          <w:szCs w:val="28"/>
        </w:rPr>
        <w:t xml:space="preserve">. </w:t>
      </w:r>
    </w:p>
    <w:p w:rsidR="009A5CFE" w:rsidRDefault="009A5CFE" w:rsidP="009A5CFE">
      <w:pPr>
        <w:ind w:firstLine="709"/>
        <w:jc w:val="both"/>
        <w:rPr>
          <w:b/>
          <w:bCs/>
          <w:color w:val="0E0E0F"/>
          <w:szCs w:val="28"/>
        </w:rPr>
      </w:pPr>
      <w:r w:rsidRPr="009B0F4C">
        <w:rPr>
          <w:bCs/>
          <w:color w:val="0E0E0F"/>
          <w:szCs w:val="28"/>
        </w:rPr>
        <w:t>В таком случае региональный оператор направляет владельцу специального счета уведомление о невозможности перевода многоквартирного дома счета регионального оператора</w:t>
      </w:r>
      <w:r w:rsidRPr="006A7388">
        <w:rPr>
          <w:bCs/>
          <w:color w:val="0E0E0F"/>
          <w:szCs w:val="28"/>
        </w:rPr>
        <w:t xml:space="preserve"> </w:t>
      </w:r>
      <w:r>
        <w:rPr>
          <w:bCs/>
          <w:color w:val="0E0E0F"/>
          <w:szCs w:val="28"/>
        </w:rPr>
        <w:t xml:space="preserve">на </w:t>
      </w:r>
      <w:r w:rsidRPr="009B0F4C">
        <w:rPr>
          <w:bCs/>
          <w:color w:val="0E0E0F"/>
          <w:szCs w:val="28"/>
        </w:rPr>
        <w:t>специальн</w:t>
      </w:r>
      <w:r>
        <w:rPr>
          <w:bCs/>
          <w:color w:val="0E0E0F"/>
          <w:szCs w:val="28"/>
        </w:rPr>
        <w:t>ый счет</w:t>
      </w:r>
      <w:r w:rsidRPr="009B0F4C">
        <w:rPr>
          <w:bCs/>
          <w:color w:val="0E0E0F"/>
          <w:szCs w:val="28"/>
        </w:rPr>
        <w:t>, в связи с отсутствием документов необходимых для перевода многоквартирного дома</w:t>
      </w:r>
      <w:r>
        <w:rPr>
          <w:b/>
          <w:bCs/>
          <w:color w:val="0E0E0F"/>
          <w:szCs w:val="28"/>
        </w:rPr>
        <w:t>.</w:t>
      </w:r>
    </w:p>
    <w:p w:rsidR="009A5CFE" w:rsidRDefault="009A5CFE" w:rsidP="009A5CFE">
      <w:pPr>
        <w:ind w:firstLine="709"/>
        <w:jc w:val="both"/>
        <w:rPr>
          <w:b/>
          <w:bCs/>
          <w:color w:val="0E0E0F"/>
          <w:szCs w:val="28"/>
        </w:rPr>
      </w:pPr>
    </w:p>
    <w:p w:rsidR="00265CB2" w:rsidRDefault="009A5CFE" w:rsidP="00265CB2">
      <w:pPr>
        <w:pStyle w:val="a8"/>
        <w:numPr>
          <w:ilvl w:val="0"/>
          <w:numId w:val="13"/>
        </w:numPr>
        <w:tabs>
          <w:tab w:val="left" w:pos="5655"/>
        </w:tabs>
        <w:ind w:left="1068"/>
        <w:jc w:val="center"/>
        <w:rPr>
          <w:szCs w:val="28"/>
        </w:rPr>
      </w:pPr>
      <w:r w:rsidRPr="003E378A">
        <w:rPr>
          <w:szCs w:val="28"/>
        </w:rPr>
        <w:t xml:space="preserve">Порядок </w:t>
      </w:r>
      <w:r w:rsidR="00265CB2">
        <w:rPr>
          <w:szCs w:val="28"/>
        </w:rPr>
        <w:t>уведомления</w:t>
      </w:r>
      <w:r>
        <w:rPr>
          <w:szCs w:val="28"/>
        </w:rPr>
        <w:t xml:space="preserve"> Региональным операторам </w:t>
      </w:r>
      <w:r w:rsidR="00265CB2">
        <w:rPr>
          <w:szCs w:val="28"/>
        </w:rPr>
        <w:t>о принятом</w:t>
      </w:r>
    </w:p>
    <w:p w:rsidR="009A5CFE" w:rsidRPr="003E378A" w:rsidRDefault="00265CB2" w:rsidP="00265CB2">
      <w:pPr>
        <w:pStyle w:val="a8"/>
        <w:tabs>
          <w:tab w:val="left" w:pos="5655"/>
        </w:tabs>
        <w:ind w:left="1068"/>
        <w:jc w:val="center"/>
        <w:rPr>
          <w:szCs w:val="28"/>
        </w:rPr>
      </w:pPr>
      <w:r>
        <w:rPr>
          <w:szCs w:val="28"/>
        </w:rPr>
        <w:t xml:space="preserve">Инспекцией </w:t>
      </w:r>
      <w:r w:rsidR="009A5CFE">
        <w:rPr>
          <w:szCs w:val="28"/>
        </w:rPr>
        <w:t xml:space="preserve">решения </w:t>
      </w:r>
      <w:r>
        <w:rPr>
          <w:szCs w:val="28"/>
        </w:rPr>
        <w:t>владельца специального счета</w:t>
      </w:r>
    </w:p>
    <w:p w:rsidR="009A5CFE" w:rsidRPr="00F02950" w:rsidRDefault="009A5CFE" w:rsidP="009A5CFE">
      <w:pPr>
        <w:ind w:firstLine="709"/>
        <w:jc w:val="both"/>
        <w:rPr>
          <w:b/>
          <w:bCs/>
          <w:color w:val="0E0E0F"/>
          <w:szCs w:val="28"/>
        </w:rPr>
      </w:pPr>
    </w:p>
    <w:p w:rsidR="009A5CFE" w:rsidRPr="00F02950" w:rsidRDefault="009A5CFE" w:rsidP="00F02950">
      <w:pPr>
        <w:pStyle w:val="a7"/>
        <w:spacing w:before="0" w:beforeAutospacing="0" w:after="0" w:afterAutospacing="0" w:line="288" w:lineRule="atLeast"/>
        <w:ind w:firstLine="540"/>
        <w:jc w:val="both"/>
        <w:rPr>
          <w:b/>
          <w:bCs/>
          <w:color w:val="0E0E0F"/>
          <w:sz w:val="28"/>
          <w:szCs w:val="28"/>
        </w:rPr>
      </w:pPr>
      <w:r w:rsidRPr="00F02950">
        <w:rPr>
          <w:bCs/>
          <w:color w:val="0E0E0F"/>
          <w:sz w:val="28"/>
          <w:szCs w:val="28"/>
        </w:rPr>
        <w:t xml:space="preserve">5.1. </w:t>
      </w:r>
      <w:r w:rsidRPr="00F02950">
        <w:rPr>
          <w:bCs/>
          <w:color w:val="0E0E0F"/>
          <w:sz w:val="28"/>
          <w:szCs w:val="28"/>
        </w:rPr>
        <w:t xml:space="preserve">Региональный оператор при поступлении от </w:t>
      </w:r>
      <w:r w:rsidRPr="00F02950">
        <w:rPr>
          <w:bCs/>
          <w:color w:val="0E0E0F"/>
          <w:sz w:val="28"/>
          <w:szCs w:val="28"/>
        </w:rPr>
        <w:t xml:space="preserve">Инспекции </w:t>
      </w:r>
      <w:r w:rsidRPr="00F02950">
        <w:rPr>
          <w:bCs/>
          <w:color w:val="0E0E0F"/>
          <w:sz w:val="28"/>
          <w:szCs w:val="28"/>
        </w:rPr>
        <w:t>уведомления о соответствии протокола общего собрания установленным требованиям</w:t>
      </w:r>
      <w:r w:rsidR="00F02950" w:rsidRPr="00F02950">
        <w:rPr>
          <w:bCs/>
          <w:color w:val="0E0E0F"/>
          <w:sz w:val="28"/>
          <w:szCs w:val="28"/>
        </w:rPr>
        <w:t xml:space="preserve"> и</w:t>
      </w:r>
      <w:r w:rsidR="00265CB2" w:rsidRPr="00F02950">
        <w:rPr>
          <w:bCs/>
          <w:color w:val="0E0E0F"/>
          <w:sz w:val="28"/>
          <w:szCs w:val="28"/>
        </w:rPr>
        <w:t xml:space="preserve"> </w:t>
      </w:r>
      <w:r w:rsidR="00F02950" w:rsidRPr="00F02950">
        <w:rPr>
          <w:bCs/>
          <w:color w:val="0E0E0F"/>
          <w:sz w:val="28"/>
          <w:szCs w:val="28"/>
        </w:rPr>
        <w:t>отсутствия</w:t>
      </w:r>
      <w:r w:rsidR="00F02950" w:rsidRPr="00F02950">
        <w:rPr>
          <w:b/>
          <w:bCs/>
          <w:color w:val="0E0E0F"/>
          <w:sz w:val="28"/>
          <w:szCs w:val="28"/>
        </w:rPr>
        <w:t xml:space="preserve"> </w:t>
      </w:r>
      <w:r w:rsidR="00F02950" w:rsidRPr="00F02950">
        <w:rPr>
          <w:sz w:val="28"/>
          <w:szCs w:val="28"/>
        </w:rPr>
        <w:t>задолженности по оплате оказанных услуг и (или) выполненных работ по капитальному ремонту общего имущества в многоквартирном доме</w:t>
      </w:r>
      <w:r w:rsidR="00F02950">
        <w:rPr>
          <w:sz w:val="28"/>
          <w:szCs w:val="28"/>
        </w:rPr>
        <w:t xml:space="preserve"> </w:t>
      </w:r>
      <w:r w:rsidRPr="00F02950">
        <w:rPr>
          <w:bCs/>
          <w:color w:val="0E0E0F"/>
          <w:sz w:val="28"/>
          <w:szCs w:val="28"/>
        </w:rPr>
        <w:t>направляет владельцу специального счета уведомление о переводе многоквартирного дома со счета регионального оператора на специальный счет.</w:t>
      </w:r>
    </w:p>
    <w:p w:rsidR="00586D70" w:rsidRPr="00013B7B" w:rsidRDefault="00265CB2" w:rsidP="00586D70">
      <w:pPr>
        <w:ind w:firstLine="709"/>
        <w:jc w:val="both"/>
        <w:rPr>
          <w:szCs w:val="28"/>
        </w:rPr>
      </w:pPr>
      <w:r w:rsidRPr="00013B7B">
        <w:rPr>
          <w:szCs w:val="28"/>
        </w:rPr>
        <w:t>Р</w:t>
      </w:r>
      <w:r w:rsidR="00586D70" w:rsidRPr="00013B7B">
        <w:rPr>
          <w:szCs w:val="28"/>
        </w:rPr>
        <w:t>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управляющей организации вступает в силу через год после направления региональному оператору решения общего собрания собственников помещений в многоквартирном доме</w:t>
      </w:r>
      <w:r w:rsidRPr="00013B7B">
        <w:rPr>
          <w:szCs w:val="28"/>
        </w:rPr>
        <w:t xml:space="preserve"> (</w:t>
      </w:r>
      <w:r w:rsidRPr="00013B7B">
        <w:rPr>
          <w:szCs w:val="28"/>
        </w:rPr>
        <w:t>ч</w:t>
      </w:r>
      <w:r w:rsidRPr="00013B7B">
        <w:rPr>
          <w:szCs w:val="28"/>
        </w:rPr>
        <w:t xml:space="preserve">асть </w:t>
      </w:r>
      <w:r w:rsidRPr="00013B7B">
        <w:rPr>
          <w:szCs w:val="28"/>
        </w:rPr>
        <w:t>5 ст</w:t>
      </w:r>
      <w:r w:rsidRPr="00013B7B">
        <w:rPr>
          <w:szCs w:val="28"/>
        </w:rPr>
        <w:t xml:space="preserve">атьи </w:t>
      </w:r>
      <w:r w:rsidRPr="00013B7B">
        <w:rPr>
          <w:szCs w:val="28"/>
        </w:rPr>
        <w:t>173 ЖК РФ</w:t>
      </w:r>
      <w:r w:rsidRPr="00013B7B">
        <w:rPr>
          <w:szCs w:val="28"/>
        </w:rPr>
        <w:t>)</w:t>
      </w:r>
      <w:r w:rsidR="00586D70" w:rsidRPr="00013B7B">
        <w:rPr>
          <w:szCs w:val="28"/>
        </w:rPr>
        <w:t>.</w:t>
      </w:r>
    </w:p>
    <w:p w:rsidR="00D87E69" w:rsidRPr="009652D9" w:rsidRDefault="00013B7B" w:rsidP="00D87E69">
      <w:pPr>
        <w:pStyle w:val="a7"/>
        <w:spacing w:before="0" w:beforeAutospacing="0" w:after="0" w:afterAutospacing="0" w:line="288" w:lineRule="atLeast"/>
        <w:ind w:firstLine="708"/>
        <w:jc w:val="both"/>
        <w:rPr>
          <w:sz w:val="28"/>
          <w:szCs w:val="28"/>
        </w:rPr>
      </w:pPr>
      <w:r w:rsidRPr="00D87E69">
        <w:rPr>
          <w:bCs/>
          <w:color w:val="0E0E0F"/>
          <w:sz w:val="28"/>
          <w:szCs w:val="28"/>
        </w:rPr>
        <w:t xml:space="preserve">5.2. </w:t>
      </w:r>
      <w:r w:rsidRPr="00D87E69">
        <w:rPr>
          <w:sz w:val="28"/>
          <w:szCs w:val="28"/>
        </w:rPr>
        <w:t xml:space="preserve">В течение пяти дней после вступления в силу указанного решения региональный оператор перечисляет средства фонда капитального ремонта на </w:t>
      </w:r>
      <w:r w:rsidRPr="00D87E69">
        <w:rPr>
          <w:sz w:val="28"/>
          <w:szCs w:val="28"/>
        </w:rPr>
        <w:lastRenderedPageBreak/>
        <w:t>специальный счет</w:t>
      </w:r>
      <w:r w:rsidR="00D87E69" w:rsidRPr="00D87E69">
        <w:rPr>
          <w:sz w:val="28"/>
          <w:szCs w:val="28"/>
        </w:rPr>
        <w:t xml:space="preserve"> и</w:t>
      </w:r>
      <w:r w:rsidR="00D87E69">
        <w:rPr>
          <w:szCs w:val="28"/>
        </w:rPr>
        <w:t xml:space="preserve"> </w:t>
      </w:r>
      <w:r w:rsidR="00D87E69" w:rsidRPr="009652D9">
        <w:rPr>
          <w:color w:val="0E0E0F"/>
          <w:sz w:val="28"/>
          <w:szCs w:val="28"/>
        </w:rPr>
        <w:t xml:space="preserve">документацию о формировании фонда капитального ремонта многоквартирного дома в порядке и сроки установленные </w:t>
      </w:r>
      <w:r w:rsidR="00D87E69">
        <w:rPr>
          <w:color w:val="0E0E0F"/>
          <w:sz w:val="28"/>
          <w:szCs w:val="28"/>
        </w:rPr>
        <w:t>п</w:t>
      </w:r>
      <w:r w:rsidR="00D87E69" w:rsidRPr="009652D9">
        <w:rPr>
          <w:sz w:val="28"/>
          <w:szCs w:val="28"/>
        </w:rPr>
        <w:t>остановление</w:t>
      </w:r>
      <w:r w:rsidR="00D87E69">
        <w:rPr>
          <w:sz w:val="28"/>
          <w:szCs w:val="28"/>
        </w:rPr>
        <w:t>м</w:t>
      </w:r>
      <w:r w:rsidR="00D87E69" w:rsidRPr="009652D9">
        <w:rPr>
          <w:sz w:val="28"/>
          <w:szCs w:val="28"/>
        </w:rPr>
        <w:t xml:space="preserve"> К</w:t>
      </w:r>
      <w:r w:rsidR="00D87E69">
        <w:rPr>
          <w:sz w:val="28"/>
          <w:szCs w:val="28"/>
        </w:rPr>
        <w:t xml:space="preserve">абинета </w:t>
      </w:r>
      <w:r w:rsidR="00D87E69" w:rsidRPr="009652D9">
        <w:rPr>
          <w:sz w:val="28"/>
          <w:szCs w:val="28"/>
        </w:rPr>
        <w:t>М</w:t>
      </w:r>
      <w:r w:rsidR="00D87E69">
        <w:rPr>
          <w:sz w:val="28"/>
          <w:szCs w:val="28"/>
        </w:rPr>
        <w:t xml:space="preserve">инистров </w:t>
      </w:r>
      <w:r w:rsidR="00D87E69" w:rsidRPr="009652D9">
        <w:rPr>
          <w:sz w:val="28"/>
          <w:szCs w:val="28"/>
        </w:rPr>
        <w:t>Р</w:t>
      </w:r>
      <w:r w:rsidR="00D87E69">
        <w:rPr>
          <w:sz w:val="28"/>
          <w:szCs w:val="28"/>
        </w:rPr>
        <w:t xml:space="preserve">еспублики </w:t>
      </w:r>
      <w:r w:rsidR="00D87E69" w:rsidRPr="009652D9">
        <w:rPr>
          <w:sz w:val="28"/>
          <w:szCs w:val="28"/>
        </w:rPr>
        <w:t>Т</w:t>
      </w:r>
      <w:r w:rsidR="00D87E69">
        <w:rPr>
          <w:sz w:val="28"/>
          <w:szCs w:val="28"/>
        </w:rPr>
        <w:t>атарстан</w:t>
      </w:r>
      <w:r w:rsidR="00D87E69" w:rsidRPr="009652D9">
        <w:rPr>
          <w:sz w:val="28"/>
          <w:szCs w:val="28"/>
        </w:rPr>
        <w:t xml:space="preserve"> от 15.06.2016 </w:t>
      </w:r>
      <w:r w:rsidR="00D87E69">
        <w:rPr>
          <w:sz w:val="28"/>
          <w:szCs w:val="28"/>
        </w:rPr>
        <w:t>№</w:t>
      </w:r>
      <w:r w:rsidR="00D87E69" w:rsidRPr="009652D9">
        <w:rPr>
          <w:sz w:val="28"/>
          <w:szCs w:val="28"/>
        </w:rPr>
        <w:t xml:space="preserve"> 403</w:t>
      </w:r>
      <w:r w:rsidR="00D87E69">
        <w:rPr>
          <w:sz w:val="28"/>
          <w:szCs w:val="28"/>
        </w:rPr>
        <w:t xml:space="preserve"> «</w:t>
      </w:r>
      <w:r w:rsidR="00D87E69" w:rsidRPr="009652D9">
        <w:rPr>
          <w:sz w:val="28"/>
          <w:szCs w:val="28"/>
        </w:rPr>
        <w:t>Об утверждении Порядка передачи региональным оператором в случае формирования фонда капитального ремонта на счете, счетах регионального оператора или владельцем специального счета в случае формирования фонда капитального ремонта на специальном счете при изменении способа формирования фонда капитального ремонта владельцу специального счета и (или) региональному оператору соответственно всех имеющихся документов и информации, связанной с формированием фонда капитального ремонта</w:t>
      </w:r>
      <w:r w:rsidR="00D87E69">
        <w:rPr>
          <w:sz w:val="28"/>
          <w:szCs w:val="28"/>
        </w:rPr>
        <w:t>».</w:t>
      </w:r>
      <w:r w:rsidR="00D87E69" w:rsidRPr="009652D9">
        <w:rPr>
          <w:sz w:val="28"/>
          <w:szCs w:val="28"/>
        </w:rPr>
        <w:t xml:space="preserve"> </w:t>
      </w:r>
    </w:p>
    <w:p w:rsidR="00013B7B" w:rsidRPr="00C6435B" w:rsidRDefault="00013B7B" w:rsidP="00013B7B">
      <w:pPr>
        <w:ind w:firstLine="709"/>
        <w:jc w:val="both"/>
        <w:rPr>
          <w:szCs w:val="28"/>
        </w:rPr>
      </w:pPr>
    </w:p>
    <w:p w:rsidR="00A9645A" w:rsidRDefault="00A9645A" w:rsidP="00A9645A">
      <w:pPr>
        <w:jc w:val="both"/>
        <w:rPr>
          <w:sz w:val="24"/>
          <w:szCs w:val="24"/>
        </w:rPr>
      </w:pPr>
    </w:p>
    <w:p w:rsidR="00907B64" w:rsidRDefault="00907B64"/>
    <w:p w:rsidR="00613D22" w:rsidRDefault="00613D22"/>
    <w:sectPr w:rsidR="00613D22" w:rsidSect="00A9645A">
      <w:headerReference w:type="default" r:id="rId16"/>
      <w:headerReference w:type="first" r:id="rId17"/>
      <w:pgSz w:w="11906" w:h="16838" w:code="9"/>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A6" w:rsidRDefault="00982BA6" w:rsidP="00A83F16">
      <w:r>
        <w:separator/>
      </w:r>
    </w:p>
  </w:endnote>
  <w:endnote w:type="continuationSeparator" w:id="0">
    <w:p w:rsidR="00982BA6" w:rsidRDefault="00982BA6" w:rsidP="00A8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L_Times New Roman">
    <w:altName w:val="Times New Roman"/>
    <w:charset w:val="CC"/>
    <w:family w:val="roman"/>
    <w:pitch w:val="variable"/>
    <w:sig w:usb0="00000001" w:usb1="00000000" w:usb2="00000000" w:usb3="00000000" w:csb0="0000009F" w:csb1="00000000"/>
  </w:font>
  <w:font w:name="Golo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A6" w:rsidRDefault="00982BA6" w:rsidP="00A83F16">
      <w:r>
        <w:separator/>
      </w:r>
    </w:p>
  </w:footnote>
  <w:footnote w:type="continuationSeparator" w:id="0">
    <w:p w:rsidR="00982BA6" w:rsidRDefault="00982BA6" w:rsidP="00A8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721288"/>
      <w:docPartObj>
        <w:docPartGallery w:val="Page Numbers (Top of Page)"/>
        <w:docPartUnique/>
      </w:docPartObj>
    </w:sdtPr>
    <w:sdtContent>
      <w:p w:rsidR="00A711EE" w:rsidRDefault="00A711EE">
        <w:pPr>
          <w:pStyle w:val="a5"/>
          <w:jc w:val="center"/>
        </w:pPr>
        <w:r>
          <w:fldChar w:fldCharType="begin"/>
        </w:r>
        <w:r>
          <w:instrText>PAGE   \* MERGEFORMAT</w:instrText>
        </w:r>
        <w:r>
          <w:fldChar w:fldCharType="separate"/>
        </w:r>
        <w:r w:rsidR="003238B3">
          <w:rPr>
            <w:noProof/>
          </w:rPr>
          <w:t>9</w:t>
        </w:r>
        <w:r>
          <w:fldChar w:fldCharType="end"/>
        </w:r>
      </w:p>
    </w:sdtContent>
  </w:sdt>
  <w:p w:rsidR="00A711EE" w:rsidRDefault="00A711EE" w:rsidP="00A711E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1EE" w:rsidRDefault="00A711EE">
    <w:pPr>
      <w:pStyle w:val="a5"/>
      <w:jc w:val="center"/>
    </w:pPr>
  </w:p>
  <w:p w:rsidR="00A711EE" w:rsidRDefault="00A711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275"/>
    <w:multiLevelType w:val="hybridMultilevel"/>
    <w:tmpl w:val="1688B9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704EA"/>
    <w:multiLevelType w:val="hybridMultilevel"/>
    <w:tmpl w:val="9D6CB982"/>
    <w:lvl w:ilvl="0" w:tplc="183E68B6">
      <w:start w:val="1"/>
      <w:numFmt w:val="decimal"/>
      <w:lvlText w:val="%1."/>
      <w:lvlJc w:val="left"/>
      <w:pPr>
        <w:ind w:left="10425" w:hanging="360"/>
      </w:pPr>
      <w:rPr>
        <w:rFonts w:hint="default"/>
      </w:rPr>
    </w:lvl>
    <w:lvl w:ilvl="1" w:tplc="04190019" w:tentative="1">
      <w:start w:val="1"/>
      <w:numFmt w:val="lowerLetter"/>
      <w:lvlText w:val="%2."/>
      <w:lvlJc w:val="left"/>
      <w:pPr>
        <w:ind w:left="11145" w:hanging="360"/>
      </w:pPr>
    </w:lvl>
    <w:lvl w:ilvl="2" w:tplc="0419001B" w:tentative="1">
      <w:start w:val="1"/>
      <w:numFmt w:val="lowerRoman"/>
      <w:lvlText w:val="%3."/>
      <w:lvlJc w:val="right"/>
      <w:pPr>
        <w:ind w:left="11865" w:hanging="180"/>
      </w:pPr>
    </w:lvl>
    <w:lvl w:ilvl="3" w:tplc="0419000F" w:tentative="1">
      <w:start w:val="1"/>
      <w:numFmt w:val="decimal"/>
      <w:lvlText w:val="%4."/>
      <w:lvlJc w:val="left"/>
      <w:pPr>
        <w:ind w:left="12585" w:hanging="360"/>
      </w:pPr>
    </w:lvl>
    <w:lvl w:ilvl="4" w:tplc="04190019" w:tentative="1">
      <w:start w:val="1"/>
      <w:numFmt w:val="lowerLetter"/>
      <w:lvlText w:val="%5."/>
      <w:lvlJc w:val="left"/>
      <w:pPr>
        <w:ind w:left="13305" w:hanging="360"/>
      </w:pPr>
    </w:lvl>
    <w:lvl w:ilvl="5" w:tplc="0419001B" w:tentative="1">
      <w:start w:val="1"/>
      <w:numFmt w:val="lowerRoman"/>
      <w:lvlText w:val="%6."/>
      <w:lvlJc w:val="right"/>
      <w:pPr>
        <w:ind w:left="14025" w:hanging="180"/>
      </w:pPr>
    </w:lvl>
    <w:lvl w:ilvl="6" w:tplc="0419000F" w:tentative="1">
      <w:start w:val="1"/>
      <w:numFmt w:val="decimal"/>
      <w:lvlText w:val="%7."/>
      <w:lvlJc w:val="left"/>
      <w:pPr>
        <w:ind w:left="14745" w:hanging="360"/>
      </w:pPr>
    </w:lvl>
    <w:lvl w:ilvl="7" w:tplc="04190019" w:tentative="1">
      <w:start w:val="1"/>
      <w:numFmt w:val="lowerLetter"/>
      <w:lvlText w:val="%8."/>
      <w:lvlJc w:val="left"/>
      <w:pPr>
        <w:ind w:left="15465" w:hanging="360"/>
      </w:pPr>
    </w:lvl>
    <w:lvl w:ilvl="8" w:tplc="0419001B" w:tentative="1">
      <w:start w:val="1"/>
      <w:numFmt w:val="lowerRoman"/>
      <w:lvlText w:val="%9."/>
      <w:lvlJc w:val="right"/>
      <w:pPr>
        <w:ind w:left="16185" w:hanging="180"/>
      </w:pPr>
    </w:lvl>
  </w:abstractNum>
  <w:abstractNum w:abstractNumId="2">
    <w:nsid w:val="12C67CF3"/>
    <w:multiLevelType w:val="multilevel"/>
    <w:tmpl w:val="95AC6F42"/>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nsid w:val="17D61CA4"/>
    <w:multiLevelType w:val="hybridMultilevel"/>
    <w:tmpl w:val="1568A886"/>
    <w:lvl w:ilvl="0" w:tplc="2F3688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276491"/>
    <w:multiLevelType w:val="hybridMultilevel"/>
    <w:tmpl w:val="DB329650"/>
    <w:lvl w:ilvl="0" w:tplc="FA343580">
      <w:start w:val="1"/>
      <w:numFmt w:val="decimal"/>
      <w:lvlText w:val="%1."/>
      <w:lvlJc w:val="left"/>
      <w:pPr>
        <w:ind w:left="1125" w:hanging="5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FA3871"/>
    <w:multiLevelType w:val="hybridMultilevel"/>
    <w:tmpl w:val="5980E940"/>
    <w:lvl w:ilvl="0" w:tplc="C4CA19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FDB5C7D"/>
    <w:multiLevelType w:val="multilevel"/>
    <w:tmpl w:val="BAD87E24"/>
    <w:lvl w:ilvl="0">
      <w:start w:val="3"/>
      <w:numFmt w:val="decimal"/>
      <w:lvlText w:val="%1."/>
      <w:lvlJc w:val="left"/>
      <w:pPr>
        <w:ind w:left="1428" w:hanging="360"/>
      </w:pPr>
      <w:rPr>
        <w:rFonts w:hint="default"/>
      </w:rPr>
    </w:lvl>
    <w:lvl w:ilvl="1">
      <w:start w:val="3"/>
      <w:numFmt w:val="decimal"/>
      <w:isLgl/>
      <w:lvlText w:val="%1.%2."/>
      <w:lvlJc w:val="left"/>
      <w:pPr>
        <w:ind w:left="1788"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7">
    <w:nsid w:val="507D0AD1"/>
    <w:multiLevelType w:val="hybridMultilevel"/>
    <w:tmpl w:val="DD22F788"/>
    <w:lvl w:ilvl="0" w:tplc="4ADEB1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5C65569"/>
    <w:multiLevelType w:val="hybridMultilevel"/>
    <w:tmpl w:val="D98C7AAA"/>
    <w:lvl w:ilvl="0" w:tplc="15C470CC">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55F67943"/>
    <w:multiLevelType w:val="multilevel"/>
    <w:tmpl w:val="BAD87E24"/>
    <w:lvl w:ilvl="0">
      <w:start w:val="3"/>
      <w:numFmt w:val="decimal"/>
      <w:lvlText w:val="%1."/>
      <w:lvlJc w:val="left"/>
      <w:pPr>
        <w:ind w:left="1428" w:hanging="360"/>
      </w:pPr>
      <w:rPr>
        <w:rFonts w:hint="default"/>
      </w:rPr>
    </w:lvl>
    <w:lvl w:ilvl="1">
      <w:start w:val="3"/>
      <w:numFmt w:val="decimal"/>
      <w:isLgl/>
      <w:lvlText w:val="%1.%2."/>
      <w:lvlJc w:val="left"/>
      <w:pPr>
        <w:ind w:left="1788"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10">
    <w:nsid w:val="5A815236"/>
    <w:multiLevelType w:val="hybridMultilevel"/>
    <w:tmpl w:val="AA2E30FA"/>
    <w:lvl w:ilvl="0" w:tplc="393AF438">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C8D2046"/>
    <w:multiLevelType w:val="hybridMultilevel"/>
    <w:tmpl w:val="4AF063FC"/>
    <w:lvl w:ilvl="0" w:tplc="8FF2C50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D0A7479"/>
    <w:multiLevelType w:val="hybridMultilevel"/>
    <w:tmpl w:val="10B8BB38"/>
    <w:lvl w:ilvl="0" w:tplc="E308684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00257F8"/>
    <w:multiLevelType w:val="multilevel"/>
    <w:tmpl w:val="BAD87E24"/>
    <w:lvl w:ilvl="0">
      <w:start w:val="3"/>
      <w:numFmt w:val="decimal"/>
      <w:lvlText w:val="%1."/>
      <w:lvlJc w:val="left"/>
      <w:pPr>
        <w:ind w:left="1428" w:hanging="360"/>
      </w:pPr>
      <w:rPr>
        <w:rFonts w:hint="default"/>
      </w:rPr>
    </w:lvl>
    <w:lvl w:ilvl="1">
      <w:start w:val="3"/>
      <w:numFmt w:val="decimal"/>
      <w:isLgl/>
      <w:lvlText w:val="%1.%2."/>
      <w:lvlJc w:val="left"/>
      <w:pPr>
        <w:ind w:left="1788"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abstractNum w:abstractNumId="14">
    <w:nsid w:val="70635F54"/>
    <w:multiLevelType w:val="multilevel"/>
    <w:tmpl w:val="BAD87E24"/>
    <w:lvl w:ilvl="0">
      <w:start w:val="3"/>
      <w:numFmt w:val="decimal"/>
      <w:lvlText w:val="%1."/>
      <w:lvlJc w:val="left"/>
      <w:pPr>
        <w:ind w:left="1428" w:hanging="360"/>
      </w:pPr>
      <w:rPr>
        <w:rFonts w:hint="default"/>
      </w:rPr>
    </w:lvl>
    <w:lvl w:ilvl="1">
      <w:start w:val="3"/>
      <w:numFmt w:val="decimal"/>
      <w:isLgl/>
      <w:lvlText w:val="%1.%2."/>
      <w:lvlJc w:val="left"/>
      <w:pPr>
        <w:ind w:left="1788" w:hanging="72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148" w:hanging="1080"/>
      </w:pPr>
      <w:rPr>
        <w:rFonts w:hint="default"/>
        <w:b w:val="0"/>
      </w:rPr>
    </w:lvl>
    <w:lvl w:ilvl="4">
      <w:start w:val="1"/>
      <w:numFmt w:val="decimal"/>
      <w:isLgl/>
      <w:lvlText w:val="%1.%2.%3.%4.%5."/>
      <w:lvlJc w:val="left"/>
      <w:pPr>
        <w:ind w:left="2148" w:hanging="1080"/>
      </w:pPr>
      <w:rPr>
        <w:rFonts w:hint="default"/>
        <w:b w:val="0"/>
      </w:rPr>
    </w:lvl>
    <w:lvl w:ilvl="5">
      <w:start w:val="1"/>
      <w:numFmt w:val="decimal"/>
      <w:isLgl/>
      <w:lvlText w:val="%1.%2.%3.%4.%5.%6."/>
      <w:lvlJc w:val="left"/>
      <w:pPr>
        <w:ind w:left="2508" w:hanging="1440"/>
      </w:pPr>
      <w:rPr>
        <w:rFonts w:hint="default"/>
        <w:b w:val="0"/>
      </w:rPr>
    </w:lvl>
    <w:lvl w:ilvl="6">
      <w:start w:val="1"/>
      <w:numFmt w:val="decimal"/>
      <w:isLgl/>
      <w:lvlText w:val="%1.%2.%3.%4.%5.%6.%7."/>
      <w:lvlJc w:val="left"/>
      <w:pPr>
        <w:ind w:left="2868" w:hanging="1800"/>
      </w:pPr>
      <w:rPr>
        <w:rFonts w:hint="default"/>
        <w:b w:val="0"/>
      </w:rPr>
    </w:lvl>
    <w:lvl w:ilvl="7">
      <w:start w:val="1"/>
      <w:numFmt w:val="decimal"/>
      <w:isLgl/>
      <w:lvlText w:val="%1.%2.%3.%4.%5.%6.%7.%8."/>
      <w:lvlJc w:val="left"/>
      <w:pPr>
        <w:ind w:left="2868" w:hanging="1800"/>
      </w:pPr>
      <w:rPr>
        <w:rFonts w:hint="default"/>
        <w:b w:val="0"/>
      </w:rPr>
    </w:lvl>
    <w:lvl w:ilvl="8">
      <w:start w:val="1"/>
      <w:numFmt w:val="decimal"/>
      <w:isLgl/>
      <w:lvlText w:val="%1.%2.%3.%4.%5.%6.%7.%8.%9."/>
      <w:lvlJc w:val="left"/>
      <w:pPr>
        <w:ind w:left="3228" w:hanging="2160"/>
      </w:pPr>
      <w:rPr>
        <w:rFonts w:hint="default"/>
        <w:b w:val="0"/>
      </w:rPr>
    </w:lvl>
  </w:abstractNum>
  <w:num w:numId="1">
    <w:abstractNumId w:val="7"/>
  </w:num>
  <w:num w:numId="2">
    <w:abstractNumId w:val="11"/>
  </w:num>
  <w:num w:numId="3">
    <w:abstractNumId w:val="4"/>
  </w:num>
  <w:num w:numId="4">
    <w:abstractNumId w:val="10"/>
  </w:num>
  <w:num w:numId="5">
    <w:abstractNumId w:val="3"/>
  </w:num>
  <w:num w:numId="6">
    <w:abstractNumId w:val="12"/>
  </w:num>
  <w:num w:numId="7">
    <w:abstractNumId w:val="1"/>
  </w:num>
  <w:num w:numId="8">
    <w:abstractNumId w:val="5"/>
  </w:num>
  <w:num w:numId="9">
    <w:abstractNumId w:val="2"/>
  </w:num>
  <w:num w:numId="10">
    <w:abstractNumId w:val="0"/>
  </w:num>
  <w:num w:numId="11">
    <w:abstractNumId w:val="14"/>
  </w:num>
  <w:num w:numId="12">
    <w:abstractNumId w:val="8"/>
  </w:num>
  <w:num w:numId="13">
    <w:abstractNumId w:val="6"/>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5A"/>
    <w:rsid w:val="000073FE"/>
    <w:rsid w:val="00013B7B"/>
    <w:rsid w:val="0005294B"/>
    <w:rsid w:val="000B3EF0"/>
    <w:rsid w:val="000B5411"/>
    <w:rsid w:val="000C1F89"/>
    <w:rsid w:val="000D5014"/>
    <w:rsid w:val="00105727"/>
    <w:rsid w:val="00164ED1"/>
    <w:rsid w:val="001B3E4C"/>
    <w:rsid w:val="001E40ED"/>
    <w:rsid w:val="0024678A"/>
    <w:rsid w:val="00265CB2"/>
    <w:rsid w:val="00271EE4"/>
    <w:rsid w:val="002B3197"/>
    <w:rsid w:val="002C31A8"/>
    <w:rsid w:val="00301C8F"/>
    <w:rsid w:val="003238B3"/>
    <w:rsid w:val="0032576E"/>
    <w:rsid w:val="00347634"/>
    <w:rsid w:val="0035058F"/>
    <w:rsid w:val="003C6CBA"/>
    <w:rsid w:val="003E378A"/>
    <w:rsid w:val="003F14B6"/>
    <w:rsid w:val="004E4EF7"/>
    <w:rsid w:val="00586D70"/>
    <w:rsid w:val="00613D22"/>
    <w:rsid w:val="00642AA6"/>
    <w:rsid w:val="006A60F4"/>
    <w:rsid w:val="006D652D"/>
    <w:rsid w:val="007264EF"/>
    <w:rsid w:val="00757FA3"/>
    <w:rsid w:val="007F4046"/>
    <w:rsid w:val="007F7A78"/>
    <w:rsid w:val="00861D6A"/>
    <w:rsid w:val="008A20A9"/>
    <w:rsid w:val="008F2323"/>
    <w:rsid w:val="00903699"/>
    <w:rsid w:val="00904446"/>
    <w:rsid w:val="00907B64"/>
    <w:rsid w:val="009652D9"/>
    <w:rsid w:val="00975C0A"/>
    <w:rsid w:val="00982BA6"/>
    <w:rsid w:val="00990E3E"/>
    <w:rsid w:val="009A1A98"/>
    <w:rsid w:val="009A5CFE"/>
    <w:rsid w:val="009B7716"/>
    <w:rsid w:val="009D1139"/>
    <w:rsid w:val="009D6200"/>
    <w:rsid w:val="00A157B5"/>
    <w:rsid w:val="00A423C4"/>
    <w:rsid w:val="00A54CCC"/>
    <w:rsid w:val="00A711EE"/>
    <w:rsid w:val="00A83F16"/>
    <w:rsid w:val="00A9288B"/>
    <w:rsid w:val="00A9645A"/>
    <w:rsid w:val="00AF2136"/>
    <w:rsid w:val="00B04DC9"/>
    <w:rsid w:val="00B30A9E"/>
    <w:rsid w:val="00B31D1B"/>
    <w:rsid w:val="00B52122"/>
    <w:rsid w:val="00B60581"/>
    <w:rsid w:val="00BE0FF8"/>
    <w:rsid w:val="00C12626"/>
    <w:rsid w:val="00C34764"/>
    <w:rsid w:val="00C65AA1"/>
    <w:rsid w:val="00CD0B6E"/>
    <w:rsid w:val="00CF1D72"/>
    <w:rsid w:val="00D07897"/>
    <w:rsid w:val="00D73555"/>
    <w:rsid w:val="00D87E69"/>
    <w:rsid w:val="00E41D35"/>
    <w:rsid w:val="00E6039A"/>
    <w:rsid w:val="00E8152D"/>
    <w:rsid w:val="00EB4B8A"/>
    <w:rsid w:val="00F02950"/>
    <w:rsid w:val="00F21805"/>
    <w:rsid w:val="00F27088"/>
    <w:rsid w:val="00FE3F55"/>
    <w:rsid w:val="00FE4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F4DB96-DAD2-4179-858F-50D24D16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45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9645A"/>
    <w:rPr>
      <w:color w:val="0563C1" w:themeColor="hyperlink"/>
      <w:u w:val="single"/>
    </w:rPr>
  </w:style>
  <w:style w:type="paragraph" w:styleId="a5">
    <w:name w:val="header"/>
    <w:basedOn w:val="a"/>
    <w:link w:val="a6"/>
    <w:uiPriority w:val="99"/>
    <w:unhideWhenUsed/>
    <w:rsid w:val="00A9645A"/>
    <w:pPr>
      <w:tabs>
        <w:tab w:val="center" w:pos="4677"/>
        <w:tab w:val="right" w:pos="9355"/>
      </w:tabs>
    </w:pPr>
  </w:style>
  <w:style w:type="character" w:customStyle="1" w:styleId="a6">
    <w:name w:val="Верхний колонтитул Знак"/>
    <w:basedOn w:val="a0"/>
    <w:link w:val="a5"/>
    <w:uiPriority w:val="99"/>
    <w:rsid w:val="00A9645A"/>
    <w:rPr>
      <w:rFonts w:ascii="Times New Roman" w:eastAsia="Times New Roman" w:hAnsi="Times New Roman" w:cs="Times New Roman"/>
      <w:sz w:val="28"/>
      <w:szCs w:val="20"/>
      <w:lang w:eastAsia="ru-RU"/>
    </w:rPr>
  </w:style>
  <w:style w:type="paragraph" w:customStyle="1" w:styleId="ConsPlusTitle">
    <w:name w:val="ConsPlusTitle"/>
    <w:uiPriority w:val="99"/>
    <w:rsid w:val="00A964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990E3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ConsPlusNormal0">
    <w:name w:val="ConsPlusNormal Знак"/>
    <w:link w:val="ConsPlusNormal"/>
    <w:locked/>
    <w:rsid w:val="00164ED1"/>
    <w:rPr>
      <w:rFonts w:ascii="Times New Roman" w:eastAsiaTheme="minorEastAsia" w:hAnsi="Times New Roman" w:cs="Times New Roman"/>
      <w:sz w:val="24"/>
      <w:szCs w:val="24"/>
      <w:lang w:eastAsia="ru-RU"/>
    </w:rPr>
  </w:style>
  <w:style w:type="paragraph" w:styleId="a7">
    <w:name w:val="Normal (Web)"/>
    <w:basedOn w:val="a"/>
    <w:uiPriority w:val="99"/>
    <w:unhideWhenUsed/>
    <w:rsid w:val="00347634"/>
    <w:pPr>
      <w:spacing w:before="100" w:beforeAutospacing="1" w:after="100" w:afterAutospacing="1"/>
    </w:pPr>
    <w:rPr>
      <w:sz w:val="24"/>
      <w:szCs w:val="24"/>
    </w:rPr>
  </w:style>
  <w:style w:type="paragraph" w:styleId="a8">
    <w:name w:val="List Paragraph"/>
    <w:basedOn w:val="a"/>
    <w:uiPriority w:val="34"/>
    <w:qFormat/>
    <w:rsid w:val="00903699"/>
    <w:pPr>
      <w:ind w:left="720"/>
      <w:contextualSpacing/>
    </w:pPr>
  </w:style>
  <w:style w:type="paragraph" w:styleId="a9">
    <w:name w:val="footer"/>
    <w:basedOn w:val="a"/>
    <w:link w:val="aa"/>
    <w:uiPriority w:val="99"/>
    <w:unhideWhenUsed/>
    <w:rsid w:val="00A83F16"/>
    <w:pPr>
      <w:tabs>
        <w:tab w:val="center" w:pos="4677"/>
        <w:tab w:val="right" w:pos="9355"/>
      </w:tabs>
    </w:pPr>
  </w:style>
  <w:style w:type="character" w:customStyle="1" w:styleId="aa">
    <w:name w:val="Нижний колонтитул Знак"/>
    <w:basedOn w:val="a0"/>
    <w:link w:val="a9"/>
    <w:uiPriority w:val="99"/>
    <w:rsid w:val="00A83F16"/>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A157B5"/>
    <w:rPr>
      <w:rFonts w:ascii="Segoe UI" w:hAnsi="Segoe UI" w:cs="Segoe UI"/>
      <w:sz w:val="18"/>
      <w:szCs w:val="18"/>
    </w:rPr>
  </w:style>
  <w:style w:type="character" w:customStyle="1" w:styleId="ac">
    <w:name w:val="Текст выноски Знак"/>
    <w:basedOn w:val="a0"/>
    <w:link w:val="ab"/>
    <w:uiPriority w:val="99"/>
    <w:semiHidden/>
    <w:rsid w:val="00A157B5"/>
    <w:rPr>
      <w:rFonts w:ascii="Segoe UI" w:eastAsia="Times New Roman" w:hAnsi="Segoe UI" w:cs="Segoe UI"/>
      <w:sz w:val="18"/>
      <w:szCs w:val="18"/>
      <w:lang w:eastAsia="ru-RU"/>
    </w:rPr>
  </w:style>
  <w:style w:type="paragraph" w:customStyle="1" w:styleId="ConsPlusTextList">
    <w:name w:val="ConsPlusTextList"/>
    <w:uiPriority w:val="99"/>
    <w:rsid w:val="00F270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750435">
      <w:bodyDiv w:val="1"/>
      <w:marLeft w:val="0"/>
      <w:marRight w:val="0"/>
      <w:marTop w:val="0"/>
      <w:marBottom w:val="0"/>
      <w:divBdr>
        <w:top w:val="none" w:sz="0" w:space="0" w:color="auto"/>
        <w:left w:val="none" w:sz="0" w:space="0" w:color="auto"/>
        <w:bottom w:val="none" w:sz="0" w:space="0" w:color="auto"/>
        <w:right w:val="none" w:sz="0" w:space="0" w:color="auto"/>
      </w:divBdr>
    </w:div>
    <w:div w:id="1505246783">
      <w:bodyDiv w:val="1"/>
      <w:marLeft w:val="0"/>
      <w:marRight w:val="0"/>
      <w:marTop w:val="0"/>
      <w:marBottom w:val="0"/>
      <w:divBdr>
        <w:top w:val="none" w:sz="0" w:space="0" w:color="auto"/>
        <w:left w:val="none" w:sz="0" w:space="0" w:color="auto"/>
        <w:bottom w:val="none" w:sz="0" w:space="0" w:color="auto"/>
        <w:right w:val="none" w:sz="0" w:space="0" w:color="auto"/>
      </w:divBdr>
    </w:div>
    <w:div w:id="1743063934">
      <w:bodyDiv w:val="1"/>
      <w:marLeft w:val="0"/>
      <w:marRight w:val="0"/>
      <w:marTop w:val="0"/>
      <w:marBottom w:val="0"/>
      <w:divBdr>
        <w:top w:val="none" w:sz="0" w:space="0" w:color="auto"/>
        <w:left w:val="none" w:sz="0" w:space="0" w:color="auto"/>
        <w:bottom w:val="none" w:sz="0" w:space="0" w:color="auto"/>
        <w:right w:val="none" w:sz="0" w:space="0" w:color="auto"/>
      </w:divBdr>
    </w:div>
    <w:div w:id="1832526297">
      <w:bodyDiv w:val="1"/>
      <w:marLeft w:val="0"/>
      <w:marRight w:val="0"/>
      <w:marTop w:val="0"/>
      <w:marBottom w:val="0"/>
      <w:divBdr>
        <w:top w:val="none" w:sz="0" w:space="0" w:color="auto"/>
        <w:left w:val="none" w:sz="0" w:space="0" w:color="auto"/>
        <w:bottom w:val="none" w:sz="0" w:space="0" w:color="auto"/>
        <w:right w:val="none" w:sz="0" w:space="0" w:color="auto"/>
      </w:divBdr>
    </w:div>
    <w:div w:id="1882326437">
      <w:bodyDiv w:val="1"/>
      <w:marLeft w:val="0"/>
      <w:marRight w:val="0"/>
      <w:marTop w:val="0"/>
      <w:marBottom w:val="0"/>
      <w:divBdr>
        <w:top w:val="none" w:sz="0" w:space="0" w:color="auto"/>
        <w:left w:val="none" w:sz="0" w:space="0" w:color="auto"/>
        <w:bottom w:val="none" w:sz="0" w:space="0" w:color="auto"/>
        <w:right w:val="none" w:sz="0" w:space="0" w:color="auto"/>
      </w:divBdr>
    </w:div>
    <w:div w:id="20903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474040&amp;date=18.04.2024&amp;dst=338&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74040&amp;date=18.04.2024&amp;dst=411&amp;fie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74040&amp;date=18.04.2024&amp;dst=651&amp;fie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74040&amp;date=18.04.2024&amp;dst=411&amp;field=134" TargetMode="External"/><Relationship Id="rId10" Type="http://schemas.openxmlformats.org/officeDocument/2006/relationships/hyperlink" Target="https://login.consultant.ru/link/?req=doc&amp;base=LAW&amp;n=474040&amp;date=18.04.2024&amp;dst=338&amp;fie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atgi@tatar.ru" TargetMode="External"/><Relationship Id="rId14" Type="http://schemas.openxmlformats.org/officeDocument/2006/relationships/hyperlink" Target="https://login.consultant.ru/link/?req=doc&amp;base=LAW&amp;n=474040&amp;date=18.04.2024&amp;dst=651&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EA003-D92C-4AFD-BEF2-4083AC67C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14</Pages>
  <Words>4041</Words>
  <Characters>23037</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Осипова</dc:creator>
  <cp:keywords/>
  <dc:description/>
  <cp:lastModifiedBy>Татьяна Осипова</cp:lastModifiedBy>
  <cp:revision>49</cp:revision>
  <cp:lastPrinted>2024-04-19T11:35:00Z</cp:lastPrinted>
  <dcterms:created xsi:type="dcterms:W3CDTF">2024-04-18T07:57:00Z</dcterms:created>
  <dcterms:modified xsi:type="dcterms:W3CDTF">2024-04-19T12:15:00Z</dcterms:modified>
</cp:coreProperties>
</file>