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51" w:rsidRDefault="00224C51" w:rsidP="00224C51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Cs/>
          <w:i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snapToGrid w:val="0"/>
          <w:sz w:val="28"/>
          <w:szCs w:val="28"/>
          <w:lang w:eastAsia="ru-RU"/>
        </w:rPr>
        <w:t>Проект</w:t>
      </w:r>
    </w:p>
    <w:p w:rsidR="00224C51" w:rsidRDefault="00224C51" w:rsidP="00224C5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</w:p>
    <w:p w:rsidR="00224C51" w:rsidRDefault="00224C51" w:rsidP="00224C5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КАБИНЕТ МИНИСТРОВ РЕСПУБЛИКИ ТАТАРСТАН</w:t>
      </w:r>
    </w:p>
    <w:p w:rsidR="00224C51" w:rsidRDefault="00224C51" w:rsidP="00224C5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</w:p>
    <w:p w:rsidR="00224C51" w:rsidRDefault="00224C51" w:rsidP="00224C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224C51" w:rsidRDefault="00224C51" w:rsidP="0022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C51" w:rsidRDefault="00224C51" w:rsidP="00224C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«____»____________ 202</w:t>
      </w:r>
      <w:r w:rsidR="0089152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№____</w:t>
      </w:r>
    </w:p>
    <w:p w:rsidR="0025738D" w:rsidRDefault="0025738D" w:rsidP="005101D5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B90" w:rsidRDefault="0025738D" w:rsidP="007267F8">
      <w:pPr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 w:rsidR="008C3809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Порядок пред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ставления из бюджета Республики Тата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стан субсидии государственному бю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 xml:space="preserve">жетному учреждению 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Республиканская ветеринарная лаборатория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>, утвержденный постановлен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>ем Кабинета Министров Республики Т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>тарстан от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 xml:space="preserve"> 04.04.2022 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 xml:space="preserve"> 308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Об утве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ждении Порядка предоставления из бю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жета Республики Татарстан субсидии го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 xml:space="preserve">ударственному бюджетному учреждению 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Республиканская ветеринарная лабор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тория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</w:p>
    <w:p w:rsidR="0025738D" w:rsidRDefault="0025738D" w:rsidP="00510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718" w:rsidRDefault="00E47718" w:rsidP="005101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7B90" w:rsidRPr="00D34547" w:rsidRDefault="00DD7B90" w:rsidP="00EA28E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ED473D" w:rsidRPr="00D34547" w:rsidRDefault="00ED473D" w:rsidP="00EA28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281C" w:rsidRDefault="00FC0757" w:rsidP="00E4771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D34547" w:rsidRPr="00D34547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Кабинета Министров Республики Татарстан </w:t>
      </w:r>
      <w:r w:rsidR="00CA281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 xml:space="preserve"> 04.04.2022 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 xml:space="preserve"> 308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Порядка предоставления из бюджета Респу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 xml:space="preserve">лики Татарстан субсидии государственному бюджетному учреждению 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>канская ветеринарная лаборатория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267F8" w:rsidRPr="007267F8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 w:rsidR="007267F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A281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A281C" w:rsidRPr="00CA281C">
        <w:rPr>
          <w:rFonts w:ascii="Times New Roman" w:eastAsia="Times New Roman" w:hAnsi="Times New Roman"/>
          <w:sz w:val="28"/>
          <w:szCs w:val="28"/>
          <w:lang w:eastAsia="ru-RU"/>
        </w:rPr>
        <w:t>с изменениями, вн</w:t>
      </w:r>
      <w:r w:rsidR="00CA281C" w:rsidRPr="00CA281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A281C" w:rsidRPr="00CA281C">
        <w:rPr>
          <w:rFonts w:ascii="Times New Roman" w:eastAsia="Times New Roman" w:hAnsi="Times New Roman"/>
          <w:sz w:val="28"/>
          <w:szCs w:val="28"/>
          <w:lang w:eastAsia="ru-RU"/>
        </w:rPr>
        <w:t xml:space="preserve">сенными постановлением Кабинета Министров Республики Татарстан от </w:t>
      </w:r>
      <w:r w:rsidR="00CA281C">
        <w:rPr>
          <w:rFonts w:ascii="Times New Roman" w:eastAsia="Times New Roman" w:hAnsi="Times New Roman"/>
          <w:sz w:val="28"/>
          <w:szCs w:val="28"/>
          <w:lang w:eastAsia="ru-RU"/>
        </w:rPr>
        <w:t>26.01.2024</w:t>
      </w:r>
      <w:r w:rsidR="00CA281C" w:rsidRPr="00CA28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281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CA281C" w:rsidRPr="00CA28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281C">
        <w:rPr>
          <w:rFonts w:ascii="Times New Roman" w:eastAsia="Times New Roman" w:hAnsi="Times New Roman"/>
          <w:sz w:val="28"/>
          <w:szCs w:val="28"/>
          <w:lang w:eastAsia="ru-RU"/>
        </w:rPr>
        <w:t xml:space="preserve">35) </w:t>
      </w:r>
      <w:r w:rsidR="00D34547" w:rsidRPr="00D34547">
        <w:rPr>
          <w:rFonts w:ascii="Times New Roman" w:eastAsia="Times New Roman" w:hAnsi="Times New Roman"/>
          <w:sz w:val="28"/>
          <w:szCs w:val="28"/>
          <w:lang w:eastAsia="ru-RU"/>
        </w:rPr>
        <w:t>следующ</w:t>
      </w:r>
      <w:r w:rsidR="008C380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34547" w:rsidRPr="00D34547">
        <w:rPr>
          <w:rFonts w:ascii="Times New Roman" w:eastAsia="Times New Roman" w:hAnsi="Times New Roman"/>
          <w:sz w:val="28"/>
          <w:szCs w:val="28"/>
          <w:lang w:eastAsia="ru-RU"/>
        </w:rPr>
        <w:t>е изменения:</w:t>
      </w:r>
    </w:p>
    <w:p w:rsidR="00EA28EF" w:rsidRDefault="00EA28EF" w:rsidP="00E477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изложить в следующей редакции:</w:t>
      </w:r>
    </w:p>
    <w:p w:rsidR="00CA281C" w:rsidRDefault="00CA281C" w:rsidP="00E477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A28EF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орядк</w:t>
      </w:r>
      <w:r w:rsidR="00EA28E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из бюджета Республики Татарстан субсидии государственным бюджетным учреждениям, в отношении которых Гла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ное управление ветеринарии Кабинета Министров Республики Татарстан осущест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ляет фун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ции и полномочия учредителя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A28E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A28EF" w:rsidRDefault="00EA28EF" w:rsidP="00E477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 1 изложить в следующей редакции:</w:t>
      </w:r>
    </w:p>
    <w:p w:rsidR="00EA28EF" w:rsidRDefault="00EA28EF" w:rsidP="00E47718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Pr="00EA28E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прилагаемый Порядок 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из бюджета Республики Татарстан субсидии государственным бюджетным учреждениям, в отношении кот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рых Гла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ное управление ветеринарии Кабинета Министров Республики Татарстан осуществляет фун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ции и полномочия учредителя</w:t>
      </w:r>
      <w:proofErr w:type="gramStart"/>
      <w:r w:rsidRPr="00EA28E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  <w:proofErr w:type="gramEnd"/>
    </w:p>
    <w:p w:rsidR="00EA28EF" w:rsidRPr="00EA28EF" w:rsidRDefault="00EA28EF" w:rsidP="00E4771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A28EF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bookmarkStart w:id="0" w:name="_GoBack"/>
      <w:bookmarkEnd w:id="0"/>
      <w:r w:rsidRPr="00EA28EF">
        <w:rPr>
          <w:rFonts w:ascii="Times New Roman" w:eastAsia="Times New Roman" w:hAnsi="Times New Roman"/>
          <w:sz w:val="28"/>
          <w:szCs w:val="28"/>
          <w:lang w:eastAsia="ru-RU"/>
        </w:rPr>
        <w:t>рядок предоставления из бюджета Республики Татарстан субсидии гос</w:t>
      </w:r>
      <w:r w:rsidRPr="00EA28E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A28EF">
        <w:rPr>
          <w:rFonts w:ascii="Times New Roman" w:eastAsia="Times New Roman" w:hAnsi="Times New Roman"/>
          <w:sz w:val="28"/>
          <w:szCs w:val="28"/>
          <w:lang w:eastAsia="ru-RU"/>
        </w:rPr>
        <w:t xml:space="preserve">дарственному бюджетному учреждению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A28EF">
        <w:rPr>
          <w:rFonts w:ascii="Times New Roman" w:eastAsia="Times New Roman" w:hAnsi="Times New Roman"/>
          <w:sz w:val="28"/>
          <w:szCs w:val="28"/>
          <w:lang w:eastAsia="ru-RU"/>
        </w:rPr>
        <w:t>Республиканская ветеринарная лаборат</w:t>
      </w:r>
      <w:r w:rsidRPr="00EA28E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A28EF">
        <w:rPr>
          <w:rFonts w:ascii="Times New Roman" w:eastAsia="Times New Roman" w:hAnsi="Times New Roman"/>
          <w:sz w:val="28"/>
          <w:szCs w:val="28"/>
          <w:lang w:eastAsia="ru-RU"/>
        </w:rPr>
        <w:t>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A28EF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Татарстан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E47718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указанным постановлением, изложить в новой редакции (прилагается).</w:t>
      </w:r>
    </w:p>
    <w:p w:rsidR="00A15061" w:rsidRDefault="00EA28EF" w:rsidP="00EA28EF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7B90" w:rsidRPr="00D34547" w:rsidRDefault="00DD7B90" w:rsidP="005101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>Премьер-министр</w:t>
      </w:r>
    </w:p>
    <w:p w:rsidR="00E41366" w:rsidRDefault="00DD7B90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 xml:space="preserve">Республики Татарстан                  </w:t>
      </w:r>
      <w:r w:rsidR="00330900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33090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C52A7C" w:rsidRPr="00D3454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>А.В.</w:t>
      </w:r>
      <w:r w:rsidR="00EA28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>Пес</w:t>
      </w: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34547">
        <w:rPr>
          <w:rFonts w:ascii="Times New Roman" w:eastAsia="Times New Roman" w:hAnsi="Times New Roman"/>
          <w:sz w:val="28"/>
          <w:szCs w:val="28"/>
          <w:lang w:eastAsia="ru-RU"/>
        </w:rPr>
        <w:t>шин</w:t>
      </w: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7718" w:rsidRDefault="00E47718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Утвержден</w:t>
      </w: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постановлением</w:t>
      </w: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Кабинета Министров</w:t>
      </w: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Республики Татарстан</w:t>
      </w: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от 04.04.2022 № 308</w:t>
      </w: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</w:t>
      </w:r>
      <w:proofErr w:type="gramEnd"/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Кабинета Министров</w:t>
      </w: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Республики Татарстан</w:t>
      </w: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от ________.2024 № _____)</w:t>
      </w:r>
    </w:p>
    <w:p w:rsidR="00EA28EF" w:rsidRDefault="00EA28EF" w:rsidP="005101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28EF" w:rsidRDefault="00EA28EF" w:rsidP="00EA28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5F9" w:rsidRDefault="002A75F9" w:rsidP="00EA28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оряд</w:t>
      </w:r>
      <w:r w:rsidR="000B0CB5">
        <w:rPr>
          <w:rFonts w:ascii="Times New Roman" w:eastAsia="Times New Roman" w:hAnsi="Times New Roman"/>
          <w:sz w:val="28"/>
          <w:szCs w:val="28"/>
          <w:lang w:eastAsia="ru-RU"/>
        </w:rPr>
        <w:t>ок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A75F9" w:rsidRDefault="002A75F9" w:rsidP="00EA28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из бюджета Республики Татарстан субсидии</w:t>
      </w:r>
    </w:p>
    <w:p w:rsidR="002A75F9" w:rsidRDefault="002A75F9" w:rsidP="00EA28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государственным бюджетным учреждениям, в отношении которых </w:t>
      </w:r>
    </w:p>
    <w:p w:rsidR="002A75F9" w:rsidRDefault="002A75F9" w:rsidP="00EA28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Главное упра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 xml:space="preserve">ление ветеринарии Кабинета Министров Республики Татарстан </w:t>
      </w:r>
    </w:p>
    <w:p w:rsidR="00EA28EF" w:rsidRDefault="002A75F9" w:rsidP="00EA28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осуществляет функции и полн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A281C">
        <w:rPr>
          <w:rFonts w:ascii="Times New Roman" w:eastAsia="Times New Roman" w:hAnsi="Times New Roman"/>
          <w:sz w:val="28"/>
          <w:szCs w:val="28"/>
          <w:lang w:eastAsia="ru-RU"/>
        </w:rPr>
        <w:t>мочия учредителя</w:t>
      </w:r>
    </w:p>
    <w:p w:rsidR="002A75F9" w:rsidRDefault="002A75F9" w:rsidP="00EA28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5F9" w:rsidRDefault="002A75F9" w:rsidP="002A75F9">
      <w:pPr>
        <w:pStyle w:val="af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2A75F9" w:rsidRPr="002A75F9" w:rsidRDefault="002A75F9" w:rsidP="002A75F9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2A75F9">
        <w:rPr>
          <w:bCs/>
          <w:sz w:val="28"/>
          <w:szCs w:val="28"/>
        </w:rPr>
        <w:t>I. Общие положения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  </w:t>
      </w:r>
    </w:p>
    <w:p w:rsidR="00CB52D8" w:rsidRDefault="002A75F9" w:rsidP="003C0C7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" w:name="p3"/>
      <w:bookmarkEnd w:id="1"/>
      <w:r w:rsidRPr="002A75F9">
        <w:rPr>
          <w:sz w:val="28"/>
          <w:szCs w:val="28"/>
        </w:rPr>
        <w:t>1.1. Настоящий Порядок разработан в соответствии с абзацем вторым пункта 1 статьи 78</w:t>
      </w:r>
      <w:r w:rsidRPr="00E47718">
        <w:rPr>
          <w:sz w:val="28"/>
          <w:szCs w:val="28"/>
          <w:vertAlign w:val="superscript"/>
        </w:rPr>
        <w:t>1</w:t>
      </w:r>
      <w:r w:rsidRPr="002A75F9">
        <w:rPr>
          <w:sz w:val="28"/>
          <w:szCs w:val="28"/>
        </w:rPr>
        <w:t xml:space="preserve"> Бюджетного кодекса Российской Федерации, постановлениями Прав</w:t>
      </w:r>
      <w:r w:rsidRPr="002A75F9">
        <w:rPr>
          <w:sz w:val="28"/>
          <w:szCs w:val="28"/>
        </w:rPr>
        <w:t>и</w:t>
      </w:r>
      <w:r w:rsidRPr="002A75F9">
        <w:rPr>
          <w:sz w:val="28"/>
          <w:szCs w:val="28"/>
        </w:rPr>
        <w:t xml:space="preserve">тельства Российской Федерации от 14 июля 2012 г. </w:t>
      </w:r>
      <w:r w:rsidR="00CB52D8">
        <w:rPr>
          <w:sz w:val="28"/>
          <w:szCs w:val="28"/>
        </w:rPr>
        <w:t>№</w:t>
      </w:r>
      <w:r w:rsidRPr="002A75F9">
        <w:rPr>
          <w:sz w:val="28"/>
          <w:szCs w:val="28"/>
        </w:rPr>
        <w:t xml:space="preserve"> 717 </w:t>
      </w:r>
      <w:r w:rsidR="00CB52D8">
        <w:rPr>
          <w:sz w:val="28"/>
          <w:szCs w:val="28"/>
        </w:rPr>
        <w:t>«</w:t>
      </w:r>
      <w:r w:rsidRPr="002A75F9">
        <w:rPr>
          <w:sz w:val="28"/>
          <w:szCs w:val="28"/>
        </w:rPr>
        <w:t>О Государственной пр</w:t>
      </w:r>
      <w:r w:rsidRPr="002A75F9">
        <w:rPr>
          <w:sz w:val="28"/>
          <w:szCs w:val="28"/>
        </w:rPr>
        <w:t>о</w:t>
      </w:r>
      <w:r w:rsidRPr="002A75F9">
        <w:rPr>
          <w:sz w:val="28"/>
          <w:szCs w:val="28"/>
        </w:rPr>
        <w:t>грамме развития сельского хозяйства и регулирования рынков сельскохозяйстве</w:t>
      </w:r>
      <w:r w:rsidRPr="002A75F9">
        <w:rPr>
          <w:sz w:val="28"/>
          <w:szCs w:val="28"/>
        </w:rPr>
        <w:t>н</w:t>
      </w:r>
      <w:r w:rsidRPr="002A75F9">
        <w:rPr>
          <w:sz w:val="28"/>
          <w:szCs w:val="28"/>
        </w:rPr>
        <w:t>ной продукции, сырья и продовольствия</w:t>
      </w:r>
      <w:r w:rsidR="00CB52D8">
        <w:rPr>
          <w:sz w:val="28"/>
          <w:szCs w:val="28"/>
        </w:rPr>
        <w:t>»</w:t>
      </w:r>
      <w:r w:rsidRPr="002A75F9">
        <w:rPr>
          <w:sz w:val="28"/>
          <w:szCs w:val="28"/>
        </w:rPr>
        <w:t xml:space="preserve">, от 22 февраля 2020 г. </w:t>
      </w:r>
      <w:r w:rsidR="00CB52D8">
        <w:rPr>
          <w:sz w:val="28"/>
          <w:szCs w:val="28"/>
        </w:rPr>
        <w:t>№</w:t>
      </w:r>
      <w:r w:rsidRPr="002A75F9">
        <w:rPr>
          <w:sz w:val="28"/>
          <w:szCs w:val="28"/>
        </w:rPr>
        <w:t xml:space="preserve"> 203 </w:t>
      </w:r>
      <w:r w:rsidR="00CB52D8">
        <w:rPr>
          <w:sz w:val="28"/>
          <w:szCs w:val="28"/>
        </w:rPr>
        <w:t>«</w:t>
      </w:r>
      <w:r w:rsidRPr="002A75F9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</w:t>
      </w:r>
      <w:r w:rsidRPr="002A75F9">
        <w:rPr>
          <w:sz w:val="28"/>
          <w:szCs w:val="28"/>
        </w:rPr>
        <w:t>т</w:t>
      </w:r>
      <w:r w:rsidRPr="002A75F9">
        <w:rPr>
          <w:sz w:val="28"/>
          <w:szCs w:val="28"/>
        </w:rPr>
        <w:t>ным и автономным учреждениям субсидий на иные цели</w:t>
      </w:r>
      <w:r w:rsidR="00CB52D8">
        <w:rPr>
          <w:sz w:val="28"/>
          <w:szCs w:val="28"/>
        </w:rPr>
        <w:t>»</w:t>
      </w:r>
      <w:r w:rsidRPr="002A75F9">
        <w:rPr>
          <w:sz w:val="28"/>
          <w:szCs w:val="28"/>
        </w:rPr>
        <w:t xml:space="preserve">, Бюджетным кодексом Республики Татарстан и устанавливает порядок определения объема и условия предоставления из бюджета Республики Татарстан </w:t>
      </w:r>
      <w:r w:rsidR="00E47718" w:rsidRPr="00E47718">
        <w:rPr>
          <w:sz w:val="28"/>
          <w:szCs w:val="28"/>
        </w:rPr>
        <w:t>государственным бюджетным учреждениям, в отношении которых Главное управление ветеринарии Кабинета Министров Республики Татарстан осуществляет функции и полномочия учредителя</w:t>
      </w:r>
      <w:r w:rsidR="00E47718" w:rsidRPr="00E47718">
        <w:rPr>
          <w:sz w:val="28"/>
          <w:szCs w:val="28"/>
          <w:highlight w:val="yellow"/>
        </w:rPr>
        <w:t xml:space="preserve"> </w:t>
      </w:r>
      <w:r w:rsidRPr="00C266A0">
        <w:rPr>
          <w:sz w:val="28"/>
          <w:szCs w:val="28"/>
        </w:rPr>
        <w:t>(далее - ветеринарн</w:t>
      </w:r>
      <w:r w:rsidR="003C0C77" w:rsidRPr="00C266A0">
        <w:rPr>
          <w:sz w:val="28"/>
          <w:szCs w:val="28"/>
        </w:rPr>
        <w:t>ые</w:t>
      </w:r>
      <w:r w:rsidRPr="00C266A0">
        <w:rPr>
          <w:sz w:val="28"/>
          <w:szCs w:val="28"/>
        </w:rPr>
        <w:t xml:space="preserve"> лаборатори</w:t>
      </w:r>
      <w:r w:rsidR="003C0C77" w:rsidRPr="00C266A0">
        <w:rPr>
          <w:sz w:val="28"/>
          <w:szCs w:val="28"/>
        </w:rPr>
        <w:t>и</w:t>
      </w:r>
      <w:r w:rsidRPr="00C266A0">
        <w:rPr>
          <w:sz w:val="28"/>
          <w:szCs w:val="28"/>
        </w:rPr>
        <w:t>)</w:t>
      </w:r>
      <w:r w:rsidR="00E47718" w:rsidRPr="00C266A0">
        <w:rPr>
          <w:sz w:val="28"/>
          <w:szCs w:val="28"/>
        </w:rPr>
        <w:t>,</w:t>
      </w:r>
      <w:r w:rsidRPr="00C266A0">
        <w:rPr>
          <w:sz w:val="28"/>
          <w:szCs w:val="28"/>
        </w:rPr>
        <w:t xml:space="preserve"> субсидии в целях возмещения части понесе</w:t>
      </w:r>
      <w:r w:rsidRPr="00C266A0">
        <w:rPr>
          <w:sz w:val="28"/>
          <w:szCs w:val="28"/>
        </w:rPr>
        <w:t>н</w:t>
      </w:r>
      <w:r w:rsidRPr="002A75F9">
        <w:rPr>
          <w:sz w:val="28"/>
          <w:szCs w:val="28"/>
        </w:rPr>
        <w:t>ных ветеринарн</w:t>
      </w:r>
      <w:r w:rsidR="003C0C77">
        <w:rPr>
          <w:sz w:val="28"/>
          <w:szCs w:val="28"/>
        </w:rPr>
        <w:t>ыми</w:t>
      </w:r>
      <w:r w:rsidRPr="002A75F9">
        <w:rPr>
          <w:sz w:val="28"/>
          <w:szCs w:val="28"/>
        </w:rPr>
        <w:t xml:space="preserve"> лаборатори</w:t>
      </w:r>
      <w:r w:rsidR="003C0C77">
        <w:rPr>
          <w:sz w:val="28"/>
          <w:szCs w:val="28"/>
        </w:rPr>
        <w:t>ями</w:t>
      </w:r>
      <w:r w:rsidRPr="002A75F9">
        <w:rPr>
          <w:sz w:val="28"/>
          <w:szCs w:val="28"/>
        </w:rPr>
        <w:t xml:space="preserve"> затрат начиная с 2019 года, включая год пол</w:t>
      </w:r>
      <w:r w:rsidRPr="002A75F9">
        <w:rPr>
          <w:sz w:val="28"/>
          <w:szCs w:val="28"/>
        </w:rPr>
        <w:t>у</w:t>
      </w:r>
      <w:r w:rsidRPr="002A75F9">
        <w:rPr>
          <w:sz w:val="28"/>
          <w:szCs w:val="28"/>
        </w:rPr>
        <w:t>чения субсидии, на расширение области аккредитации ветеринарн</w:t>
      </w:r>
      <w:r w:rsidR="003C0C77">
        <w:rPr>
          <w:sz w:val="28"/>
          <w:szCs w:val="28"/>
        </w:rPr>
        <w:t>ой</w:t>
      </w:r>
      <w:r w:rsidRPr="002A75F9">
        <w:rPr>
          <w:sz w:val="28"/>
          <w:szCs w:val="28"/>
        </w:rPr>
        <w:t xml:space="preserve"> лаборатори</w:t>
      </w:r>
      <w:r w:rsidR="003C0C77">
        <w:rPr>
          <w:sz w:val="28"/>
          <w:szCs w:val="28"/>
        </w:rPr>
        <w:t>и</w:t>
      </w:r>
      <w:r w:rsidRPr="002A75F9">
        <w:rPr>
          <w:sz w:val="28"/>
          <w:szCs w:val="28"/>
        </w:rPr>
        <w:t xml:space="preserve"> в национальной системе аккредитации в рамках реализации федерального проекта </w:t>
      </w:r>
      <w:r w:rsidR="00CB52D8">
        <w:rPr>
          <w:sz w:val="28"/>
          <w:szCs w:val="28"/>
        </w:rPr>
        <w:t>«</w:t>
      </w:r>
      <w:r w:rsidRPr="002A75F9">
        <w:rPr>
          <w:sz w:val="28"/>
          <w:szCs w:val="28"/>
        </w:rPr>
        <w:t>Экспорт продукции агропромышленного комплекса</w:t>
      </w:r>
      <w:r w:rsidR="00CB52D8">
        <w:rPr>
          <w:sz w:val="28"/>
          <w:szCs w:val="28"/>
        </w:rPr>
        <w:t>»</w:t>
      </w:r>
      <w:r w:rsidRPr="002A75F9">
        <w:rPr>
          <w:sz w:val="28"/>
          <w:szCs w:val="28"/>
        </w:rPr>
        <w:t>, входящего в состав наци</w:t>
      </w:r>
      <w:r w:rsidRPr="002A75F9">
        <w:rPr>
          <w:sz w:val="28"/>
          <w:szCs w:val="28"/>
        </w:rPr>
        <w:t>о</w:t>
      </w:r>
      <w:r w:rsidRPr="002A75F9">
        <w:rPr>
          <w:sz w:val="28"/>
          <w:szCs w:val="28"/>
        </w:rPr>
        <w:t>нальн</w:t>
      </w:r>
      <w:r w:rsidRPr="002A75F9">
        <w:rPr>
          <w:sz w:val="28"/>
          <w:szCs w:val="28"/>
        </w:rPr>
        <w:t>о</w:t>
      </w:r>
      <w:r w:rsidRPr="002A75F9">
        <w:rPr>
          <w:sz w:val="28"/>
          <w:szCs w:val="28"/>
        </w:rPr>
        <w:t xml:space="preserve">го проекта </w:t>
      </w:r>
      <w:r w:rsidR="00CB52D8">
        <w:rPr>
          <w:sz w:val="28"/>
          <w:szCs w:val="28"/>
        </w:rPr>
        <w:t>«</w:t>
      </w:r>
      <w:r w:rsidRPr="002A75F9">
        <w:rPr>
          <w:sz w:val="28"/>
          <w:szCs w:val="28"/>
        </w:rPr>
        <w:t>Международная кооперация и экспорт</w:t>
      </w:r>
      <w:r w:rsidR="00CB52D8">
        <w:rPr>
          <w:sz w:val="28"/>
          <w:szCs w:val="28"/>
        </w:rPr>
        <w:t>»</w:t>
      </w:r>
      <w:r w:rsidRPr="002A75F9">
        <w:rPr>
          <w:sz w:val="28"/>
          <w:szCs w:val="28"/>
        </w:rPr>
        <w:t xml:space="preserve"> (далее - субсидия), в том чи</w:t>
      </w:r>
      <w:r w:rsidRPr="002A75F9">
        <w:rPr>
          <w:sz w:val="28"/>
          <w:szCs w:val="28"/>
        </w:rPr>
        <w:t>с</w:t>
      </w:r>
      <w:r w:rsidRPr="002A75F9">
        <w:rPr>
          <w:sz w:val="28"/>
          <w:szCs w:val="28"/>
        </w:rPr>
        <w:t>ле:</w:t>
      </w:r>
    </w:p>
    <w:p w:rsidR="002A75F9" w:rsidRPr="002A75F9" w:rsidRDefault="002A75F9" w:rsidP="003C0C7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затрат на реконструкцию, капитальный или текущий ремонт здания (помещ</w:t>
      </w:r>
      <w:r w:rsidRPr="002A75F9">
        <w:rPr>
          <w:sz w:val="28"/>
          <w:szCs w:val="28"/>
        </w:rPr>
        <w:t>е</w:t>
      </w:r>
      <w:r w:rsidRPr="002A75F9">
        <w:rPr>
          <w:sz w:val="28"/>
          <w:szCs w:val="28"/>
        </w:rPr>
        <w:t>ния) ветеринарной лаборатории, вивария;</w:t>
      </w:r>
    </w:p>
    <w:p w:rsidR="002A75F9" w:rsidRPr="002A75F9" w:rsidRDefault="002A75F9" w:rsidP="003C0C7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затрат на модернизацию и (или) приобретение оборудования;</w:t>
      </w:r>
    </w:p>
    <w:p w:rsidR="002A75F9" w:rsidRPr="002A75F9" w:rsidRDefault="002A75F9" w:rsidP="003C0C7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затрат на обучение сотрудников ветеринарной лаборатории;</w:t>
      </w:r>
    </w:p>
    <w:p w:rsidR="002A75F9" w:rsidRPr="002A75F9" w:rsidRDefault="002A75F9" w:rsidP="003C0C7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затрат на проведение межлабораторных сличительных испытаний;</w:t>
      </w:r>
    </w:p>
    <w:p w:rsidR="002A75F9" w:rsidRPr="002A75F9" w:rsidRDefault="002A75F9" w:rsidP="003C0C7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затрат на приобретение лабораторной мебели. </w:t>
      </w:r>
    </w:p>
    <w:p w:rsidR="002A75F9" w:rsidRPr="002A75F9" w:rsidRDefault="002A75F9" w:rsidP="003C0C77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lastRenderedPageBreak/>
        <w:t xml:space="preserve">1.2. </w:t>
      </w:r>
      <w:proofErr w:type="gramStart"/>
      <w:r w:rsidRPr="002A75F9">
        <w:rPr>
          <w:sz w:val="28"/>
          <w:szCs w:val="28"/>
        </w:rPr>
        <w:t>Субсидия предоставляется в пределах бюджетных ассигнований, пред</w:t>
      </w:r>
      <w:r w:rsidRPr="002A75F9">
        <w:rPr>
          <w:sz w:val="28"/>
          <w:szCs w:val="28"/>
        </w:rPr>
        <w:t>у</w:t>
      </w:r>
      <w:r w:rsidRPr="002A75F9">
        <w:rPr>
          <w:sz w:val="28"/>
          <w:szCs w:val="28"/>
        </w:rPr>
        <w:t>смотренных в бюджете Республики Татарстан на соответствующий финансовый год и на плановый период, и лимитов бюджетных обязательств, доведенных до главного распорядителя бюджетных средств - Главного управления ветеринарии Кабинета Министров Республики Татарстан (далее - Управление ветеринарии) как до получ</w:t>
      </w:r>
      <w:r w:rsidRPr="002A75F9">
        <w:rPr>
          <w:sz w:val="28"/>
          <w:szCs w:val="28"/>
        </w:rPr>
        <w:t>а</w:t>
      </w:r>
      <w:r w:rsidRPr="002A75F9">
        <w:rPr>
          <w:sz w:val="28"/>
          <w:szCs w:val="28"/>
        </w:rPr>
        <w:t>теля бюджетных средств, на цели, указанные в пункте 1.1 насто</w:t>
      </w:r>
      <w:r w:rsidRPr="002A75F9">
        <w:rPr>
          <w:sz w:val="28"/>
          <w:szCs w:val="28"/>
        </w:rPr>
        <w:t>я</w:t>
      </w:r>
      <w:r w:rsidRPr="002A75F9">
        <w:rPr>
          <w:sz w:val="28"/>
          <w:szCs w:val="28"/>
        </w:rPr>
        <w:t xml:space="preserve">щего Порядка. </w:t>
      </w:r>
      <w:proofErr w:type="gramEnd"/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1.3. Источником финансового обеспечения субсидии, предусмотренной пун</w:t>
      </w:r>
      <w:r w:rsidRPr="002A75F9">
        <w:rPr>
          <w:sz w:val="28"/>
          <w:szCs w:val="28"/>
        </w:rPr>
        <w:t>к</w:t>
      </w:r>
      <w:r w:rsidRPr="002A75F9">
        <w:rPr>
          <w:sz w:val="28"/>
          <w:szCs w:val="28"/>
        </w:rPr>
        <w:t>том 1.1 наст</w:t>
      </w:r>
      <w:r w:rsidRPr="002A75F9">
        <w:rPr>
          <w:sz w:val="28"/>
          <w:szCs w:val="28"/>
        </w:rPr>
        <w:t>о</w:t>
      </w:r>
      <w:r w:rsidRPr="002A75F9">
        <w:rPr>
          <w:sz w:val="28"/>
          <w:szCs w:val="28"/>
        </w:rPr>
        <w:t xml:space="preserve">ящего Порядка, являются средства федерального бюджета и бюджета Республики Татарстан.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  </w:t>
      </w:r>
    </w:p>
    <w:p w:rsidR="002A75F9" w:rsidRPr="00E47718" w:rsidRDefault="002A75F9" w:rsidP="002A75F9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47718">
        <w:rPr>
          <w:bCs/>
          <w:sz w:val="28"/>
          <w:szCs w:val="28"/>
        </w:rPr>
        <w:t>II. Условия и порядок предоставления субсидии</w:t>
      </w:r>
      <w:r w:rsidRPr="00E47718">
        <w:rPr>
          <w:sz w:val="28"/>
          <w:szCs w:val="28"/>
        </w:rPr>
        <w:t xml:space="preserve">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 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p13"/>
      <w:bookmarkEnd w:id="2"/>
      <w:r w:rsidRPr="002A75F9">
        <w:rPr>
          <w:sz w:val="28"/>
          <w:szCs w:val="28"/>
        </w:rPr>
        <w:t>2.1. Для получения субсидии в текущем финансовом году ветеринарная лаб</w:t>
      </w:r>
      <w:r w:rsidRPr="002A75F9">
        <w:rPr>
          <w:sz w:val="28"/>
          <w:szCs w:val="28"/>
        </w:rPr>
        <w:t>о</w:t>
      </w:r>
      <w:r w:rsidRPr="002A75F9">
        <w:rPr>
          <w:sz w:val="28"/>
          <w:szCs w:val="28"/>
        </w:rPr>
        <w:t>ратория направляет в Управление ветеринарии не позднее 1 октября текущего ф</w:t>
      </w:r>
      <w:r w:rsidRPr="002A75F9">
        <w:rPr>
          <w:sz w:val="28"/>
          <w:szCs w:val="28"/>
        </w:rPr>
        <w:t>и</w:t>
      </w:r>
      <w:r w:rsidRPr="002A75F9">
        <w:rPr>
          <w:sz w:val="28"/>
          <w:szCs w:val="28"/>
        </w:rPr>
        <w:t>нансового года следующие д</w:t>
      </w:r>
      <w:r w:rsidRPr="002A75F9">
        <w:rPr>
          <w:sz w:val="28"/>
          <w:szCs w:val="28"/>
        </w:rPr>
        <w:t>о</w:t>
      </w:r>
      <w:r w:rsidRPr="002A75F9">
        <w:rPr>
          <w:sz w:val="28"/>
          <w:szCs w:val="28"/>
        </w:rPr>
        <w:t xml:space="preserve">кументы: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а) заявку на предоставление субсидии, составленную в произвольной форме;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б) пояснительную записку с обоснованием необходимости предоставления субсидии на ц</w:t>
      </w:r>
      <w:r w:rsidRPr="002A75F9">
        <w:rPr>
          <w:sz w:val="28"/>
          <w:szCs w:val="28"/>
        </w:rPr>
        <w:t>е</w:t>
      </w:r>
      <w:r w:rsidRPr="002A75F9">
        <w:rPr>
          <w:sz w:val="28"/>
          <w:szCs w:val="28"/>
        </w:rPr>
        <w:t xml:space="preserve">ли, указанные в пункте 1.1 настоящего Порядка, включая расчет-обоснование суммы субсидии;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" w:name="p16"/>
      <w:bookmarkEnd w:id="3"/>
      <w:r w:rsidRPr="002A75F9">
        <w:rPr>
          <w:sz w:val="28"/>
          <w:szCs w:val="28"/>
        </w:rPr>
        <w:t xml:space="preserve">в) документы, подтверждающие понесенные затраты: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на реконструкцию, капитальный или текущий ремонт здания (помещения) в</w:t>
      </w:r>
      <w:r w:rsidRPr="002A75F9">
        <w:rPr>
          <w:sz w:val="28"/>
          <w:szCs w:val="28"/>
        </w:rPr>
        <w:t>е</w:t>
      </w:r>
      <w:r w:rsidRPr="002A75F9">
        <w:rPr>
          <w:sz w:val="28"/>
          <w:szCs w:val="28"/>
        </w:rPr>
        <w:t xml:space="preserve">теринарной лаборатории, вивария: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копию акта технического осмотра (обследования) здания лаборатории, вив</w:t>
      </w:r>
      <w:r w:rsidRPr="002A75F9">
        <w:rPr>
          <w:sz w:val="28"/>
          <w:szCs w:val="28"/>
        </w:rPr>
        <w:t>а</w:t>
      </w:r>
      <w:r w:rsidRPr="002A75F9">
        <w:rPr>
          <w:sz w:val="28"/>
          <w:szCs w:val="28"/>
        </w:rPr>
        <w:t>рия, подлеж</w:t>
      </w:r>
      <w:r w:rsidRPr="002A75F9">
        <w:rPr>
          <w:sz w:val="28"/>
          <w:szCs w:val="28"/>
        </w:rPr>
        <w:t>а</w:t>
      </w:r>
      <w:r w:rsidRPr="002A75F9">
        <w:rPr>
          <w:sz w:val="28"/>
          <w:szCs w:val="28"/>
        </w:rPr>
        <w:t xml:space="preserve">щего реконструкции, капитальному или текущему ремонту;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копию дефектной ведомости, составленной специализированной организац</w:t>
      </w:r>
      <w:r w:rsidRPr="002A75F9">
        <w:rPr>
          <w:sz w:val="28"/>
          <w:szCs w:val="28"/>
        </w:rPr>
        <w:t>и</w:t>
      </w:r>
      <w:r w:rsidRPr="002A75F9">
        <w:rPr>
          <w:sz w:val="28"/>
          <w:szCs w:val="28"/>
        </w:rPr>
        <w:t xml:space="preserve">ей;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копию сметы (сводного сметного расчета), составленной специализированной организац</w:t>
      </w:r>
      <w:r w:rsidRPr="002A75F9">
        <w:rPr>
          <w:sz w:val="28"/>
          <w:szCs w:val="28"/>
        </w:rPr>
        <w:t>и</w:t>
      </w:r>
      <w:r w:rsidRPr="002A75F9">
        <w:rPr>
          <w:sz w:val="28"/>
          <w:szCs w:val="28"/>
        </w:rPr>
        <w:t xml:space="preserve">ей и утвержденной руководителем ветеринарной лаборатории;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копии договоров на проведение работ по реконструкции, капитальному или текущему р</w:t>
      </w:r>
      <w:r w:rsidRPr="002A75F9">
        <w:rPr>
          <w:sz w:val="28"/>
          <w:szCs w:val="28"/>
        </w:rPr>
        <w:t>е</w:t>
      </w:r>
      <w:r w:rsidRPr="002A75F9">
        <w:rPr>
          <w:sz w:val="28"/>
          <w:szCs w:val="28"/>
        </w:rPr>
        <w:t xml:space="preserve">монту здания лаборатории, вивария;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копии платежных поручений и выписок из лицевого счета ветеринарной лаб</w:t>
      </w:r>
      <w:r w:rsidRPr="002A75F9">
        <w:rPr>
          <w:sz w:val="28"/>
          <w:szCs w:val="28"/>
        </w:rPr>
        <w:t>о</w:t>
      </w:r>
      <w:r w:rsidRPr="002A75F9">
        <w:rPr>
          <w:sz w:val="28"/>
          <w:szCs w:val="28"/>
        </w:rPr>
        <w:t xml:space="preserve">ратории;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копии актов приема выполненных работ (КС-2);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копии справок о стоимости выполненных работ и затрат (КС-3);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на модернизацию и (или) приобретение оборудования: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копии договоров на модернизацию и (или) приобретение оборудования;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копии накладных и (или) универсальных передаточных документов, счетов-фактур (при наличии), актов приема оказанных услуг, выполненных работ;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на обучение сотрудников ветеринарной лаборатории: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копии договоров на обучение сотрудников ветеринарной лаборатории;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копии накладных и (или) универсальных передаточных документов, счетов-фактур (при наличии), актов приема оказанных услуг, выполненных работ;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на проведение межлабораторных сличительных испытаний: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копии договоров на проведение межлабораторных сличительных испытаний; </w:t>
      </w:r>
    </w:p>
    <w:p w:rsidR="002A75F9" w:rsidRDefault="002A75F9" w:rsidP="00CB52D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копии накладных и (или) универсальных передаточных документов, счетов-фактур (при наличии), актов приема оказанных услуг, выполненных работ; </w:t>
      </w:r>
    </w:p>
    <w:p w:rsidR="00CB52D8" w:rsidRPr="00CB52D8" w:rsidRDefault="00CB52D8" w:rsidP="00CB52D8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CB52D8">
        <w:rPr>
          <w:sz w:val="28"/>
          <w:szCs w:val="28"/>
        </w:rPr>
        <w:lastRenderedPageBreak/>
        <w:t>на приобретение лабораторной мебели:</w:t>
      </w:r>
    </w:p>
    <w:p w:rsidR="00CB52D8" w:rsidRPr="00CB52D8" w:rsidRDefault="00CB52D8" w:rsidP="00CB52D8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CB52D8">
        <w:rPr>
          <w:sz w:val="28"/>
          <w:szCs w:val="28"/>
        </w:rPr>
        <w:t xml:space="preserve">копии договоров на приобретение лабораторной мебели; </w:t>
      </w:r>
    </w:p>
    <w:p w:rsidR="00CB52D8" w:rsidRPr="00CB52D8" w:rsidRDefault="00CB52D8" w:rsidP="00CB52D8">
      <w:pPr>
        <w:pStyle w:val="af3"/>
        <w:spacing w:before="0" w:beforeAutospacing="0" w:after="0" w:afterAutospacing="0"/>
        <w:ind w:firstLine="709"/>
        <w:rPr>
          <w:sz w:val="28"/>
          <w:szCs w:val="28"/>
        </w:rPr>
      </w:pPr>
      <w:r w:rsidRPr="00CB52D8">
        <w:rPr>
          <w:sz w:val="28"/>
          <w:szCs w:val="28"/>
        </w:rPr>
        <w:t xml:space="preserve">копии накладных и (или) универсальных передаточных документов, счетов-фактур (при наличии), актов приема оказанных услуг, выполненных работ; </w:t>
      </w:r>
    </w:p>
    <w:p w:rsidR="002A75F9" w:rsidRPr="002A75F9" w:rsidRDefault="002A75F9" w:rsidP="00CB52D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г) копию документа национального органа по аккредитации о расширении о</w:t>
      </w:r>
      <w:r w:rsidRPr="002A75F9">
        <w:rPr>
          <w:sz w:val="28"/>
          <w:szCs w:val="28"/>
        </w:rPr>
        <w:t>б</w:t>
      </w:r>
      <w:r w:rsidRPr="002A75F9">
        <w:rPr>
          <w:sz w:val="28"/>
          <w:szCs w:val="28"/>
        </w:rPr>
        <w:t>ласти аккр</w:t>
      </w:r>
      <w:r w:rsidRPr="002A75F9">
        <w:rPr>
          <w:sz w:val="28"/>
          <w:szCs w:val="28"/>
        </w:rPr>
        <w:t>е</w:t>
      </w:r>
      <w:r w:rsidRPr="002A75F9">
        <w:rPr>
          <w:sz w:val="28"/>
          <w:szCs w:val="28"/>
        </w:rPr>
        <w:t xml:space="preserve">дитации ветеринарной лаборатории;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д) справку налогового органа, подтверждающую отсутствие неисполненной обязанности по уплате налогов, сборов, страховых взносов, пеней, штрафов, пр</w:t>
      </w:r>
      <w:r w:rsidRPr="002A75F9">
        <w:rPr>
          <w:sz w:val="28"/>
          <w:szCs w:val="28"/>
        </w:rPr>
        <w:t>о</w:t>
      </w:r>
      <w:r w:rsidRPr="002A75F9">
        <w:rPr>
          <w:sz w:val="28"/>
          <w:szCs w:val="28"/>
        </w:rPr>
        <w:t>центов, подлежащих уплате в соответствии с законодательством Российской Фед</w:t>
      </w:r>
      <w:r w:rsidRPr="002A75F9">
        <w:rPr>
          <w:sz w:val="28"/>
          <w:szCs w:val="28"/>
        </w:rPr>
        <w:t>е</w:t>
      </w:r>
      <w:r w:rsidRPr="002A75F9">
        <w:rPr>
          <w:sz w:val="28"/>
          <w:szCs w:val="28"/>
        </w:rPr>
        <w:t xml:space="preserve">рации о налогах и сборах;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е) справку об отсутствии просроченной задолженности по возврату в бюджет Республики Татарстан субсидий, бюджетных инвестиций, </w:t>
      </w:r>
      <w:proofErr w:type="gramStart"/>
      <w:r w:rsidRPr="002A75F9">
        <w:rPr>
          <w:sz w:val="28"/>
          <w:szCs w:val="28"/>
        </w:rPr>
        <w:t>предоставленных</w:t>
      </w:r>
      <w:proofErr w:type="gramEnd"/>
      <w:r w:rsidRPr="002A75F9">
        <w:rPr>
          <w:sz w:val="28"/>
          <w:szCs w:val="28"/>
        </w:rPr>
        <w:t xml:space="preserve"> в том числе в соответствии с иными правовыми актами, а также иная просроченная (н</w:t>
      </w:r>
      <w:r w:rsidRPr="002A75F9">
        <w:rPr>
          <w:sz w:val="28"/>
          <w:szCs w:val="28"/>
        </w:rPr>
        <w:t>е</w:t>
      </w:r>
      <w:r w:rsidRPr="002A75F9">
        <w:rPr>
          <w:sz w:val="28"/>
          <w:szCs w:val="28"/>
        </w:rPr>
        <w:t>урегулированная) задолженность по дене</w:t>
      </w:r>
      <w:r w:rsidRPr="002A75F9">
        <w:rPr>
          <w:sz w:val="28"/>
          <w:szCs w:val="28"/>
        </w:rPr>
        <w:t>ж</w:t>
      </w:r>
      <w:r w:rsidRPr="002A75F9">
        <w:rPr>
          <w:sz w:val="28"/>
          <w:szCs w:val="28"/>
        </w:rPr>
        <w:t xml:space="preserve">ным обязательствам перед Республикой Татарстан;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ж) сведения о предоставлении информации в компонент </w:t>
      </w:r>
      <w:r w:rsidR="00E47718">
        <w:rPr>
          <w:sz w:val="28"/>
          <w:szCs w:val="28"/>
        </w:rPr>
        <w:t>Ф</w:t>
      </w:r>
      <w:r w:rsidRPr="002A75F9">
        <w:rPr>
          <w:sz w:val="28"/>
          <w:szCs w:val="28"/>
        </w:rPr>
        <w:t>едеральной гос</w:t>
      </w:r>
      <w:r w:rsidRPr="002A75F9">
        <w:rPr>
          <w:sz w:val="28"/>
          <w:szCs w:val="28"/>
        </w:rPr>
        <w:t>у</w:t>
      </w:r>
      <w:r w:rsidRPr="002A75F9">
        <w:rPr>
          <w:sz w:val="28"/>
          <w:szCs w:val="28"/>
        </w:rPr>
        <w:t>дарственной информационной системы в области ветеринарии в соответствии с п</w:t>
      </w:r>
      <w:r w:rsidRPr="002A75F9">
        <w:rPr>
          <w:sz w:val="28"/>
          <w:szCs w:val="28"/>
        </w:rPr>
        <w:t>о</w:t>
      </w:r>
      <w:r w:rsidRPr="002A75F9">
        <w:rPr>
          <w:sz w:val="28"/>
          <w:szCs w:val="28"/>
        </w:rPr>
        <w:t>становлением Прав</w:t>
      </w:r>
      <w:r w:rsidRPr="002A75F9">
        <w:rPr>
          <w:sz w:val="28"/>
          <w:szCs w:val="28"/>
        </w:rPr>
        <w:t>и</w:t>
      </w:r>
      <w:r w:rsidRPr="002A75F9">
        <w:rPr>
          <w:sz w:val="28"/>
          <w:szCs w:val="28"/>
        </w:rPr>
        <w:t xml:space="preserve">тельства Российской Федерации от 7 ноября 2016 г. </w:t>
      </w:r>
      <w:r w:rsidR="00E47718">
        <w:rPr>
          <w:sz w:val="28"/>
          <w:szCs w:val="28"/>
        </w:rPr>
        <w:t>№</w:t>
      </w:r>
      <w:r w:rsidRPr="002A75F9">
        <w:rPr>
          <w:sz w:val="28"/>
          <w:szCs w:val="28"/>
        </w:rPr>
        <w:t xml:space="preserve"> 1140 </w:t>
      </w:r>
      <w:r w:rsidR="00E47718">
        <w:rPr>
          <w:sz w:val="28"/>
          <w:szCs w:val="28"/>
        </w:rPr>
        <w:t>«</w:t>
      </w:r>
      <w:r w:rsidRPr="002A75F9">
        <w:rPr>
          <w:sz w:val="28"/>
          <w:szCs w:val="28"/>
        </w:rPr>
        <w:t>О порядке создания, развития и эксплуатации Федеральной государственной инфо</w:t>
      </w:r>
      <w:r w:rsidRPr="002A75F9">
        <w:rPr>
          <w:sz w:val="28"/>
          <w:szCs w:val="28"/>
        </w:rPr>
        <w:t>р</w:t>
      </w:r>
      <w:r w:rsidRPr="002A75F9">
        <w:rPr>
          <w:sz w:val="28"/>
          <w:szCs w:val="28"/>
        </w:rPr>
        <w:t>мационной системы в области ветеринарии</w:t>
      </w:r>
      <w:r w:rsidR="00E47718">
        <w:rPr>
          <w:sz w:val="28"/>
          <w:szCs w:val="28"/>
        </w:rPr>
        <w:t>»</w:t>
      </w:r>
      <w:r w:rsidRPr="002A75F9">
        <w:rPr>
          <w:sz w:val="28"/>
          <w:szCs w:val="28"/>
        </w:rPr>
        <w:t xml:space="preserve">.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2.2. Документы, указанные в пункте 2.1 настоящего Порядка, заверяются по</w:t>
      </w:r>
      <w:r w:rsidRPr="002A75F9">
        <w:rPr>
          <w:sz w:val="28"/>
          <w:szCs w:val="28"/>
        </w:rPr>
        <w:t>д</w:t>
      </w:r>
      <w:r w:rsidRPr="002A75F9">
        <w:rPr>
          <w:sz w:val="28"/>
          <w:szCs w:val="28"/>
        </w:rPr>
        <w:t>писью руководителя ветеринарной лаборатории или лица, исполняющего его об</w:t>
      </w:r>
      <w:r w:rsidRPr="002A75F9">
        <w:rPr>
          <w:sz w:val="28"/>
          <w:szCs w:val="28"/>
        </w:rPr>
        <w:t>я</w:t>
      </w:r>
      <w:r w:rsidRPr="002A75F9">
        <w:rPr>
          <w:sz w:val="28"/>
          <w:szCs w:val="28"/>
        </w:rPr>
        <w:t xml:space="preserve">занности, и направляются в Управление ветеринарии на бумажном носителе.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Ответственность за достоверность сведений, содержащихся в документах, предоставля</w:t>
      </w:r>
      <w:r w:rsidRPr="002A75F9">
        <w:rPr>
          <w:sz w:val="28"/>
          <w:szCs w:val="28"/>
        </w:rPr>
        <w:t>е</w:t>
      </w:r>
      <w:r w:rsidRPr="002A75F9">
        <w:rPr>
          <w:sz w:val="28"/>
          <w:szCs w:val="28"/>
        </w:rPr>
        <w:t>мых в соответствии с пунктом 2.1 настоящего Порядка, возлагается на ветеринарную лаборат</w:t>
      </w:r>
      <w:r w:rsidRPr="002A75F9">
        <w:rPr>
          <w:sz w:val="28"/>
          <w:szCs w:val="28"/>
        </w:rPr>
        <w:t>о</w:t>
      </w:r>
      <w:r w:rsidRPr="002A75F9">
        <w:rPr>
          <w:sz w:val="28"/>
          <w:szCs w:val="28"/>
        </w:rPr>
        <w:t xml:space="preserve">рию.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p40"/>
      <w:bookmarkEnd w:id="4"/>
      <w:r w:rsidRPr="002A75F9">
        <w:rPr>
          <w:sz w:val="28"/>
          <w:szCs w:val="28"/>
        </w:rPr>
        <w:t xml:space="preserve">2.3. Требования, которым должна соответствовать ветеринарная лаборатория по состоянию на 1 число месяца, предшествующего месяцу подачи документов для получения субсидии: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у ветеринарной лаборатории должна отсутствовать неисполненная обяза</w:t>
      </w:r>
      <w:r w:rsidRPr="002A75F9">
        <w:rPr>
          <w:sz w:val="28"/>
          <w:szCs w:val="28"/>
        </w:rPr>
        <w:t>н</w:t>
      </w:r>
      <w:r w:rsidRPr="002A75F9">
        <w:rPr>
          <w:sz w:val="28"/>
          <w:szCs w:val="28"/>
        </w:rPr>
        <w:t>ность по уплате налогов, сборов, страховых взносов, пеней, штрафов, процентов, подлежащих уплате в соотве</w:t>
      </w:r>
      <w:r w:rsidRPr="002A75F9">
        <w:rPr>
          <w:sz w:val="28"/>
          <w:szCs w:val="28"/>
        </w:rPr>
        <w:t>т</w:t>
      </w:r>
      <w:r w:rsidRPr="002A75F9">
        <w:rPr>
          <w:sz w:val="28"/>
          <w:szCs w:val="28"/>
        </w:rPr>
        <w:t xml:space="preserve">ствии с законодательством Российской Федерации о налогах и сборах;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у ветеринарной лаборатории должна отсутствовать просроченная задолже</w:t>
      </w:r>
      <w:r w:rsidRPr="002A75F9">
        <w:rPr>
          <w:sz w:val="28"/>
          <w:szCs w:val="28"/>
        </w:rPr>
        <w:t>н</w:t>
      </w:r>
      <w:r w:rsidRPr="002A75F9">
        <w:rPr>
          <w:sz w:val="28"/>
          <w:szCs w:val="28"/>
        </w:rPr>
        <w:t>ность по возврату в федеральный бюджет и бюджет Республики Татарстан субс</w:t>
      </w:r>
      <w:r w:rsidRPr="002A75F9">
        <w:rPr>
          <w:sz w:val="28"/>
          <w:szCs w:val="28"/>
        </w:rPr>
        <w:t>и</w:t>
      </w:r>
      <w:r w:rsidRPr="002A75F9">
        <w:rPr>
          <w:sz w:val="28"/>
          <w:szCs w:val="28"/>
        </w:rPr>
        <w:t xml:space="preserve">дии, бюджетных инвестиций, </w:t>
      </w:r>
      <w:proofErr w:type="gramStart"/>
      <w:r w:rsidRPr="002A75F9">
        <w:rPr>
          <w:sz w:val="28"/>
          <w:szCs w:val="28"/>
        </w:rPr>
        <w:t>предоставленных</w:t>
      </w:r>
      <w:proofErr w:type="gramEnd"/>
      <w:r w:rsidRPr="002A75F9">
        <w:rPr>
          <w:sz w:val="28"/>
          <w:szCs w:val="28"/>
        </w:rPr>
        <w:t xml:space="preserve"> в том числе в соответствии с иными правовыми актами.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" w:name="p43"/>
      <w:bookmarkEnd w:id="5"/>
      <w:r w:rsidRPr="002A75F9">
        <w:rPr>
          <w:sz w:val="28"/>
          <w:szCs w:val="28"/>
        </w:rPr>
        <w:t>2.4. Управление ветеринарии в течение 10 рабочих дней со дня получения д</w:t>
      </w:r>
      <w:r w:rsidRPr="002A75F9">
        <w:rPr>
          <w:sz w:val="28"/>
          <w:szCs w:val="28"/>
        </w:rPr>
        <w:t>о</w:t>
      </w:r>
      <w:r w:rsidRPr="002A75F9">
        <w:rPr>
          <w:sz w:val="28"/>
          <w:szCs w:val="28"/>
        </w:rPr>
        <w:t>кументов, указанных в пункте 2.1 настоящего Порядка, рассматривает их и прин</w:t>
      </w:r>
      <w:r w:rsidRPr="002A75F9">
        <w:rPr>
          <w:sz w:val="28"/>
          <w:szCs w:val="28"/>
        </w:rPr>
        <w:t>и</w:t>
      </w:r>
      <w:r w:rsidRPr="002A75F9">
        <w:rPr>
          <w:sz w:val="28"/>
          <w:szCs w:val="28"/>
        </w:rPr>
        <w:t>мает решение о предоставлении субсидии либо об отказе в предоставлении субс</w:t>
      </w:r>
      <w:r w:rsidRPr="002A75F9">
        <w:rPr>
          <w:sz w:val="28"/>
          <w:szCs w:val="28"/>
        </w:rPr>
        <w:t>и</w:t>
      </w:r>
      <w:r w:rsidRPr="002A75F9">
        <w:rPr>
          <w:sz w:val="28"/>
          <w:szCs w:val="28"/>
        </w:rPr>
        <w:t xml:space="preserve">дии.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p44"/>
      <w:bookmarkEnd w:id="6"/>
      <w:r w:rsidRPr="002A75F9">
        <w:rPr>
          <w:sz w:val="28"/>
          <w:szCs w:val="28"/>
        </w:rPr>
        <w:t>О принятом решении Управление ветеринарии уведомляет ветеринарную л</w:t>
      </w:r>
      <w:r w:rsidRPr="002A75F9">
        <w:rPr>
          <w:sz w:val="28"/>
          <w:szCs w:val="28"/>
        </w:rPr>
        <w:t>а</w:t>
      </w:r>
      <w:r w:rsidRPr="002A75F9">
        <w:rPr>
          <w:sz w:val="28"/>
          <w:szCs w:val="28"/>
        </w:rPr>
        <w:t xml:space="preserve">бораторию в письменном виде в день принятия соответствующего решения.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p45"/>
      <w:bookmarkEnd w:id="7"/>
      <w:r w:rsidRPr="002A75F9">
        <w:rPr>
          <w:sz w:val="28"/>
          <w:szCs w:val="28"/>
        </w:rPr>
        <w:t>2.5. Основаниями для отказа ветеринарной лаборатории в предоставлении субсидии явл</w:t>
      </w:r>
      <w:r w:rsidRPr="002A75F9">
        <w:rPr>
          <w:sz w:val="28"/>
          <w:szCs w:val="28"/>
        </w:rPr>
        <w:t>я</w:t>
      </w:r>
      <w:r w:rsidRPr="002A75F9">
        <w:rPr>
          <w:sz w:val="28"/>
          <w:szCs w:val="28"/>
        </w:rPr>
        <w:t xml:space="preserve">ются: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lastRenderedPageBreak/>
        <w:t>несоответствие представленных ветеринарной лабораторией документов п</w:t>
      </w:r>
      <w:r w:rsidRPr="002A75F9">
        <w:rPr>
          <w:sz w:val="28"/>
          <w:szCs w:val="28"/>
        </w:rPr>
        <w:t>е</w:t>
      </w:r>
      <w:r w:rsidRPr="002A75F9">
        <w:rPr>
          <w:sz w:val="28"/>
          <w:szCs w:val="28"/>
        </w:rPr>
        <w:t>речню, указанному в пункте 2.1 настоящего Порядка, или их непредставление (представление не в полном об</w:t>
      </w:r>
      <w:r w:rsidRPr="002A75F9">
        <w:rPr>
          <w:sz w:val="28"/>
          <w:szCs w:val="28"/>
        </w:rPr>
        <w:t>ъ</w:t>
      </w:r>
      <w:r w:rsidRPr="002A75F9">
        <w:rPr>
          <w:sz w:val="28"/>
          <w:szCs w:val="28"/>
        </w:rPr>
        <w:t xml:space="preserve">еме);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недостоверность информации, содержащейся в документах, представленных ветеринарной лабораторией;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несоответствие ветеринарной лаборатории требованиям, указанным в пункте 2.3 настоящ</w:t>
      </w:r>
      <w:r w:rsidRPr="002A75F9">
        <w:rPr>
          <w:sz w:val="28"/>
          <w:szCs w:val="28"/>
        </w:rPr>
        <w:t>е</w:t>
      </w:r>
      <w:r w:rsidRPr="002A75F9">
        <w:rPr>
          <w:sz w:val="28"/>
          <w:szCs w:val="28"/>
        </w:rPr>
        <w:t xml:space="preserve">го Порядка;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исчерпание лимитов бюджетных обязательств, доведенных до Управления в</w:t>
      </w:r>
      <w:r w:rsidRPr="002A75F9">
        <w:rPr>
          <w:sz w:val="28"/>
          <w:szCs w:val="28"/>
        </w:rPr>
        <w:t>е</w:t>
      </w:r>
      <w:r w:rsidRPr="002A75F9">
        <w:rPr>
          <w:sz w:val="28"/>
          <w:szCs w:val="28"/>
        </w:rPr>
        <w:t xml:space="preserve">теринарии.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2.6. В случае отказа в предоставлении субсидии по основаниям, указанным в пункте 2.5 настоящего Порядка, ветеринарная лаборатория вправе повторно пре</w:t>
      </w:r>
      <w:r w:rsidRPr="002A75F9">
        <w:rPr>
          <w:sz w:val="28"/>
          <w:szCs w:val="28"/>
        </w:rPr>
        <w:t>д</w:t>
      </w:r>
      <w:r w:rsidRPr="002A75F9">
        <w:rPr>
          <w:sz w:val="28"/>
          <w:szCs w:val="28"/>
        </w:rPr>
        <w:t>ставить в Управление вет</w:t>
      </w:r>
      <w:r w:rsidRPr="002A75F9">
        <w:rPr>
          <w:sz w:val="28"/>
          <w:szCs w:val="28"/>
        </w:rPr>
        <w:t>е</w:t>
      </w:r>
      <w:r w:rsidRPr="002A75F9">
        <w:rPr>
          <w:sz w:val="28"/>
          <w:szCs w:val="28"/>
        </w:rPr>
        <w:t>ринарии документы, указанные в пункте 2.1 настоящего Порядка, при условии устранения замеч</w:t>
      </w:r>
      <w:r w:rsidRPr="002A75F9">
        <w:rPr>
          <w:sz w:val="28"/>
          <w:szCs w:val="28"/>
        </w:rPr>
        <w:t>а</w:t>
      </w:r>
      <w:r w:rsidRPr="002A75F9">
        <w:rPr>
          <w:sz w:val="28"/>
          <w:szCs w:val="28"/>
        </w:rPr>
        <w:t xml:space="preserve">ний, явившихся основанием для отказа в предоставлении субсидии.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2.7. Рассмотрение повторно представленных документов осуществляется в п</w:t>
      </w:r>
      <w:r w:rsidRPr="002A75F9">
        <w:rPr>
          <w:sz w:val="28"/>
          <w:szCs w:val="28"/>
        </w:rPr>
        <w:t>о</w:t>
      </w:r>
      <w:r w:rsidRPr="002A75F9">
        <w:rPr>
          <w:sz w:val="28"/>
          <w:szCs w:val="28"/>
        </w:rPr>
        <w:t>рядке, уст</w:t>
      </w:r>
      <w:r w:rsidRPr="002A75F9">
        <w:rPr>
          <w:sz w:val="28"/>
          <w:szCs w:val="28"/>
        </w:rPr>
        <w:t>а</w:t>
      </w:r>
      <w:r w:rsidRPr="002A75F9">
        <w:rPr>
          <w:sz w:val="28"/>
          <w:szCs w:val="28"/>
        </w:rPr>
        <w:t xml:space="preserve">новленном пунктом 2.4 настоящего Порядка.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2.8. </w:t>
      </w:r>
      <w:proofErr w:type="gramStart"/>
      <w:r w:rsidRPr="002A75F9">
        <w:rPr>
          <w:sz w:val="28"/>
          <w:szCs w:val="28"/>
        </w:rPr>
        <w:t>В течение пяти рабочих дней со дня направления ветеринарной лаборат</w:t>
      </w:r>
      <w:r w:rsidRPr="002A75F9">
        <w:rPr>
          <w:sz w:val="28"/>
          <w:szCs w:val="28"/>
        </w:rPr>
        <w:t>о</w:t>
      </w:r>
      <w:r w:rsidRPr="002A75F9">
        <w:rPr>
          <w:sz w:val="28"/>
          <w:szCs w:val="28"/>
        </w:rPr>
        <w:t>рии уведомления о предоставлении субсидии в соответствии с абзацем</w:t>
      </w:r>
      <w:proofErr w:type="gramEnd"/>
      <w:r w:rsidRPr="002A75F9">
        <w:rPr>
          <w:sz w:val="28"/>
          <w:szCs w:val="28"/>
        </w:rPr>
        <w:t xml:space="preserve"> вторым пункта 2.4 настоящего Порядка между Управлением ветеринарии и ветеринарной лабораторией заключается соглашение о предоставлении субсидии (далее - Согл</w:t>
      </w:r>
      <w:r w:rsidRPr="002A75F9">
        <w:rPr>
          <w:sz w:val="28"/>
          <w:szCs w:val="28"/>
        </w:rPr>
        <w:t>а</w:t>
      </w:r>
      <w:r w:rsidRPr="002A75F9">
        <w:rPr>
          <w:sz w:val="28"/>
          <w:szCs w:val="28"/>
        </w:rPr>
        <w:t xml:space="preserve">шение).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Соглашение, в том числе дополнительное соглашение к указанному Соглаш</w:t>
      </w:r>
      <w:r w:rsidRPr="002A75F9">
        <w:rPr>
          <w:sz w:val="28"/>
          <w:szCs w:val="28"/>
        </w:rPr>
        <w:t>е</w:t>
      </w:r>
      <w:r w:rsidRPr="002A75F9">
        <w:rPr>
          <w:sz w:val="28"/>
          <w:szCs w:val="28"/>
        </w:rPr>
        <w:t>нию, предусматривающее внесение в него изменений или его расторжение, закл</w:t>
      </w:r>
      <w:r w:rsidRPr="002A75F9">
        <w:rPr>
          <w:sz w:val="28"/>
          <w:szCs w:val="28"/>
        </w:rPr>
        <w:t>ю</w:t>
      </w:r>
      <w:r w:rsidRPr="002A75F9">
        <w:rPr>
          <w:sz w:val="28"/>
          <w:szCs w:val="28"/>
        </w:rPr>
        <w:t>чаются с использованием государственной интегрированной информационной с</w:t>
      </w:r>
      <w:r w:rsidRPr="002A75F9">
        <w:rPr>
          <w:sz w:val="28"/>
          <w:szCs w:val="28"/>
        </w:rPr>
        <w:t>и</w:t>
      </w:r>
      <w:r w:rsidRPr="002A75F9">
        <w:rPr>
          <w:sz w:val="28"/>
          <w:szCs w:val="28"/>
        </w:rPr>
        <w:t xml:space="preserve">стемы управления общественными финансами </w:t>
      </w:r>
      <w:r w:rsidR="00E47718">
        <w:rPr>
          <w:sz w:val="28"/>
          <w:szCs w:val="28"/>
        </w:rPr>
        <w:t>«</w:t>
      </w:r>
      <w:r w:rsidRPr="002A75F9">
        <w:rPr>
          <w:sz w:val="28"/>
          <w:szCs w:val="28"/>
        </w:rPr>
        <w:t>Электронный бюдже</w:t>
      </w:r>
      <w:r w:rsidR="00E47718">
        <w:rPr>
          <w:sz w:val="28"/>
          <w:szCs w:val="28"/>
        </w:rPr>
        <w:t>т»</w:t>
      </w:r>
      <w:r w:rsidRPr="002A75F9">
        <w:rPr>
          <w:sz w:val="28"/>
          <w:szCs w:val="28"/>
        </w:rPr>
        <w:t xml:space="preserve"> в соотве</w:t>
      </w:r>
      <w:r w:rsidRPr="002A75F9">
        <w:rPr>
          <w:sz w:val="28"/>
          <w:szCs w:val="28"/>
        </w:rPr>
        <w:t>т</w:t>
      </w:r>
      <w:r w:rsidRPr="002A75F9">
        <w:rPr>
          <w:sz w:val="28"/>
          <w:szCs w:val="28"/>
        </w:rPr>
        <w:t>ствии с типовыми формами, установленными Министерством финансов Российской Фед</w:t>
      </w:r>
      <w:r w:rsidRPr="002A75F9">
        <w:rPr>
          <w:sz w:val="28"/>
          <w:szCs w:val="28"/>
        </w:rPr>
        <w:t>е</w:t>
      </w:r>
      <w:r w:rsidRPr="002A75F9">
        <w:rPr>
          <w:sz w:val="28"/>
          <w:szCs w:val="28"/>
        </w:rPr>
        <w:t xml:space="preserve">рации. </w:t>
      </w:r>
    </w:p>
    <w:p w:rsidR="002A75F9" w:rsidRPr="002A75F9" w:rsidRDefault="002A75F9" w:rsidP="00CF40E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2.9. Соглашение должно содержать положения, предусмотренные подпунктом </w:t>
      </w:r>
      <w:r w:rsidR="00E47718">
        <w:rPr>
          <w:sz w:val="28"/>
          <w:szCs w:val="28"/>
        </w:rPr>
        <w:t>«</w:t>
      </w:r>
      <w:r w:rsidRPr="002A75F9">
        <w:rPr>
          <w:sz w:val="28"/>
          <w:szCs w:val="28"/>
        </w:rPr>
        <w:t>д</w:t>
      </w:r>
      <w:r w:rsidR="00E47718">
        <w:rPr>
          <w:sz w:val="28"/>
          <w:szCs w:val="28"/>
        </w:rPr>
        <w:t>»</w:t>
      </w:r>
      <w:r w:rsidRPr="002A75F9">
        <w:rPr>
          <w:sz w:val="28"/>
          <w:szCs w:val="28"/>
        </w:rPr>
        <w:t xml:space="preserve"> пункта 4 общих требований к нормативным правовым актам и муниципальным правовым актам, устанавливающим порядок определения объема и условия пред</w:t>
      </w:r>
      <w:r w:rsidRPr="002A75F9">
        <w:rPr>
          <w:sz w:val="28"/>
          <w:szCs w:val="28"/>
        </w:rPr>
        <w:t>о</w:t>
      </w:r>
      <w:r w:rsidRPr="002A75F9">
        <w:rPr>
          <w:sz w:val="28"/>
          <w:szCs w:val="28"/>
        </w:rPr>
        <w:t>ставления бюджетным и автономным учреждениям субсидий на иные цели, утве</w:t>
      </w:r>
      <w:r w:rsidRPr="002A75F9">
        <w:rPr>
          <w:sz w:val="28"/>
          <w:szCs w:val="28"/>
        </w:rPr>
        <w:t>р</w:t>
      </w:r>
      <w:r w:rsidRPr="002A75F9">
        <w:rPr>
          <w:sz w:val="28"/>
          <w:szCs w:val="28"/>
        </w:rPr>
        <w:t xml:space="preserve">жденных постановлением Правительства Российской Федерации от 22 февраля </w:t>
      </w:r>
      <w:r w:rsidR="00E47718">
        <w:rPr>
          <w:sz w:val="28"/>
          <w:szCs w:val="28"/>
        </w:rPr>
        <w:t xml:space="preserve">           </w:t>
      </w:r>
      <w:r w:rsidRPr="002A75F9">
        <w:rPr>
          <w:sz w:val="28"/>
          <w:szCs w:val="28"/>
        </w:rPr>
        <w:t xml:space="preserve">2020 г. </w:t>
      </w:r>
      <w:r w:rsidR="00E47718">
        <w:rPr>
          <w:sz w:val="28"/>
          <w:szCs w:val="28"/>
        </w:rPr>
        <w:t>№</w:t>
      </w:r>
      <w:r w:rsidRPr="002A75F9">
        <w:rPr>
          <w:sz w:val="28"/>
          <w:szCs w:val="28"/>
        </w:rPr>
        <w:t xml:space="preserve"> 203 </w:t>
      </w:r>
      <w:r w:rsidR="00E47718">
        <w:rPr>
          <w:sz w:val="28"/>
          <w:szCs w:val="28"/>
        </w:rPr>
        <w:t>«</w:t>
      </w:r>
      <w:r w:rsidRPr="002A75F9">
        <w:rPr>
          <w:sz w:val="28"/>
          <w:szCs w:val="28"/>
        </w:rPr>
        <w:t>Об общих требованиях к нормативным правовым актам и муниц</w:t>
      </w:r>
      <w:r w:rsidRPr="002A75F9">
        <w:rPr>
          <w:sz w:val="28"/>
          <w:szCs w:val="28"/>
        </w:rPr>
        <w:t>и</w:t>
      </w:r>
      <w:r w:rsidRPr="002A75F9">
        <w:rPr>
          <w:sz w:val="28"/>
          <w:szCs w:val="28"/>
        </w:rPr>
        <w:t>пальным правовым актам, устанавливающим порядок определения объема и усл</w:t>
      </w:r>
      <w:r w:rsidRPr="002A75F9">
        <w:rPr>
          <w:sz w:val="28"/>
          <w:szCs w:val="28"/>
        </w:rPr>
        <w:t>о</w:t>
      </w:r>
      <w:r w:rsidRPr="002A75F9">
        <w:rPr>
          <w:sz w:val="28"/>
          <w:szCs w:val="28"/>
        </w:rPr>
        <w:t>вия предоставления бюджетным и автономным учреждениям субсидий на иные ц</w:t>
      </w:r>
      <w:r w:rsidRPr="002A75F9">
        <w:rPr>
          <w:sz w:val="28"/>
          <w:szCs w:val="28"/>
        </w:rPr>
        <w:t>е</w:t>
      </w:r>
      <w:r w:rsidRPr="002A75F9">
        <w:rPr>
          <w:sz w:val="28"/>
          <w:szCs w:val="28"/>
        </w:rPr>
        <w:t>ли</w:t>
      </w:r>
      <w:r w:rsidR="00E47718">
        <w:rPr>
          <w:sz w:val="28"/>
          <w:szCs w:val="28"/>
        </w:rPr>
        <w:t>»</w:t>
      </w:r>
      <w:r w:rsidRPr="002A75F9">
        <w:rPr>
          <w:sz w:val="28"/>
          <w:szCs w:val="28"/>
        </w:rPr>
        <w:t xml:space="preserve">. </w:t>
      </w:r>
    </w:p>
    <w:p w:rsidR="00CB52D8" w:rsidRPr="00CB52D8" w:rsidRDefault="002A75F9" w:rsidP="00CF40E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2.10. </w:t>
      </w:r>
      <w:r w:rsidR="00CB52D8" w:rsidRPr="00CB52D8">
        <w:rPr>
          <w:sz w:val="28"/>
          <w:szCs w:val="28"/>
        </w:rPr>
        <w:t>Размер субсидии, предоставляемой ветеринарн</w:t>
      </w:r>
      <w:r w:rsidR="00C266A0">
        <w:rPr>
          <w:sz w:val="28"/>
          <w:szCs w:val="28"/>
        </w:rPr>
        <w:t>ым</w:t>
      </w:r>
      <w:r w:rsidR="00CB52D8" w:rsidRPr="00CB52D8">
        <w:rPr>
          <w:sz w:val="28"/>
          <w:szCs w:val="28"/>
        </w:rPr>
        <w:t xml:space="preserve"> лаборатори</w:t>
      </w:r>
      <w:r w:rsidR="00C266A0">
        <w:rPr>
          <w:sz w:val="28"/>
          <w:szCs w:val="28"/>
        </w:rPr>
        <w:t>ям</w:t>
      </w:r>
      <w:r w:rsidR="00CB52D8" w:rsidRPr="00CB52D8">
        <w:rPr>
          <w:sz w:val="28"/>
          <w:szCs w:val="28"/>
        </w:rPr>
        <w:t xml:space="preserve"> на цели, предусмотренные пунктом 1.1 настоящего Порядка (С), определяется по формуле:</w:t>
      </w:r>
    </w:p>
    <w:p w:rsidR="00CB52D8" w:rsidRPr="00CB52D8" w:rsidRDefault="00CB52D8" w:rsidP="008F2E1A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CB52D8">
        <w:rPr>
          <w:sz w:val="28"/>
          <w:szCs w:val="28"/>
        </w:rPr>
        <w:t xml:space="preserve">С = </w:t>
      </w:r>
      <w:proofErr w:type="spellStart"/>
      <w:proofErr w:type="gramStart"/>
      <w:r w:rsidRPr="00CB52D8">
        <w:rPr>
          <w:sz w:val="28"/>
          <w:szCs w:val="28"/>
        </w:rPr>
        <w:t>Z</w:t>
      </w:r>
      <w:proofErr w:type="gramEnd"/>
      <w:r w:rsidRPr="00CB52D8">
        <w:rPr>
          <w:sz w:val="28"/>
          <w:szCs w:val="28"/>
          <w:vertAlign w:val="subscript"/>
        </w:rPr>
        <w:t>р</w:t>
      </w:r>
      <w:proofErr w:type="spellEnd"/>
      <w:r w:rsidRPr="00CB52D8">
        <w:rPr>
          <w:sz w:val="28"/>
          <w:szCs w:val="28"/>
        </w:rPr>
        <w:t xml:space="preserve"> + </w:t>
      </w:r>
      <w:proofErr w:type="spellStart"/>
      <w:r w:rsidRPr="00CB52D8">
        <w:rPr>
          <w:sz w:val="28"/>
          <w:szCs w:val="28"/>
        </w:rPr>
        <w:t>Z</w:t>
      </w:r>
      <w:r w:rsidRPr="00CB52D8">
        <w:rPr>
          <w:sz w:val="28"/>
          <w:szCs w:val="28"/>
          <w:vertAlign w:val="subscript"/>
        </w:rPr>
        <w:t>м</w:t>
      </w:r>
      <w:proofErr w:type="spellEnd"/>
      <w:r w:rsidRPr="00CB52D8">
        <w:rPr>
          <w:sz w:val="28"/>
          <w:szCs w:val="28"/>
        </w:rPr>
        <w:t xml:space="preserve"> + </w:t>
      </w:r>
      <w:proofErr w:type="spellStart"/>
      <w:r w:rsidRPr="00CB52D8">
        <w:rPr>
          <w:sz w:val="28"/>
          <w:szCs w:val="28"/>
        </w:rPr>
        <w:t>Z</w:t>
      </w:r>
      <w:r w:rsidRPr="00CB52D8">
        <w:rPr>
          <w:sz w:val="28"/>
          <w:szCs w:val="28"/>
          <w:vertAlign w:val="subscript"/>
        </w:rPr>
        <w:t>o</w:t>
      </w:r>
      <w:proofErr w:type="spellEnd"/>
      <w:r w:rsidRPr="00CB52D8">
        <w:rPr>
          <w:sz w:val="28"/>
          <w:szCs w:val="28"/>
        </w:rPr>
        <w:t xml:space="preserve"> + </w:t>
      </w:r>
      <w:proofErr w:type="spellStart"/>
      <w:r w:rsidRPr="00CB52D8">
        <w:rPr>
          <w:sz w:val="28"/>
          <w:szCs w:val="28"/>
        </w:rPr>
        <w:t>Z</w:t>
      </w:r>
      <w:r w:rsidRPr="00CB52D8">
        <w:rPr>
          <w:sz w:val="28"/>
          <w:szCs w:val="28"/>
          <w:vertAlign w:val="subscript"/>
        </w:rPr>
        <w:t>i</w:t>
      </w:r>
      <w:proofErr w:type="spellEnd"/>
      <w:r w:rsidRPr="00CB52D8">
        <w:rPr>
          <w:sz w:val="28"/>
          <w:szCs w:val="28"/>
        </w:rPr>
        <w:t xml:space="preserve"> + </w:t>
      </w:r>
      <w:proofErr w:type="spellStart"/>
      <w:r w:rsidRPr="00CB52D8">
        <w:rPr>
          <w:sz w:val="28"/>
          <w:szCs w:val="28"/>
        </w:rPr>
        <w:t>Z</w:t>
      </w:r>
      <w:r w:rsidRPr="00CB52D8">
        <w:rPr>
          <w:sz w:val="28"/>
          <w:szCs w:val="28"/>
          <w:vertAlign w:val="subscript"/>
        </w:rPr>
        <w:t>l</w:t>
      </w:r>
      <w:proofErr w:type="spellEnd"/>
      <w:r w:rsidRPr="00CB52D8">
        <w:rPr>
          <w:sz w:val="28"/>
          <w:szCs w:val="28"/>
        </w:rPr>
        <w:t>,</w:t>
      </w:r>
    </w:p>
    <w:p w:rsidR="00CB52D8" w:rsidRPr="00CB52D8" w:rsidRDefault="00CB52D8" w:rsidP="00CF40E8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2D8">
        <w:rPr>
          <w:sz w:val="28"/>
          <w:szCs w:val="28"/>
        </w:rPr>
        <w:t xml:space="preserve">где: </w:t>
      </w:r>
    </w:p>
    <w:p w:rsidR="00CB52D8" w:rsidRPr="00CB52D8" w:rsidRDefault="00CB52D8" w:rsidP="00CF40E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CB52D8">
        <w:rPr>
          <w:sz w:val="28"/>
          <w:szCs w:val="28"/>
        </w:rPr>
        <w:t>Z</w:t>
      </w:r>
      <w:proofErr w:type="gramEnd"/>
      <w:r w:rsidRPr="00CB52D8">
        <w:rPr>
          <w:sz w:val="28"/>
          <w:szCs w:val="28"/>
          <w:vertAlign w:val="subscript"/>
        </w:rPr>
        <w:t>р</w:t>
      </w:r>
      <w:proofErr w:type="spellEnd"/>
      <w:r w:rsidRPr="00CB52D8">
        <w:rPr>
          <w:sz w:val="28"/>
          <w:szCs w:val="28"/>
        </w:rPr>
        <w:t xml:space="preserve"> - затраты на реконструкцию, капитальный или текущий ремонт здания (п</w:t>
      </w:r>
      <w:r w:rsidRPr="00CB52D8">
        <w:rPr>
          <w:sz w:val="28"/>
          <w:szCs w:val="28"/>
        </w:rPr>
        <w:t>о</w:t>
      </w:r>
      <w:r w:rsidRPr="00CB52D8">
        <w:rPr>
          <w:sz w:val="28"/>
          <w:szCs w:val="28"/>
        </w:rPr>
        <w:t xml:space="preserve">мещения) ветеринарной лаборатории, вивария; </w:t>
      </w:r>
    </w:p>
    <w:p w:rsidR="00CB52D8" w:rsidRPr="00CB52D8" w:rsidRDefault="00CB52D8" w:rsidP="00CF40E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CB52D8">
        <w:rPr>
          <w:sz w:val="28"/>
          <w:szCs w:val="28"/>
        </w:rPr>
        <w:t>Z</w:t>
      </w:r>
      <w:proofErr w:type="gramEnd"/>
      <w:r w:rsidRPr="00CB52D8">
        <w:rPr>
          <w:sz w:val="28"/>
          <w:szCs w:val="28"/>
          <w:vertAlign w:val="subscript"/>
        </w:rPr>
        <w:t>м</w:t>
      </w:r>
      <w:proofErr w:type="spellEnd"/>
      <w:r w:rsidRPr="00CB52D8">
        <w:rPr>
          <w:sz w:val="28"/>
          <w:szCs w:val="28"/>
        </w:rPr>
        <w:t xml:space="preserve"> - затраты на модернизацию и (или) приобретение оборудования; </w:t>
      </w:r>
    </w:p>
    <w:p w:rsidR="00CB52D8" w:rsidRPr="00CB52D8" w:rsidRDefault="00CB52D8" w:rsidP="00CF40E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CB52D8">
        <w:rPr>
          <w:sz w:val="28"/>
          <w:szCs w:val="28"/>
        </w:rPr>
        <w:t>Z</w:t>
      </w:r>
      <w:r w:rsidRPr="00CB52D8">
        <w:rPr>
          <w:sz w:val="28"/>
          <w:szCs w:val="28"/>
          <w:vertAlign w:val="subscript"/>
        </w:rPr>
        <w:t>o</w:t>
      </w:r>
      <w:proofErr w:type="spellEnd"/>
      <w:r w:rsidRPr="00CB52D8">
        <w:rPr>
          <w:sz w:val="28"/>
          <w:szCs w:val="28"/>
        </w:rPr>
        <w:t xml:space="preserve"> - затраты на обучение сотрудников ветеринарной лаборатории; </w:t>
      </w:r>
    </w:p>
    <w:p w:rsidR="00CB52D8" w:rsidRPr="00CB52D8" w:rsidRDefault="00CB52D8" w:rsidP="00CF40E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CB52D8">
        <w:rPr>
          <w:sz w:val="28"/>
          <w:szCs w:val="28"/>
        </w:rPr>
        <w:t>Z</w:t>
      </w:r>
      <w:r w:rsidRPr="00CB52D8">
        <w:rPr>
          <w:sz w:val="28"/>
          <w:szCs w:val="28"/>
          <w:vertAlign w:val="subscript"/>
        </w:rPr>
        <w:t>i</w:t>
      </w:r>
      <w:proofErr w:type="spellEnd"/>
      <w:r w:rsidRPr="00CB52D8">
        <w:rPr>
          <w:sz w:val="28"/>
          <w:szCs w:val="28"/>
        </w:rPr>
        <w:t xml:space="preserve"> - затраты на проведение межлабораторных сличительных испытаний; </w:t>
      </w:r>
    </w:p>
    <w:p w:rsidR="00CB52D8" w:rsidRPr="00CB52D8" w:rsidRDefault="00CB52D8" w:rsidP="00CF40E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CB52D8">
        <w:rPr>
          <w:sz w:val="28"/>
          <w:szCs w:val="28"/>
        </w:rPr>
        <w:t>Z</w:t>
      </w:r>
      <w:r w:rsidRPr="00CB52D8">
        <w:rPr>
          <w:sz w:val="28"/>
          <w:szCs w:val="28"/>
          <w:vertAlign w:val="subscript"/>
        </w:rPr>
        <w:t>l</w:t>
      </w:r>
      <w:proofErr w:type="spellEnd"/>
      <w:r w:rsidRPr="00CB52D8">
        <w:rPr>
          <w:sz w:val="28"/>
          <w:szCs w:val="28"/>
        </w:rPr>
        <w:t xml:space="preserve"> - затраты на приобретение лабораторной мебели. </w:t>
      </w:r>
    </w:p>
    <w:p w:rsidR="00CB52D8" w:rsidRPr="00CB52D8" w:rsidRDefault="00CB52D8" w:rsidP="00CF40E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2D8">
        <w:rPr>
          <w:sz w:val="28"/>
          <w:szCs w:val="28"/>
        </w:rPr>
        <w:lastRenderedPageBreak/>
        <w:t>Затраты, произведенные ветеринарн</w:t>
      </w:r>
      <w:r w:rsidR="00C266A0">
        <w:rPr>
          <w:sz w:val="28"/>
          <w:szCs w:val="28"/>
        </w:rPr>
        <w:t>ыми</w:t>
      </w:r>
      <w:r w:rsidRPr="00CB52D8">
        <w:rPr>
          <w:sz w:val="28"/>
          <w:szCs w:val="28"/>
        </w:rPr>
        <w:t xml:space="preserve"> лаборатори</w:t>
      </w:r>
      <w:r w:rsidR="00C266A0">
        <w:rPr>
          <w:sz w:val="28"/>
          <w:szCs w:val="28"/>
        </w:rPr>
        <w:t>ями</w:t>
      </w:r>
      <w:r w:rsidRPr="00CB52D8">
        <w:rPr>
          <w:sz w:val="28"/>
          <w:szCs w:val="28"/>
        </w:rPr>
        <w:t xml:space="preserve"> на цели, предусмо</w:t>
      </w:r>
      <w:r w:rsidRPr="00CB52D8">
        <w:rPr>
          <w:sz w:val="28"/>
          <w:szCs w:val="28"/>
        </w:rPr>
        <w:t>т</w:t>
      </w:r>
      <w:r w:rsidRPr="00CB52D8">
        <w:rPr>
          <w:sz w:val="28"/>
          <w:szCs w:val="28"/>
        </w:rPr>
        <w:t>ренные пунктом 1.1 настоящего Порядка, должны подтверждаться документами, указанн</w:t>
      </w:r>
      <w:r w:rsidRPr="00CB52D8">
        <w:rPr>
          <w:sz w:val="28"/>
          <w:szCs w:val="28"/>
        </w:rPr>
        <w:t>ы</w:t>
      </w:r>
      <w:r w:rsidRPr="00CB52D8">
        <w:rPr>
          <w:sz w:val="28"/>
          <w:szCs w:val="28"/>
        </w:rPr>
        <w:t xml:space="preserve">ми в подпункте </w:t>
      </w:r>
      <w:r w:rsidR="00E47718">
        <w:rPr>
          <w:sz w:val="28"/>
          <w:szCs w:val="28"/>
        </w:rPr>
        <w:t>«</w:t>
      </w:r>
      <w:r w:rsidRPr="00CB52D8">
        <w:rPr>
          <w:sz w:val="28"/>
          <w:szCs w:val="28"/>
        </w:rPr>
        <w:t>в</w:t>
      </w:r>
      <w:r w:rsidR="00E47718">
        <w:rPr>
          <w:sz w:val="28"/>
          <w:szCs w:val="28"/>
        </w:rPr>
        <w:t>»</w:t>
      </w:r>
      <w:r w:rsidRPr="00CB52D8">
        <w:rPr>
          <w:sz w:val="28"/>
          <w:szCs w:val="28"/>
        </w:rPr>
        <w:t xml:space="preserve"> пункта 2.1 настоящего Порядка. </w:t>
      </w:r>
    </w:p>
    <w:p w:rsidR="00CB52D8" w:rsidRPr="00CB52D8" w:rsidRDefault="00CB52D8" w:rsidP="00CF40E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2D8">
        <w:rPr>
          <w:sz w:val="28"/>
          <w:szCs w:val="28"/>
        </w:rPr>
        <w:t xml:space="preserve">Размер субсидии не должен превышать доведенные в установленном порядке до Управления ветеринарии лимиты бюджетных обязательств на цели, указанные в пункте 1.1 настоящего Порядка. </w:t>
      </w:r>
    </w:p>
    <w:p w:rsidR="002A75F9" w:rsidRPr="002A75F9" w:rsidRDefault="002A75F9" w:rsidP="00CF40E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 2.11. Перечисление субсидии осуществляется единовременно, не позднее 10-го рабочего дня, следующего за днем заключения Соглашения, на лицевой счет в</w:t>
      </w:r>
      <w:r w:rsidRPr="002A75F9">
        <w:rPr>
          <w:sz w:val="28"/>
          <w:szCs w:val="28"/>
        </w:rPr>
        <w:t>е</w:t>
      </w:r>
      <w:r w:rsidRPr="002A75F9">
        <w:rPr>
          <w:sz w:val="28"/>
          <w:szCs w:val="28"/>
        </w:rPr>
        <w:t>теринарной лаборатории, открытый в Министерстве финансов Республики Тата</w:t>
      </w:r>
      <w:r w:rsidRPr="002A75F9">
        <w:rPr>
          <w:sz w:val="28"/>
          <w:szCs w:val="28"/>
        </w:rPr>
        <w:t>р</w:t>
      </w:r>
      <w:r w:rsidRPr="002A75F9">
        <w:rPr>
          <w:sz w:val="28"/>
          <w:szCs w:val="28"/>
        </w:rPr>
        <w:t xml:space="preserve">стан. </w:t>
      </w:r>
    </w:p>
    <w:p w:rsidR="002A75F9" w:rsidRPr="002A75F9" w:rsidRDefault="002A75F9" w:rsidP="00CF40E8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p67"/>
      <w:bookmarkEnd w:id="8"/>
      <w:r w:rsidRPr="002A75F9">
        <w:rPr>
          <w:sz w:val="28"/>
          <w:szCs w:val="28"/>
        </w:rPr>
        <w:t>2.12. Результатом предоставления субсидии является внесение до 31 декабря года пред</w:t>
      </w:r>
      <w:r w:rsidRPr="002A75F9">
        <w:rPr>
          <w:sz w:val="28"/>
          <w:szCs w:val="28"/>
        </w:rPr>
        <w:t>о</w:t>
      </w:r>
      <w:r w:rsidRPr="002A75F9">
        <w:rPr>
          <w:sz w:val="28"/>
          <w:szCs w:val="28"/>
        </w:rPr>
        <w:t>ставления субсидии не менее одной записи в реестр аккредитованных лиц о расширении области а</w:t>
      </w:r>
      <w:r w:rsidRPr="002A75F9">
        <w:rPr>
          <w:sz w:val="28"/>
          <w:szCs w:val="28"/>
        </w:rPr>
        <w:t>к</w:t>
      </w:r>
      <w:r w:rsidRPr="002A75F9">
        <w:rPr>
          <w:sz w:val="28"/>
          <w:szCs w:val="28"/>
        </w:rPr>
        <w:t xml:space="preserve">кредитации ветеринарной лаборатории.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 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75F9">
        <w:rPr>
          <w:b/>
          <w:bCs/>
          <w:sz w:val="28"/>
          <w:szCs w:val="28"/>
        </w:rPr>
        <w:t>III. Требования к отчетности</w:t>
      </w:r>
      <w:r w:rsidRPr="002A75F9">
        <w:rPr>
          <w:sz w:val="28"/>
          <w:szCs w:val="28"/>
        </w:rPr>
        <w:t xml:space="preserve">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 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3.1. Ветеринарн</w:t>
      </w:r>
      <w:r w:rsidR="00C266A0">
        <w:rPr>
          <w:sz w:val="28"/>
          <w:szCs w:val="28"/>
        </w:rPr>
        <w:t>ые</w:t>
      </w:r>
      <w:r w:rsidRPr="002A75F9">
        <w:rPr>
          <w:sz w:val="28"/>
          <w:szCs w:val="28"/>
        </w:rPr>
        <w:t xml:space="preserve"> лаборатори</w:t>
      </w:r>
      <w:r w:rsidR="00C266A0">
        <w:rPr>
          <w:sz w:val="28"/>
          <w:szCs w:val="28"/>
        </w:rPr>
        <w:t>и</w:t>
      </w:r>
      <w:r w:rsidRPr="002A75F9">
        <w:rPr>
          <w:sz w:val="28"/>
          <w:szCs w:val="28"/>
        </w:rPr>
        <w:t xml:space="preserve"> предоставляет в Управление ветеринарии о</w:t>
      </w:r>
      <w:r w:rsidRPr="002A75F9">
        <w:rPr>
          <w:sz w:val="28"/>
          <w:szCs w:val="28"/>
        </w:rPr>
        <w:t>т</w:t>
      </w:r>
      <w:r w:rsidRPr="002A75F9">
        <w:rPr>
          <w:sz w:val="28"/>
          <w:szCs w:val="28"/>
        </w:rPr>
        <w:t>чет о достижении значения результата предоставления субсидии не позднее 1 января года, следующего за годом предоставления субсидии, по форме, установленной т</w:t>
      </w:r>
      <w:r w:rsidRPr="002A75F9">
        <w:rPr>
          <w:sz w:val="28"/>
          <w:szCs w:val="28"/>
        </w:rPr>
        <w:t>и</w:t>
      </w:r>
      <w:r w:rsidRPr="002A75F9">
        <w:rPr>
          <w:sz w:val="28"/>
          <w:szCs w:val="28"/>
        </w:rPr>
        <w:t>повой формой соглашения о предоставлении субсидии, утвержденной Министе</w:t>
      </w:r>
      <w:r w:rsidRPr="002A75F9">
        <w:rPr>
          <w:sz w:val="28"/>
          <w:szCs w:val="28"/>
        </w:rPr>
        <w:t>р</w:t>
      </w:r>
      <w:r w:rsidRPr="002A75F9">
        <w:rPr>
          <w:sz w:val="28"/>
          <w:szCs w:val="28"/>
        </w:rPr>
        <w:t xml:space="preserve">ством финансов Российской Федерации.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3.2. Управление ветеринарии вправе устанавливать в Соглашении дополн</w:t>
      </w:r>
      <w:r w:rsidRPr="002A75F9">
        <w:rPr>
          <w:sz w:val="28"/>
          <w:szCs w:val="28"/>
        </w:rPr>
        <w:t>и</w:t>
      </w:r>
      <w:r w:rsidRPr="002A75F9">
        <w:rPr>
          <w:sz w:val="28"/>
          <w:szCs w:val="28"/>
        </w:rPr>
        <w:t>тельные формы предоставления ветеринарн</w:t>
      </w:r>
      <w:r w:rsidR="00C266A0">
        <w:rPr>
          <w:sz w:val="28"/>
          <w:szCs w:val="28"/>
        </w:rPr>
        <w:t>ыми</w:t>
      </w:r>
      <w:r w:rsidRPr="002A75F9">
        <w:rPr>
          <w:sz w:val="28"/>
          <w:szCs w:val="28"/>
        </w:rPr>
        <w:t xml:space="preserve"> лаборатори</w:t>
      </w:r>
      <w:r w:rsidR="00C266A0">
        <w:rPr>
          <w:sz w:val="28"/>
          <w:szCs w:val="28"/>
        </w:rPr>
        <w:t>ями</w:t>
      </w:r>
      <w:r w:rsidRPr="002A75F9">
        <w:rPr>
          <w:sz w:val="28"/>
          <w:szCs w:val="28"/>
        </w:rPr>
        <w:t xml:space="preserve"> отчетности и сроки их предоставления.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 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75F9">
        <w:rPr>
          <w:b/>
          <w:bCs/>
          <w:sz w:val="28"/>
          <w:szCs w:val="28"/>
        </w:rPr>
        <w:t xml:space="preserve">IV. Порядок осуществления </w:t>
      </w:r>
      <w:proofErr w:type="gramStart"/>
      <w:r w:rsidRPr="002A75F9">
        <w:rPr>
          <w:b/>
          <w:bCs/>
          <w:sz w:val="28"/>
          <w:szCs w:val="28"/>
        </w:rPr>
        <w:t>контроля за</w:t>
      </w:r>
      <w:proofErr w:type="gramEnd"/>
      <w:r w:rsidRPr="002A75F9">
        <w:rPr>
          <w:b/>
          <w:bCs/>
          <w:sz w:val="28"/>
          <w:szCs w:val="28"/>
        </w:rPr>
        <w:t xml:space="preserve"> соблюдением целей,</w:t>
      </w:r>
      <w:r w:rsidRPr="002A75F9">
        <w:rPr>
          <w:sz w:val="28"/>
          <w:szCs w:val="28"/>
        </w:rPr>
        <w:t xml:space="preserve">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75F9">
        <w:rPr>
          <w:b/>
          <w:bCs/>
          <w:sz w:val="28"/>
          <w:szCs w:val="28"/>
        </w:rPr>
        <w:t>условий и порядка предоставления субсидий и ответственность</w:t>
      </w:r>
      <w:r w:rsidRPr="002A75F9">
        <w:rPr>
          <w:sz w:val="28"/>
          <w:szCs w:val="28"/>
        </w:rPr>
        <w:t xml:space="preserve">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2A75F9">
        <w:rPr>
          <w:b/>
          <w:bCs/>
          <w:sz w:val="28"/>
          <w:szCs w:val="28"/>
        </w:rPr>
        <w:t>за их несоблюдение</w:t>
      </w:r>
      <w:r w:rsidRPr="002A75F9">
        <w:rPr>
          <w:sz w:val="28"/>
          <w:szCs w:val="28"/>
        </w:rPr>
        <w:t xml:space="preserve">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 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4.1. Управление ветеринарии и органы государственного финансового ко</w:t>
      </w:r>
      <w:r w:rsidRPr="002A75F9">
        <w:rPr>
          <w:sz w:val="28"/>
          <w:szCs w:val="28"/>
        </w:rPr>
        <w:t>н</w:t>
      </w:r>
      <w:r w:rsidRPr="002A75F9">
        <w:rPr>
          <w:sz w:val="28"/>
          <w:szCs w:val="28"/>
        </w:rPr>
        <w:t>троля осуществляют обязательную проверку соблюдения ветеринарн</w:t>
      </w:r>
      <w:r w:rsidR="00C266A0">
        <w:rPr>
          <w:sz w:val="28"/>
          <w:szCs w:val="28"/>
        </w:rPr>
        <w:t>ыми</w:t>
      </w:r>
      <w:r w:rsidRPr="002A75F9">
        <w:rPr>
          <w:sz w:val="28"/>
          <w:szCs w:val="28"/>
        </w:rPr>
        <w:t xml:space="preserve"> лаборат</w:t>
      </w:r>
      <w:r w:rsidRPr="002A75F9">
        <w:rPr>
          <w:sz w:val="28"/>
          <w:szCs w:val="28"/>
        </w:rPr>
        <w:t>о</w:t>
      </w:r>
      <w:r w:rsidRPr="002A75F9">
        <w:rPr>
          <w:sz w:val="28"/>
          <w:szCs w:val="28"/>
        </w:rPr>
        <w:t>ри</w:t>
      </w:r>
      <w:r w:rsidR="00C266A0">
        <w:rPr>
          <w:sz w:val="28"/>
          <w:szCs w:val="28"/>
        </w:rPr>
        <w:t>ями</w:t>
      </w:r>
      <w:r w:rsidRPr="002A75F9">
        <w:rPr>
          <w:sz w:val="28"/>
          <w:szCs w:val="28"/>
        </w:rPr>
        <w:t xml:space="preserve"> условий, целей и порядка предоставления субсидии.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" w:name="p79"/>
      <w:bookmarkEnd w:id="9"/>
      <w:r w:rsidRPr="002A75F9">
        <w:rPr>
          <w:sz w:val="28"/>
          <w:szCs w:val="28"/>
        </w:rPr>
        <w:t>4.2. Субсидия подлежит возврату ветеринарн</w:t>
      </w:r>
      <w:r w:rsidR="00C266A0">
        <w:rPr>
          <w:sz w:val="28"/>
          <w:szCs w:val="28"/>
        </w:rPr>
        <w:t>ыми</w:t>
      </w:r>
      <w:r w:rsidRPr="002A75F9">
        <w:rPr>
          <w:sz w:val="28"/>
          <w:szCs w:val="28"/>
        </w:rPr>
        <w:t xml:space="preserve"> лаборатори</w:t>
      </w:r>
      <w:r w:rsidR="00C266A0">
        <w:rPr>
          <w:sz w:val="28"/>
          <w:szCs w:val="28"/>
        </w:rPr>
        <w:t>ями</w:t>
      </w:r>
      <w:r w:rsidRPr="002A75F9">
        <w:rPr>
          <w:sz w:val="28"/>
          <w:szCs w:val="28"/>
        </w:rPr>
        <w:t xml:space="preserve"> в бюджет Республики Татарстан в 10-дневный срок, исчисляемый в рабочих днях, со дня п</w:t>
      </w:r>
      <w:r w:rsidRPr="002A75F9">
        <w:rPr>
          <w:sz w:val="28"/>
          <w:szCs w:val="28"/>
        </w:rPr>
        <w:t>о</w:t>
      </w:r>
      <w:r w:rsidRPr="002A75F9">
        <w:rPr>
          <w:sz w:val="28"/>
          <w:szCs w:val="28"/>
        </w:rPr>
        <w:t>луч</w:t>
      </w:r>
      <w:r w:rsidRPr="002A75F9">
        <w:rPr>
          <w:sz w:val="28"/>
          <w:szCs w:val="28"/>
        </w:rPr>
        <w:t>е</w:t>
      </w:r>
      <w:r w:rsidRPr="002A75F9">
        <w:rPr>
          <w:sz w:val="28"/>
          <w:szCs w:val="28"/>
        </w:rPr>
        <w:t>ния соответствующего требования Управления ветеринарии в полном объеме в случаях нарушения ветеринарн</w:t>
      </w:r>
      <w:r w:rsidR="00C266A0">
        <w:rPr>
          <w:sz w:val="28"/>
          <w:szCs w:val="28"/>
        </w:rPr>
        <w:t>ыми</w:t>
      </w:r>
      <w:r w:rsidRPr="002A75F9">
        <w:rPr>
          <w:sz w:val="28"/>
          <w:szCs w:val="28"/>
        </w:rPr>
        <w:t xml:space="preserve"> лаборатори</w:t>
      </w:r>
      <w:r w:rsidR="00C266A0">
        <w:rPr>
          <w:sz w:val="28"/>
          <w:szCs w:val="28"/>
        </w:rPr>
        <w:t>ями</w:t>
      </w:r>
      <w:r w:rsidRPr="002A75F9">
        <w:rPr>
          <w:sz w:val="28"/>
          <w:szCs w:val="28"/>
        </w:rPr>
        <w:t xml:space="preserve"> условий, установленных при предоставлении субсидии, </w:t>
      </w:r>
      <w:proofErr w:type="gramStart"/>
      <w:r w:rsidRPr="002A75F9">
        <w:rPr>
          <w:sz w:val="28"/>
          <w:szCs w:val="28"/>
        </w:rPr>
        <w:t>выявленного</w:t>
      </w:r>
      <w:proofErr w:type="gramEnd"/>
      <w:r w:rsidRPr="002A75F9">
        <w:rPr>
          <w:sz w:val="28"/>
          <w:szCs w:val="28"/>
        </w:rPr>
        <w:t xml:space="preserve"> в том числе по фактам проверок, проведе</w:t>
      </w:r>
      <w:r w:rsidRPr="002A75F9">
        <w:rPr>
          <w:sz w:val="28"/>
          <w:szCs w:val="28"/>
        </w:rPr>
        <w:t>н</w:t>
      </w:r>
      <w:r w:rsidRPr="002A75F9">
        <w:rPr>
          <w:sz w:val="28"/>
          <w:szCs w:val="28"/>
        </w:rPr>
        <w:t>ных Управлением ветеринарии и органами государственного финансового ко</w:t>
      </w:r>
      <w:r w:rsidRPr="002A75F9">
        <w:rPr>
          <w:sz w:val="28"/>
          <w:szCs w:val="28"/>
        </w:rPr>
        <w:t>н</w:t>
      </w:r>
      <w:r w:rsidRPr="002A75F9">
        <w:rPr>
          <w:sz w:val="28"/>
          <w:szCs w:val="28"/>
        </w:rPr>
        <w:t xml:space="preserve">троля.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p80"/>
      <w:bookmarkEnd w:id="10"/>
      <w:r w:rsidRPr="002A75F9">
        <w:rPr>
          <w:sz w:val="28"/>
          <w:szCs w:val="28"/>
        </w:rPr>
        <w:t>4.3. В случае установления Управлением ветеринарии или уполномоченными органами государственного финансового контроля факта недостижения результата предоставления субсидии, установленного в пункте 2.12 настоящего Порядка, су</w:t>
      </w:r>
      <w:r w:rsidRPr="002A75F9">
        <w:rPr>
          <w:sz w:val="28"/>
          <w:szCs w:val="28"/>
        </w:rPr>
        <w:t>б</w:t>
      </w:r>
      <w:r w:rsidRPr="002A75F9">
        <w:rPr>
          <w:sz w:val="28"/>
          <w:szCs w:val="28"/>
        </w:rPr>
        <w:t>сидия подлежит возврату в полном объеме в бюджет Республики Татарстан в теч</w:t>
      </w:r>
      <w:r w:rsidRPr="002A75F9">
        <w:rPr>
          <w:sz w:val="28"/>
          <w:szCs w:val="28"/>
        </w:rPr>
        <w:t>е</w:t>
      </w:r>
      <w:r w:rsidRPr="002A75F9">
        <w:rPr>
          <w:sz w:val="28"/>
          <w:szCs w:val="28"/>
        </w:rPr>
        <w:t xml:space="preserve">ние 30 календарных дней со дня их установления.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>4.4. При нарушении ветеринарн</w:t>
      </w:r>
      <w:r w:rsidR="00C266A0">
        <w:rPr>
          <w:sz w:val="28"/>
          <w:szCs w:val="28"/>
        </w:rPr>
        <w:t>ыми</w:t>
      </w:r>
      <w:r w:rsidRPr="002A75F9">
        <w:rPr>
          <w:sz w:val="28"/>
          <w:szCs w:val="28"/>
        </w:rPr>
        <w:t xml:space="preserve"> лаборатори</w:t>
      </w:r>
      <w:r w:rsidR="00C266A0">
        <w:rPr>
          <w:sz w:val="28"/>
          <w:szCs w:val="28"/>
        </w:rPr>
        <w:t>ями</w:t>
      </w:r>
      <w:r w:rsidRPr="002A75F9">
        <w:rPr>
          <w:sz w:val="28"/>
          <w:szCs w:val="28"/>
        </w:rPr>
        <w:t xml:space="preserve"> сроков возврата субсидии, указанных в пунктах 4.2 и 4.3 настоящего Порядка, Управление ветеринарии в с</w:t>
      </w:r>
      <w:r w:rsidRPr="002A75F9">
        <w:rPr>
          <w:sz w:val="28"/>
          <w:szCs w:val="28"/>
        </w:rPr>
        <w:t>е</w:t>
      </w:r>
      <w:r w:rsidRPr="002A75F9">
        <w:rPr>
          <w:sz w:val="28"/>
          <w:szCs w:val="28"/>
        </w:rPr>
        <w:t>мидневный срок, исчисляемый в рабочих днях, со дня истечения срока возврата су</w:t>
      </w:r>
      <w:r w:rsidRPr="002A75F9">
        <w:rPr>
          <w:sz w:val="28"/>
          <w:szCs w:val="28"/>
        </w:rPr>
        <w:t>б</w:t>
      </w:r>
      <w:r w:rsidRPr="002A75F9">
        <w:rPr>
          <w:sz w:val="28"/>
          <w:szCs w:val="28"/>
        </w:rPr>
        <w:lastRenderedPageBreak/>
        <w:t>сидии принимает меры по взысканию указанных сре</w:t>
      </w:r>
      <w:proofErr w:type="gramStart"/>
      <w:r w:rsidRPr="002A75F9">
        <w:rPr>
          <w:sz w:val="28"/>
          <w:szCs w:val="28"/>
        </w:rPr>
        <w:t>дств в б</w:t>
      </w:r>
      <w:proofErr w:type="gramEnd"/>
      <w:r w:rsidRPr="002A75F9">
        <w:rPr>
          <w:sz w:val="28"/>
          <w:szCs w:val="28"/>
        </w:rPr>
        <w:t>юджет Республики Т</w:t>
      </w:r>
      <w:r w:rsidRPr="002A75F9">
        <w:rPr>
          <w:sz w:val="28"/>
          <w:szCs w:val="28"/>
        </w:rPr>
        <w:t>а</w:t>
      </w:r>
      <w:r w:rsidRPr="002A75F9">
        <w:rPr>
          <w:sz w:val="28"/>
          <w:szCs w:val="28"/>
        </w:rPr>
        <w:t xml:space="preserve">тарстан в порядке, установленном законодательством Российской Федерации. </w:t>
      </w:r>
    </w:p>
    <w:p w:rsidR="002A75F9" w:rsidRPr="002A75F9" w:rsidRDefault="002A75F9" w:rsidP="002A75F9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A75F9">
        <w:rPr>
          <w:sz w:val="28"/>
          <w:szCs w:val="28"/>
        </w:rPr>
        <w:t xml:space="preserve">4.5. </w:t>
      </w:r>
      <w:proofErr w:type="gramStart"/>
      <w:r w:rsidRPr="002A75F9">
        <w:rPr>
          <w:sz w:val="28"/>
          <w:szCs w:val="28"/>
        </w:rPr>
        <w:t>Контроль за</w:t>
      </w:r>
      <w:proofErr w:type="gramEnd"/>
      <w:r w:rsidRPr="002A75F9">
        <w:rPr>
          <w:sz w:val="28"/>
          <w:szCs w:val="28"/>
        </w:rPr>
        <w:t xml:space="preserve"> целевым использованием предоставляемых субсидий ос</w:t>
      </w:r>
      <w:r w:rsidRPr="002A75F9">
        <w:rPr>
          <w:sz w:val="28"/>
          <w:szCs w:val="28"/>
        </w:rPr>
        <w:t>у</w:t>
      </w:r>
      <w:r w:rsidRPr="002A75F9">
        <w:rPr>
          <w:sz w:val="28"/>
          <w:szCs w:val="28"/>
        </w:rPr>
        <w:t>ществляет Упра</w:t>
      </w:r>
      <w:r w:rsidRPr="002A75F9">
        <w:rPr>
          <w:sz w:val="28"/>
          <w:szCs w:val="28"/>
        </w:rPr>
        <w:t>в</w:t>
      </w:r>
      <w:r w:rsidRPr="002A75F9">
        <w:rPr>
          <w:sz w:val="28"/>
          <w:szCs w:val="28"/>
        </w:rPr>
        <w:t xml:space="preserve">ление ветеринарии в соответствии с законодательством Российской Федерации. </w:t>
      </w:r>
    </w:p>
    <w:p w:rsidR="002A75F9" w:rsidRPr="002A75F9" w:rsidRDefault="002A75F9" w:rsidP="002A75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A75F9" w:rsidRPr="002A75F9" w:rsidSect="00330900">
      <w:headerReference w:type="default" r:id="rId9"/>
      <w:type w:val="continuous"/>
      <w:pgSz w:w="11906" w:h="16838"/>
      <w:pgMar w:top="1134" w:right="566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64" w:rsidRDefault="007B6A64">
      <w:pPr>
        <w:spacing w:after="0" w:line="240" w:lineRule="auto"/>
      </w:pPr>
      <w:r>
        <w:separator/>
      </w:r>
    </w:p>
  </w:endnote>
  <w:endnote w:type="continuationSeparator" w:id="0">
    <w:p w:rsidR="007B6A64" w:rsidRDefault="007B6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64" w:rsidRDefault="007B6A64">
      <w:pPr>
        <w:spacing w:after="0" w:line="240" w:lineRule="auto"/>
      </w:pPr>
      <w:r>
        <w:separator/>
      </w:r>
    </w:p>
  </w:footnote>
  <w:footnote w:type="continuationSeparator" w:id="0">
    <w:p w:rsidR="007B6A64" w:rsidRDefault="007B6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6A0" w:rsidRPr="00330900" w:rsidRDefault="00C266A0">
    <w:pPr>
      <w:pStyle w:val="a3"/>
      <w:jc w:val="center"/>
      <w:rPr>
        <w:sz w:val="28"/>
        <w:szCs w:val="28"/>
      </w:rPr>
    </w:pPr>
    <w:r w:rsidRPr="00330900">
      <w:rPr>
        <w:sz w:val="28"/>
        <w:szCs w:val="28"/>
      </w:rPr>
      <w:fldChar w:fldCharType="begin"/>
    </w:r>
    <w:r w:rsidRPr="00330900">
      <w:rPr>
        <w:sz w:val="28"/>
        <w:szCs w:val="28"/>
      </w:rPr>
      <w:instrText>PAGE   \* MERGEFORMAT</w:instrText>
    </w:r>
    <w:r w:rsidRPr="00330900">
      <w:rPr>
        <w:sz w:val="28"/>
        <w:szCs w:val="28"/>
      </w:rPr>
      <w:fldChar w:fldCharType="separate"/>
    </w:r>
    <w:r w:rsidR="00734455">
      <w:rPr>
        <w:noProof/>
        <w:sz w:val="28"/>
        <w:szCs w:val="28"/>
      </w:rPr>
      <w:t>2</w:t>
    </w:r>
    <w:r w:rsidRPr="00330900">
      <w:rPr>
        <w:sz w:val="28"/>
        <w:szCs w:val="28"/>
      </w:rPr>
      <w:fldChar w:fldCharType="end"/>
    </w:r>
  </w:p>
  <w:p w:rsidR="00C266A0" w:rsidRDefault="00C26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F92"/>
    <w:multiLevelType w:val="hybridMultilevel"/>
    <w:tmpl w:val="BACCA5DC"/>
    <w:lvl w:ilvl="0" w:tplc="AC0853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40584"/>
    <w:multiLevelType w:val="multilevel"/>
    <w:tmpl w:val="79F2D2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151A7D"/>
    <w:multiLevelType w:val="hybridMultilevel"/>
    <w:tmpl w:val="8684D5B6"/>
    <w:lvl w:ilvl="0" w:tplc="319222AC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E223C3"/>
    <w:multiLevelType w:val="hybridMultilevel"/>
    <w:tmpl w:val="C7220D30"/>
    <w:lvl w:ilvl="0" w:tplc="23B41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45"/>
    <w:rsid w:val="00002324"/>
    <w:rsid w:val="0004776F"/>
    <w:rsid w:val="00065858"/>
    <w:rsid w:val="0007774B"/>
    <w:rsid w:val="00091E86"/>
    <w:rsid w:val="000A14F5"/>
    <w:rsid w:val="000A1A6E"/>
    <w:rsid w:val="000A4D9A"/>
    <w:rsid w:val="000B0658"/>
    <w:rsid w:val="000B0CB5"/>
    <w:rsid w:val="000C53C1"/>
    <w:rsid w:val="000D5FFC"/>
    <w:rsid w:val="000D7F52"/>
    <w:rsid w:val="000E519B"/>
    <w:rsid w:val="00132EC8"/>
    <w:rsid w:val="001367B0"/>
    <w:rsid w:val="00162D02"/>
    <w:rsid w:val="00165ED0"/>
    <w:rsid w:val="0016619B"/>
    <w:rsid w:val="001C3700"/>
    <w:rsid w:val="001C4E15"/>
    <w:rsid w:val="001C60D1"/>
    <w:rsid w:val="001D0DE2"/>
    <w:rsid w:val="001D6817"/>
    <w:rsid w:val="001E21C7"/>
    <w:rsid w:val="001E21CC"/>
    <w:rsid w:val="001E33D5"/>
    <w:rsid w:val="001F052E"/>
    <w:rsid w:val="001F20B7"/>
    <w:rsid w:val="001F3294"/>
    <w:rsid w:val="00215C92"/>
    <w:rsid w:val="00222B69"/>
    <w:rsid w:val="00224C51"/>
    <w:rsid w:val="0025738D"/>
    <w:rsid w:val="00291B42"/>
    <w:rsid w:val="002963B5"/>
    <w:rsid w:val="002A5E3D"/>
    <w:rsid w:val="002A75F9"/>
    <w:rsid w:val="002D70FB"/>
    <w:rsid w:val="002E5091"/>
    <w:rsid w:val="003072B5"/>
    <w:rsid w:val="00330900"/>
    <w:rsid w:val="00330A2B"/>
    <w:rsid w:val="0033569A"/>
    <w:rsid w:val="00345BD4"/>
    <w:rsid w:val="003A7031"/>
    <w:rsid w:val="003C0C77"/>
    <w:rsid w:val="003E263A"/>
    <w:rsid w:val="003F5616"/>
    <w:rsid w:val="00414077"/>
    <w:rsid w:val="00430316"/>
    <w:rsid w:val="00465995"/>
    <w:rsid w:val="004677CC"/>
    <w:rsid w:val="004A7443"/>
    <w:rsid w:val="0050048F"/>
    <w:rsid w:val="005101D5"/>
    <w:rsid w:val="00531B6F"/>
    <w:rsid w:val="00540F03"/>
    <w:rsid w:val="00543352"/>
    <w:rsid w:val="00572D3A"/>
    <w:rsid w:val="00582480"/>
    <w:rsid w:val="0058763B"/>
    <w:rsid w:val="005A28AD"/>
    <w:rsid w:val="005B00EE"/>
    <w:rsid w:val="005F1489"/>
    <w:rsid w:val="006365A6"/>
    <w:rsid w:val="00646FD1"/>
    <w:rsid w:val="00663300"/>
    <w:rsid w:val="0066542F"/>
    <w:rsid w:val="0067259B"/>
    <w:rsid w:val="0069402E"/>
    <w:rsid w:val="006D26B4"/>
    <w:rsid w:val="006F4948"/>
    <w:rsid w:val="00702185"/>
    <w:rsid w:val="00715E33"/>
    <w:rsid w:val="00722902"/>
    <w:rsid w:val="007267F8"/>
    <w:rsid w:val="00731482"/>
    <w:rsid w:val="00734455"/>
    <w:rsid w:val="00754971"/>
    <w:rsid w:val="00760421"/>
    <w:rsid w:val="00762F0F"/>
    <w:rsid w:val="00763E22"/>
    <w:rsid w:val="00770782"/>
    <w:rsid w:val="00790431"/>
    <w:rsid w:val="00792FE3"/>
    <w:rsid w:val="007A6ABB"/>
    <w:rsid w:val="007B6A64"/>
    <w:rsid w:val="007C4CA5"/>
    <w:rsid w:val="007D1E6A"/>
    <w:rsid w:val="007F5164"/>
    <w:rsid w:val="00841ADF"/>
    <w:rsid w:val="00872D59"/>
    <w:rsid w:val="0089152D"/>
    <w:rsid w:val="008B453C"/>
    <w:rsid w:val="008C3809"/>
    <w:rsid w:val="008F2E1A"/>
    <w:rsid w:val="009021E3"/>
    <w:rsid w:val="00916B46"/>
    <w:rsid w:val="009247C2"/>
    <w:rsid w:val="00930744"/>
    <w:rsid w:val="00933FD5"/>
    <w:rsid w:val="009347F4"/>
    <w:rsid w:val="00935381"/>
    <w:rsid w:val="00975FDC"/>
    <w:rsid w:val="009B3977"/>
    <w:rsid w:val="009C20AD"/>
    <w:rsid w:val="009C5975"/>
    <w:rsid w:val="00A15061"/>
    <w:rsid w:val="00A345BE"/>
    <w:rsid w:val="00A5013F"/>
    <w:rsid w:val="00A6313E"/>
    <w:rsid w:val="00A6454F"/>
    <w:rsid w:val="00AB20C1"/>
    <w:rsid w:val="00AB6D4C"/>
    <w:rsid w:val="00AD18F1"/>
    <w:rsid w:val="00B20D02"/>
    <w:rsid w:val="00B25539"/>
    <w:rsid w:val="00B44E45"/>
    <w:rsid w:val="00B72C7C"/>
    <w:rsid w:val="00B855CE"/>
    <w:rsid w:val="00BA33A1"/>
    <w:rsid w:val="00BC69D2"/>
    <w:rsid w:val="00BE1CCE"/>
    <w:rsid w:val="00BE67BD"/>
    <w:rsid w:val="00C00E0B"/>
    <w:rsid w:val="00C07BD5"/>
    <w:rsid w:val="00C177B4"/>
    <w:rsid w:val="00C266A0"/>
    <w:rsid w:val="00C44FC6"/>
    <w:rsid w:val="00C511C1"/>
    <w:rsid w:val="00C52A7C"/>
    <w:rsid w:val="00C56F85"/>
    <w:rsid w:val="00C70764"/>
    <w:rsid w:val="00C76826"/>
    <w:rsid w:val="00CA281C"/>
    <w:rsid w:val="00CB1F12"/>
    <w:rsid w:val="00CB52D8"/>
    <w:rsid w:val="00CE2DAB"/>
    <w:rsid w:val="00CE5586"/>
    <w:rsid w:val="00CF38D6"/>
    <w:rsid w:val="00CF40E8"/>
    <w:rsid w:val="00D10967"/>
    <w:rsid w:val="00D14454"/>
    <w:rsid w:val="00D34547"/>
    <w:rsid w:val="00D43D74"/>
    <w:rsid w:val="00D548D1"/>
    <w:rsid w:val="00D64E32"/>
    <w:rsid w:val="00D65A0B"/>
    <w:rsid w:val="00D66747"/>
    <w:rsid w:val="00D85D07"/>
    <w:rsid w:val="00D918D8"/>
    <w:rsid w:val="00DB4BFD"/>
    <w:rsid w:val="00DB7EA7"/>
    <w:rsid w:val="00DD16E0"/>
    <w:rsid w:val="00DD7B90"/>
    <w:rsid w:val="00E213B4"/>
    <w:rsid w:val="00E239F0"/>
    <w:rsid w:val="00E347DB"/>
    <w:rsid w:val="00E37245"/>
    <w:rsid w:val="00E41366"/>
    <w:rsid w:val="00E47718"/>
    <w:rsid w:val="00EA28EF"/>
    <w:rsid w:val="00EC323A"/>
    <w:rsid w:val="00ED30FD"/>
    <w:rsid w:val="00ED473D"/>
    <w:rsid w:val="00F077EE"/>
    <w:rsid w:val="00F164E8"/>
    <w:rsid w:val="00F1780A"/>
    <w:rsid w:val="00F17B38"/>
    <w:rsid w:val="00F2158F"/>
    <w:rsid w:val="00F5343F"/>
    <w:rsid w:val="00F55E88"/>
    <w:rsid w:val="00F641D8"/>
    <w:rsid w:val="00F64D04"/>
    <w:rsid w:val="00F726CE"/>
    <w:rsid w:val="00F83182"/>
    <w:rsid w:val="00FA53C4"/>
    <w:rsid w:val="00FB2499"/>
    <w:rsid w:val="00FC0757"/>
    <w:rsid w:val="00FC4244"/>
    <w:rsid w:val="00FC6712"/>
    <w:rsid w:val="00FC7673"/>
    <w:rsid w:val="00FD4E1E"/>
    <w:rsid w:val="00FE575E"/>
    <w:rsid w:val="00F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ody Text Indent"/>
    <w:basedOn w:val="a"/>
    <w:link w:val="a7"/>
    <w:pPr>
      <w:spacing w:before="60"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Pr>
      <w:rFonts w:ascii="Times New Roman" w:eastAsia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DD7B9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DD7B90"/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C52A7C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A7C"/>
    <w:pPr>
      <w:widowControl w:val="0"/>
      <w:shd w:val="clear" w:color="auto" w:fill="FFFFFF"/>
      <w:spacing w:before="780" w:after="0" w:line="346" w:lineRule="exact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table" w:styleId="ac">
    <w:name w:val="Table Grid"/>
    <w:basedOn w:val="a1"/>
    <w:uiPriority w:val="99"/>
    <w:rsid w:val="00D43D7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0477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4776F"/>
    <w:rPr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1F329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F3294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1F3294"/>
    <w:rPr>
      <w:vertAlign w:val="superscript"/>
    </w:rPr>
  </w:style>
  <w:style w:type="paragraph" w:styleId="af2">
    <w:name w:val="List Paragraph"/>
    <w:basedOn w:val="a"/>
    <w:uiPriority w:val="34"/>
    <w:qFormat/>
    <w:rsid w:val="00FC0757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A75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Body Text Indent"/>
    <w:basedOn w:val="a"/>
    <w:link w:val="a7"/>
    <w:pPr>
      <w:spacing w:before="60"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link w:val="a6"/>
    <w:rPr>
      <w:rFonts w:ascii="Times New Roman" w:eastAsia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aa">
    <w:name w:val="Body Text"/>
    <w:basedOn w:val="a"/>
    <w:link w:val="ab"/>
    <w:uiPriority w:val="99"/>
    <w:semiHidden/>
    <w:unhideWhenUsed/>
    <w:rsid w:val="00DD7B90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DD7B90"/>
    <w:rPr>
      <w:sz w:val="22"/>
      <w:szCs w:val="22"/>
      <w:lang w:eastAsia="en-US"/>
    </w:rPr>
  </w:style>
  <w:style w:type="character" w:customStyle="1" w:styleId="2">
    <w:name w:val="Основной текст (2)_"/>
    <w:link w:val="20"/>
    <w:rsid w:val="00C52A7C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2A7C"/>
    <w:pPr>
      <w:widowControl w:val="0"/>
      <w:shd w:val="clear" w:color="auto" w:fill="FFFFFF"/>
      <w:spacing w:before="780" w:after="0" w:line="346" w:lineRule="exact"/>
      <w:jc w:val="center"/>
    </w:pPr>
    <w:rPr>
      <w:rFonts w:ascii="Times New Roman" w:eastAsia="Times New Roman" w:hAnsi="Times New Roman"/>
      <w:sz w:val="30"/>
      <w:szCs w:val="30"/>
      <w:lang w:eastAsia="ru-RU"/>
    </w:rPr>
  </w:style>
  <w:style w:type="table" w:styleId="ac">
    <w:name w:val="Table Grid"/>
    <w:basedOn w:val="a1"/>
    <w:uiPriority w:val="99"/>
    <w:rsid w:val="00D43D7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0477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4776F"/>
    <w:rPr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1F329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F3294"/>
    <w:rPr>
      <w:lang w:eastAsia="en-US"/>
    </w:rPr>
  </w:style>
  <w:style w:type="character" w:styleId="af1">
    <w:name w:val="footnote reference"/>
    <w:basedOn w:val="a0"/>
    <w:uiPriority w:val="99"/>
    <w:semiHidden/>
    <w:unhideWhenUsed/>
    <w:rsid w:val="001F3294"/>
    <w:rPr>
      <w:vertAlign w:val="superscript"/>
    </w:rPr>
  </w:style>
  <w:style w:type="paragraph" w:styleId="af2">
    <w:name w:val="List Paragraph"/>
    <w:basedOn w:val="a"/>
    <w:uiPriority w:val="34"/>
    <w:qFormat/>
    <w:rsid w:val="00FC0757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2A75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0C37B-C138-4904-BB91-1ED8A274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8034</TotalTime>
  <Pages>8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Президента РБ</Company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2021-09-27T12:20:00Z</cp:lastPrinted>
  <dcterms:created xsi:type="dcterms:W3CDTF">2024-01-09T07:35:00Z</dcterms:created>
  <dcterms:modified xsi:type="dcterms:W3CDTF">2024-04-16T13:16:00Z</dcterms:modified>
</cp:coreProperties>
</file>