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C5" w:rsidRDefault="00A834C5" w:rsidP="00A834C5">
      <w:pPr>
        <w:pStyle w:val="4"/>
        <w:widowControl w:val="0"/>
        <w:ind w:left="3539"/>
        <w:jc w:val="center"/>
      </w:pPr>
      <w:r>
        <w:t>Проект</w:t>
      </w:r>
    </w:p>
    <w:p w:rsidR="00A834C5" w:rsidRDefault="00A834C5" w:rsidP="00A834C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34C5" w:rsidRDefault="00A834C5" w:rsidP="00A834C5">
      <w:pPr>
        <w:pStyle w:val="Standard"/>
      </w:pPr>
    </w:p>
    <w:p w:rsidR="00A834C5" w:rsidRDefault="00A834C5" w:rsidP="00A834C5">
      <w:pPr>
        <w:pStyle w:val="Standard"/>
      </w:pPr>
    </w:p>
    <w:p w:rsidR="00A834C5" w:rsidRDefault="00A834C5" w:rsidP="00A834C5">
      <w:pPr>
        <w:pStyle w:val="Standard"/>
      </w:pPr>
    </w:p>
    <w:p w:rsidR="00A834C5" w:rsidRDefault="00A834C5" w:rsidP="00A834C5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</w:p>
    <w:p w:rsidR="00A834C5" w:rsidRDefault="00A834C5" w:rsidP="00A834C5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834C5" w:rsidRDefault="00A834C5" w:rsidP="00A834C5">
      <w:pPr>
        <w:pStyle w:val="Textbody"/>
        <w:ind w:firstLine="709"/>
        <w:jc w:val="center"/>
        <w:rPr>
          <w:b/>
          <w:bCs/>
          <w:sz w:val="28"/>
        </w:rPr>
      </w:pPr>
    </w:p>
    <w:p w:rsidR="00A834C5" w:rsidRDefault="00A834C5" w:rsidP="00A834C5">
      <w:pPr>
        <w:pStyle w:val="3"/>
        <w:spacing w:line="240" w:lineRule="auto"/>
      </w:pPr>
      <w:r>
        <w:t xml:space="preserve">О внесении изменения в статью 2 Закона Республики Татарстан «О дополнительных ограничениях времени, условий и мест розничной продажи алкогольной продукции на территории Республики Татарстан и признании </w:t>
      </w:r>
      <w:proofErr w:type="gramStart"/>
      <w:r>
        <w:t>утратившими</w:t>
      </w:r>
      <w:proofErr w:type="gramEnd"/>
      <w:r>
        <w:t xml:space="preserve"> силу некоторых законодательных актов Республики Татарстан»</w:t>
      </w:r>
    </w:p>
    <w:p w:rsidR="00A834C5" w:rsidRDefault="00A834C5" w:rsidP="00A834C5">
      <w:pPr>
        <w:pStyle w:val="a3"/>
        <w:widowControl w:val="0"/>
        <w:spacing w:before="0" w:line="240" w:lineRule="auto"/>
        <w:ind w:left="0"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A834C5" w:rsidRDefault="00A834C5" w:rsidP="00A834C5">
      <w:pPr>
        <w:pStyle w:val="2"/>
        <w:spacing w:line="240" w:lineRule="auto"/>
        <w:ind w:left="2160" w:hanging="1452"/>
        <w:jc w:val="both"/>
        <w:rPr>
          <w:b/>
        </w:rPr>
      </w:pPr>
      <w:r>
        <w:rPr>
          <w:b/>
        </w:rPr>
        <w:t>Статья 1</w:t>
      </w:r>
    </w:p>
    <w:p w:rsidR="00A834C5" w:rsidRDefault="00A834C5" w:rsidP="00A834C5">
      <w:pPr>
        <w:pStyle w:val="2"/>
        <w:spacing w:line="240" w:lineRule="auto"/>
        <w:ind w:firstLine="708"/>
        <w:jc w:val="both"/>
      </w:pPr>
      <w:r>
        <w:rPr>
          <w:szCs w:val="28"/>
        </w:rPr>
        <w:t xml:space="preserve">Внести в статью 2 Закона Республики Татарстан от 6 марта 2015 года  № 10-ЗРТ «О дополнительных ограничениях времени, условий и мест розничной продажи алкогольной продукции на территории Республики Татарстан и 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некоторых законодательных актов Республики Татарстан»</w:t>
      </w:r>
      <w:r>
        <w:rPr>
          <w:szCs w:val="28"/>
          <w:shd w:val="clear" w:color="auto" w:fill="FFFFFF"/>
        </w:rPr>
        <w:t xml:space="preserve"> (Ведомости Государственного Совета Татарстана, 2015, № 3, № 4, № 7 (I часть); 2016, № 1-2; Собрание законодательства Республики Татарстан, 2017, № 27 (часть I), 2020, № 77 (часть I), 2022, № 24 (I часть) следующее изменение. </w:t>
      </w:r>
    </w:p>
    <w:p w:rsidR="00A834C5" w:rsidRDefault="00A834C5" w:rsidP="00A834C5">
      <w:pPr>
        <w:pStyle w:val="2"/>
        <w:spacing w:line="240" w:lineRule="auto"/>
        <w:ind w:firstLine="708"/>
        <w:jc w:val="both"/>
      </w:pPr>
    </w:p>
    <w:p w:rsidR="00A834C5" w:rsidRDefault="00A834C5" w:rsidP="00A834C5">
      <w:pPr>
        <w:pStyle w:val="Textbody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ext-gen1227"/>
      <w:bookmarkStart w:id="1" w:name="p_5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Статью 2 изложить в следующей редакции:</w:t>
      </w:r>
    </w:p>
    <w:p w:rsidR="00A834C5" w:rsidRDefault="00A834C5" w:rsidP="00A834C5">
      <w:pPr>
        <w:pStyle w:val="Textbody"/>
        <w:ind w:firstLine="708"/>
        <w:rPr>
          <w:rFonts w:ascii="Times New Roman" w:hAnsi="Times New Roman" w:cs="Times New Roman"/>
          <w:sz w:val="28"/>
          <w:szCs w:val="28"/>
        </w:rPr>
      </w:pPr>
    </w:p>
    <w:p w:rsidR="00A834C5" w:rsidRDefault="00A834C5" w:rsidP="00A834C5">
      <w:pPr>
        <w:pStyle w:val="Textbody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«Статья 2</w:t>
      </w:r>
    </w:p>
    <w:p w:rsidR="00A834C5" w:rsidRDefault="00A834C5" w:rsidP="00A834C5">
      <w:pPr>
        <w:pStyle w:val="Textbody"/>
        <w:spacing w:after="28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территории Республики Татарстан не допускается розничная продажа алкогольной продукции:</w:t>
      </w:r>
    </w:p>
    <w:p w:rsidR="00A834C5" w:rsidRDefault="00A834C5" w:rsidP="00A834C5">
      <w:pPr>
        <w:pStyle w:val="Textbody"/>
        <w:spacing w:after="28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22 часов до 10 часов при оказании услуг общественного питания в объектах общественного питания (за исключением ресторанов при оказании услуг общественного питания), расположенных в многоквартирных домах и (или) на прилегающих к ним территориях;</w:t>
      </w:r>
    </w:p>
    <w:p w:rsidR="00A834C5" w:rsidRDefault="00A834C5" w:rsidP="00A834C5">
      <w:pPr>
        <w:pStyle w:val="Textbody"/>
        <w:spacing w:after="28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объектах общественного питания, расположенных в многоквартирных домах и (или) на прилегающих к ним территориях общей площадью зала обслуживания посетителей менее 50 квадратных метров, за исключением случаев, указанных в пункте 3 настоящей статьи.</w:t>
      </w:r>
    </w:p>
    <w:p w:rsidR="00A834C5" w:rsidRDefault="00A834C5" w:rsidP="00A834C5">
      <w:pPr>
        <w:pStyle w:val="Textbody"/>
        <w:spacing w:after="283"/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p_726_Копия_1"/>
      <w:bookmarkEnd w:id="2"/>
      <w:r>
        <w:rPr>
          <w:rFonts w:ascii="Times New Roman" w:hAnsi="Times New Roman" w:cs="Times New Roman"/>
          <w:sz w:val="28"/>
          <w:szCs w:val="28"/>
        </w:rPr>
        <w:t>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основании инвентаризационных и правоустанавливающих документов.</w:t>
      </w:r>
    </w:p>
    <w:p w:rsidR="00A834C5" w:rsidRDefault="00A834C5" w:rsidP="00A834C5">
      <w:pPr>
        <w:pStyle w:val="Textbody"/>
        <w:spacing w:after="283"/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p_727_Копия_1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Границы прилегающих к многоквартирным домам территорий определяются с учетом результатов общественных обсуждений органами местного самоуправления муниципальных районов и городских округов в соответствии с правилами, установленными Правительством Российской Федерации;</w:t>
      </w:r>
    </w:p>
    <w:p w:rsidR="00A834C5" w:rsidRDefault="00A834C5" w:rsidP="00A834C5">
      <w:pPr>
        <w:pStyle w:val="Textbody"/>
        <w:spacing w:after="28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объектах общественного питания общей площадью зала обслуживания посетителей менее 100 квадратных метров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(моногородов) с численностью населения свыше 500 тысяч человек;</w:t>
      </w:r>
    </w:p>
    <w:p w:rsidR="00A834C5" w:rsidRDefault="00A834C5" w:rsidP="00A834C5">
      <w:pPr>
        <w:pStyle w:val="Textbody"/>
        <w:spacing w:after="28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торговых объектах и объектах общественного питания, вход для покупателей (потребителей) в которые организован со стороны двора многоквартирного дома.</w:t>
      </w:r>
    </w:p>
    <w:p w:rsidR="00A834C5" w:rsidRDefault="00A834C5" w:rsidP="00A834C5">
      <w:pPr>
        <w:pStyle w:val="Textbody"/>
        <w:spacing w:after="283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2. На территории Республики Татарстан допускается розничная продажа пива и пивных напитков, 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медовухи при оказании услуг общественного питания только в таких объектах общественного питания, как рестораны, бары, кафе, буфеты, в том числе расположенных в многоквартирных домах и (или) на прилегающих к ним территориях».</w:t>
      </w:r>
    </w:p>
    <w:p w:rsidR="00A834C5" w:rsidRDefault="00A834C5" w:rsidP="00A834C5">
      <w:pPr>
        <w:pStyle w:val="Standard"/>
        <w:autoSpaceDE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A834C5" w:rsidRDefault="00A834C5" w:rsidP="00A834C5">
      <w:pPr>
        <w:pStyle w:val="Standard"/>
        <w:autoSpaceDE w:val="0"/>
        <w:ind w:firstLine="720"/>
        <w:jc w:val="both"/>
        <w:rPr>
          <w:sz w:val="28"/>
          <w:szCs w:val="28"/>
        </w:rPr>
      </w:pPr>
    </w:p>
    <w:p w:rsidR="00A834C5" w:rsidRDefault="00A834C5" w:rsidP="00A834C5">
      <w:pPr>
        <w:pStyle w:val="Standard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Закон вступает в силу по истечении 10 дней со дня его официального опубликования, за исключением части 2 статьи 2 настоящего закона.</w:t>
      </w:r>
    </w:p>
    <w:p w:rsidR="00A834C5" w:rsidRDefault="00A834C5" w:rsidP="00A834C5">
      <w:pPr>
        <w:pStyle w:val="Standard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Часть 2 статьи 2 настоящего закона вступает в силу с 1 мая 2024 года.</w:t>
      </w:r>
    </w:p>
    <w:p w:rsidR="00A834C5" w:rsidRDefault="00A834C5" w:rsidP="00A834C5">
      <w:pPr>
        <w:pStyle w:val="Standard"/>
        <w:autoSpaceDE w:val="0"/>
        <w:jc w:val="both"/>
        <w:rPr>
          <w:sz w:val="28"/>
          <w:szCs w:val="28"/>
        </w:rPr>
      </w:pPr>
    </w:p>
    <w:p w:rsidR="00A834C5" w:rsidRDefault="00A834C5" w:rsidP="00A834C5">
      <w:pPr>
        <w:pStyle w:val="Textbody"/>
        <w:autoSpaceDE w:val="0"/>
        <w:rPr>
          <w:rFonts w:ascii="Times New Roman" w:hAnsi="Times New Roman" w:cs="Times New Roman"/>
          <w:sz w:val="28"/>
          <w:szCs w:val="28"/>
        </w:rPr>
      </w:pPr>
    </w:p>
    <w:p w:rsidR="00A834C5" w:rsidRDefault="00A834C5" w:rsidP="00A834C5">
      <w:pPr>
        <w:pStyle w:val="Standard"/>
        <w:autoSpaceDE w:val="0"/>
        <w:ind w:firstLine="720"/>
        <w:jc w:val="both"/>
        <w:rPr>
          <w:sz w:val="28"/>
          <w:szCs w:val="28"/>
        </w:rPr>
      </w:pPr>
    </w:p>
    <w:p w:rsidR="00A834C5" w:rsidRDefault="00A834C5" w:rsidP="00A834C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Раис</w:t>
      </w:r>
    </w:p>
    <w:p w:rsidR="00A834C5" w:rsidRDefault="00A834C5" w:rsidP="00A834C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A834C5" w:rsidRDefault="00A834C5" w:rsidP="00A834C5">
      <w:pPr>
        <w:pStyle w:val="Standard"/>
        <w:rPr>
          <w:sz w:val="28"/>
          <w:szCs w:val="28"/>
        </w:rPr>
      </w:pPr>
    </w:p>
    <w:p w:rsidR="00A834C5" w:rsidRDefault="00A834C5" w:rsidP="00A834C5">
      <w:pPr>
        <w:pStyle w:val="Standard"/>
        <w:rPr>
          <w:sz w:val="28"/>
          <w:szCs w:val="28"/>
        </w:rPr>
      </w:pPr>
    </w:p>
    <w:p w:rsidR="00E62A75" w:rsidRDefault="00E62A75">
      <w:bookmarkStart w:id="4" w:name="_GoBack"/>
      <w:bookmarkEnd w:id="4"/>
    </w:p>
    <w:sectPr w:rsidR="00E6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DL, 'Times New Roman'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25"/>
    <w:rsid w:val="00A834C5"/>
    <w:rsid w:val="00AD1025"/>
    <w:rsid w:val="00E6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0"/>
    <w:qFormat/>
    <w:rsid w:val="00A834C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Standard"/>
    <w:next w:val="Standard"/>
    <w:link w:val="40"/>
    <w:semiHidden/>
    <w:unhideWhenUsed/>
    <w:qFormat/>
    <w:rsid w:val="00A834C5"/>
    <w:pPr>
      <w:keepNext/>
      <w:autoSpaceDE w:val="0"/>
      <w:ind w:firstLine="70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4C5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semiHidden/>
    <w:rsid w:val="00A834C5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customStyle="1" w:styleId="Standard">
    <w:name w:val="Standard"/>
    <w:rsid w:val="00A834C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834C5"/>
    <w:pPr>
      <w:jc w:val="both"/>
    </w:pPr>
    <w:rPr>
      <w:rFonts w:ascii="Arial" w:hAnsi="Arial" w:cs="Arial"/>
      <w:szCs w:val="22"/>
    </w:rPr>
  </w:style>
  <w:style w:type="paragraph" w:styleId="2">
    <w:name w:val="Body Text 2"/>
    <w:basedOn w:val="Standard"/>
    <w:link w:val="20"/>
    <w:semiHidden/>
    <w:unhideWhenUsed/>
    <w:rsid w:val="00A834C5"/>
    <w:pPr>
      <w:spacing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A834C5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3">
    <w:name w:val="Body Text 3"/>
    <w:basedOn w:val="Standard"/>
    <w:link w:val="30"/>
    <w:semiHidden/>
    <w:unhideWhenUsed/>
    <w:rsid w:val="00A834C5"/>
    <w:pPr>
      <w:spacing w:line="360" w:lineRule="auto"/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A834C5"/>
    <w:rPr>
      <w:rFonts w:ascii="Times New Roman" w:eastAsia="Times New Roman" w:hAnsi="Times New Roman" w:cs="Times New Roman"/>
      <w:b/>
      <w:bCs/>
      <w:kern w:val="3"/>
      <w:sz w:val="28"/>
      <w:szCs w:val="24"/>
      <w:lang w:eastAsia="zh-CN"/>
    </w:rPr>
  </w:style>
  <w:style w:type="paragraph" w:styleId="a3">
    <w:name w:val="Block Text"/>
    <w:basedOn w:val="Standard"/>
    <w:semiHidden/>
    <w:unhideWhenUsed/>
    <w:rsid w:val="00A834C5"/>
    <w:pPr>
      <w:spacing w:before="600" w:line="216" w:lineRule="auto"/>
      <w:ind w:left="1080" w:right="800"/>
      <w:jc w:val="center"/>
    </w:pPr>
    <w:rPr>
      <w:rFonts w:ascii="HelvDL, 'Times New Roman'" w:hAnsi="HelvDL, 'Times New Roman'" w:cs="HelvDL, 'Times New Roman'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0"/>
    <w:qFormat/>
    <w:rsid w:val="00A834C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Standard"/>
    <w:next w:val="Standard"/>
    <w:link w:val="40"/>
    <w:semiHidden/>
    <w:unhideWhenUsed/>
    <w:qFormat/>
    <w:rsid w:val="00A834C5"/>
    <w:pPr>
      <w:keepNext/>
      <w:autoSpaceDE w:val="0"/>
      <w:ind w:firstLine="70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4C5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semiHidden/>
    <w:rsid w:val="00A834C5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customStyle="1" w:styleId="Standard">
    <w:name w:val="Standard"/>
    <w:rsid w:val="00A834C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834C5"/>
    <w:pPr>
      <w:jc w:val="both"/>
    </w:pPr>
    <w:rPr>
      <w:rFonts w:ascii="Arial" w:hAnsi="Arial" w:cs="Arial"/>
      <w:szCs w:val="22"/>
    </w:rPr>
  </w:style>
  <w:style w:type="paragraph" w:styleId="2">
    <w:name w:val="Body Text 2"/>
    <w:basedOn w:val="Standard"/>
    <w:link w:val="20"/>
    <w:semiHidden/>
    <w:unhideWhenUsed/>
    <w:rsid w:val="00A834C5"/>
    <w:pPr>
      <w:spacing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A834C5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3">
    <w:name w:val="Body Text 3"/>
    <w:basedOn w:val="Standard"/>
    <w:link w:val="30"/>
    <w:semiHidden/>
    <w:unhideWhenUsed/>
    <w:rsid w:val="00A834C5"/>
    <w:pPr>
      <w:spacing w:line="360" w:lineRule="auto"/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A834C5"/>
    <w:rPr>
      <w:rFonts w:ascii="Times New Roman" w:eastAsia="Times New Roman" w:hAnsi="Times New Roman" w:cs="Times New Roman"/>
      <w:b/>
      <w:bCs/>
      <w:kern w:val="3"/>
      <w:sz w:val="28"/>
      <w:szCs w:val="24"/>
      <w:lang w:eastAsia="zh-CN"/>
    </w:rPr>
  </w:style>
  <w:style w:type="paragraph" w:styleId="a3">
    <w:name w:val="Block Text"/>
    <w:basedOn w:val="Standard"/>
    <w:semiHidden/>
    <w:unhideWhenUsed/>
    <w:rsid w:val="00A834C5"/>
    <w:pPr>
      <w:spacing w:before="600" w:line="216" w:lineRule="auto"/>
      <w:ind w:left="1080" w:right="800"/>
      <w:jc w:val="center"/>
    </w:pPr>
    <w:rPr>
      <w:rFonts w:ascii="HelvDL, 'Times New Roman'" w:hAnsi="HelvDL, 'Times New Roman'" w:cs="HelvDL, 'Times New Roman'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Матурова Виктория Олеговна</dc:creator>
  <cp:keywords/>
  <dc:description/>
  <cp:lastModifiedBy>Матурова Виктория Олеговна</cp:lastModifiedBy>
  <cp:revision>2</cp:revision>
  <dcterms:created xsi:type="dcterms:W3CDTF">2024-03-26T11:01:00Z</dcterms:created>
  <dcterms:modified xsi:type="dcterms:W3CDTF">2024-03-26T11:01:00Z</dcterms:modified>
</cp:coreProperties>
</file>