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B4" w:rsidRPr="00F42911" w:rsidRDefault="008320B4" w:rsidP="00A928F9">
      <w:pPr>
        <w:widowControl w:val="0"/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0B4" w:rsidRPr="00F42911" w:rsidRDefault="008320B4" w:rsidP="00A928F9">
      <w:pPr>
        <w:widowControl w:val="0"/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F42911" w:rsidRDefault="004C4CAB" w:rsidP="00A928F9">
      <w:pPr>
        <w:widowControl w:val="0"/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F42911" w:rsidRDefault="004C4CAB" w:rsidP="00A928F9">
      <w:pPr>
        <w:widowControl w:val="0"/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F42911" w:rsidRDefault="004C4CAB" w:rsidP="00A928F9">
      <w:pPr>
        <w:widowControl w:val="0"/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0B4" w:rsidRPr="00F42911" w:rsidRDefault="008320B4" w:rsidP="00A928F9">
      <w:pPr>
        <w:widowControl w:val="0"/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0B4" w:rsidRPr="00F42911" w:rsidRDefault="008320B4" w:rsidP="00A928F9">
      <w:pPr>
        <w:widowControl w:val="0"/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0B4" w:rsidRPr="00A13D61" w:rsidRDefault="00A64DDF" w:rsidP="0019305A">
      <w:pPr>
        <w:widowControl w:val="0"/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13D61">
        <w:rPr>
          <w:rFonts w:ascii="Times New Roman" w:hAnsi="Times New Roman"/>
          <w:bCs/>
          <w:sz w:val="28"/>
          <w:szCs w:val="28"/>
        </w:rPr>
        <w:t>О внесении изменений в постановление Кабинета Министров Республики Татарстан от 11.06.2015 № 427 «Об утверждении Порядка предоставления субсидии за счет средств бюджета Республики Татарстан на финансовое обеспечение (возмещение) затрат некоммерческой микрокредитной компании «Фонд поддержки предпринимательства Республики Татарстан» и признании утратившим силу постановления Кабинета Министров Республики Татарстан от 29.08.2014 № 624 «Об утверждении Порядка предоставления субсидии некоммерческой организации «Фонд финансовой поддержки субъектов малого</w:t>
      </w:r>
      <w:proofErr w:type="gramEnd"/>
      <w:r w:rsidRPr="00A13D61">
        <w:rPr>
          <w:rFonts w:ascii="Times New Roman" w:hAnsi="Times New Roman"/>
          <w:bCs/>
          <w:sz w:val="28"/>
          <w:szCs w:val="28"/>
        </w:rPr>
        <w:t xml:space="preserve"> и среднего предпринимательства в Республике Татарстан»</w:t>
      </w:r>
    </w:p>
    <w:p w:rsidR="008320B4" w:rsidRPr="00A13D61" w:rsidRDefault="008320B4" w:rsidP="00A928F9">
      <w:pPr>
        <w:widowControl w:val="0"/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0B4" w:rsidRPr="00A13D61" w:rsidRDefault="008320B4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D61">
        <w:rPr>
          <w:rFonts w:ascii="Times New Roman" w:eastAsia="Times New Roman" w:hAnsi="Times New Roman"/>
          <w:sz w:val="28"/>
          <w:szCs w:val="28"/>
          <w:lang w:eastAsia="ru-RU"/>
        </w:rPr>
        <w:t>Кабинет Министров Республики Татарстан ПОСТАНОВЛЯЕТ:</w:t>
      </w:r>
      <w:r w:rsidR="00A64DDF" w:rsidRPr="00A13D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4DDF" w:rsidRPr="00A13D61" w:rsidRDefault="00A64DDF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A13D61" w:rsidRDefault="004C4CAB" w:rsidP="004C4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D6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Pr="00A13D61">
        <w:rPr>
          <w:rFonts w:ascii="Times New Roman" w:hAnsi="Times New Roman"/>
          <w:sz w:val="28"/>
          <w:szCs w:val="28"/>
        </w:rPr>
        <w:t xml:space="preserve">постановление Кабинета Министров Республики Татарстан от 11.06.2015 № 427 «Об утверждении Порядка предоставления субсидии за счет средств бюджета Республики Татарстан на финансовое обеспечение (возмещение) затрат некоммерческой </w:t>
      </w:r>
      <w:proofErr w:type="spellStart"/>
      <w:r w:rsidRPr="00A13D61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A13D61">
        <w:rPr>
          <w:rFonts w:ascii="Times New Roman" w:hAnsi="Times New Roman"/>
          <w:sz w:val="28"/>
          <w:szCs w:val="28"/>
        </w:rPr>
        <w:t xml:space="preserve"> компании «Фонд поддержки предпринимательства Республики Татарстан» и признании </w:t>
      </w:r>
      <w:proofErr w:type="gramStart"/>
      <w:r w:rsidRPr="00A13D61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A13D61">
        <w:rPr>
          <w:rFonts w:ascii="Times New Roman" w:hAnsi="Times New Roman"/>
          <w:sz w:val="28"/>
          <w:szCs w:val="28"/>
        </w:rPr>
        <w:t xml:space="preserve"> силу </w:t>
      </w:r>
      <w:proofErr w:type="gramStart"/>
      <w:r w:rsidRPr="00A13D61">
        <w:rPr>
          <w:rFonts w:ascii="Times New Roman" w:hAnsi="Times New Roman"/>
          <w:sz w:val="28"/>
          <w:szCs w:val="28"/>
        </w:rPr>
        <w:t>постановления Кабинета Министров Республики Татарстан от 29.08.2014 №  624 «Об утверждении Порядка предоставления субсидии некоммерческой организации «Фонд финансовой поддержки субъектов малого и среднего предпринимательства в Республике Татарстан» (с изменениями, внесенными постановлениями Кабинета Министров Республики Татарстан от 17.05.2016 № 321, от 09.07.2016 № 465, от 02.09.2016 № 610, от 24.08.2017 № 598, от 11.06.2018 № 447, от 12.04.2019 № 280, от 28.04.2021 № 288, от 03.08.2021 № 676, от 01.12.2021</w:t>
      </w:r>
      <w:proofErr w:type="gramEnd"/>
      <w:r w:rsidRPr="00A13D61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A13D61">
        <w:rPr>
          <w:rFonts w:ascii="Times New Roman" w:hAnsi="Times New Roman"/>
          <w:sz w:val="28"/>
          <w:szCs w:val="28"/>
        </w:rPr>
        <w:t xml:space="preserve">1152, от 28.02.2022 № 184, от 13.08.2022 № 805, от 26.08.2022 № 907, от 14.11.2022 № 1206, от 16.05.2023 </w:t>
      </w:r>
      <w:r w:rsidRPr="00A13D61">
        <w:rPr>
          <w:rFonts w:ascii="Times New Roman" w:hAnsi="Times New Roman"/>
          <w:sz w:val="28"/>
          <w:szCs w:val="28"/>
        </w:rPr>
        <w:br/>
        <w:t xml:space="preserve">№ 599) следующие изменения: </w:t>
      </w:r>
      <w:proofErr w:type="gramEnd"/>
    </w:p>
    <w:p w:rsidR="004C4CAB" w:rsidRPr="00A13D61" w:rsidRDefault="004C4CAB" w:rsidP="004C4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D61">
        <w:rPr>
          <w:rFonts w:ascii="Times New Roman" w:hAnsi="Times New Roman"/>
          <w:sz w:val="28"/>
          <w:szCs w:val="28"/>
        </w:rPr>
        <w:t xml:space="preserve">преамбулу изложить в следующей редакции: </w:t>
      </w:r>
    </w:p>
    <w:p w:rsidR="004C4CAB" w:rsidRPr="00A13D61" w:rsidRDefault="004C4CAB" w:rsidP="004C4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D61">
        <w:rPr>
          <w:rFonts w:ascii="Times New Roman" w:hAnsi="Times New Roman"/>
          <w:sz w:val="28"/>
          <w:szCs w:val="28"/>
        </w:rPr>
        <w:lastRenderedPageBreak/>
        <w:t xml:space="preserve">«В целях реализации мероприятий региональных проектов «Поддержка субъектов малого и среднего предпринимательства в Республике Татарстан», «Акселерация субъектов малого и среднего предпринимательства Республики Татарстан», «Создание условий для легкого старта и комфортного ведения бизнеса»,  «Создание благоприятных условий для осуществления деятельности </w:t>
      </w:r>
      <w:proofErr w:type="spellStart"/>
      <w:r w:rsidRPr="00A13D61">
        <w:rPr>
          <w:rFonts w:ascii="Times New Roman" w:hAnsi="Times New Roman"/>
          <w:sz w:val="28"/>
          <w:szCs w:val="28"/>
        </w:rPr>
        <w:t>самозанятыми</w:t>
      </w:r>
      <w:proofErr w:type="spellEnd"/>
      <w:r w:rsidRPr="00A13D61">
        <w:rPr>
          <w:rFonts w:ascii="Times New Roman" w:hAnsi="Times New Roman"/>
          <w:sz w:val="28"/>
          <w:szCs w:val="28"/>
        </w:rPr>
        <w:t xml:space="preserve"> гражданами» государственной программы Республики Татарстан «Экономическое развитие и инновационная экономика Республики Татарстан», утвержденной постановлением Кабинета Министров Республики Татарстан от 31.10.2013 № 823</w:t>
      </w:r>
      <w:proofErr w:type="gramEnd"/>
      <w:r w:rsidRPr="00A13D61"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Республики Татарстан «Экономическое развитие и инновационная экономика Республики Татарстан», Кабинет Министров Республики Татарстан постановляет</w:t>
      </w:r>
      <w:proofErr w:type="gramStart"/>
      <w:r w:rsidRPr="00A13D61">
        <w:rPr>
          <w:rFonts w:ascii="Times New Roman" w:hAnsi="Times New Roman"/>
          <w:sz w:val="28"/>
          <w:szCs w:val="28"/>
        </w:rPr>
        <w:t>:»</w:t>
      </w:r>
      <w:proofErr w:type="gramEnd"/>
      <w:r w:rsidRPr="00A13D61">
        <w:rPr>
          <w:rFonts w:ascii="Times New Roman" w:hAnsi="Times New Roman"/>
          <w:sz w:val="28"/>
          <w:szCs w:val="28"/>
        </w:rPr>
        <w:t>;</w:t>
      </w:r>
    </w:p>
    <w:p w:rsidR="004C4CAB" w:rsidRPr="00A13D61" w:rsidRDefault="004C4CAB" w:rsidP="004C4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D61">
        <w:rPr>
          <w:rFonts w:ascii="Times New Roman" w:hAnsi="Times New Roman"/>
          <w:sz w:val="28"/>
          <w:szCs w:val="28"/>
        </w:rPr>
        <w:t xml:space="preserve">Порядок предоставления субсидии за счет средств бюджета Республики Татарстан на финансовое обеспечение (возмещение) затрат некоммерческой </w:t>
      </w:r>
      <w:proofErr w:type="spellStart"/>
      <w:r w:rsidRPr="00A13D61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A13D61">
        <w:rPr>
          <w:rFonts w:ascii="Times New Roman" w:hAnsi="Times New Roman"/>
          <w:sz w:val="28"/>
          <w:szCs w:val="28"/>
        </w:rPr>
        <w:t xml:space="preserve"> компании «Фонд поддержки предпринимательства Республики Татарстан», утвержденн</w:t>
      </w:r>
      <w:r w:rsidR="00F42911" w:rsidRPr="00A13D61">
        <w:rPr>
          <w:rFonts w:ascii="Times New Roman" w:hAnsi="Times New Roman"/>
          <w:sz w:val="28"/>
          <w:szCs w:val="28"/>
        </w:rPr>
        <w:t>ы</w:t>
      </w:r>
      <w:r w:rsidRPr="00A13D61">
        <w:rPr>
          <w:rFonts w:ascii="Times New Roman" w:hAnsi="Times New Roman"/>
          <w:sz w:val="28"/>
          <w:szCs w:val="28"/>
        </w:rPr>
        <w:t>м указанным постановлением, изложить в новой редакции (прилагается).</w:t>
      </w:r>
    </w:p>
    <w:p w:rsidR="004C4CAB" w:rsidRPr="00A13D61" w:rsidRDefault="004C4CAB" w:rsidP="004C4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CAB" w:rsidRPr="00A13D61" w:rsidRDefault="004C4CAB" w:rsidP="004C4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CAB" w:rsidRPr="00A13D61" w:rsidRDefault="004C4CAB" w:rsidP="004C4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CAB" w:rsidRPr="00A13D61" w:rsidRDefault="004C4CAB" w:rsidP="004C4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CAB" w:rsidRPr="00A13D61" w:rsidRDefault="004C4CAB" w:rsidP="004C4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CAB" w:rsidRPr="00A13D61" w:rsidRDefault="004C4CAB" w:rsidP="004C4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D61">
        <w:rPr>
          <w:rFonts w:ascii="Times New Roman" w:hAnsi="Times New Roman"/>
          <w:sz w:val="28"/>
          <w:szCs w:val="28"/>
        </w:rPr>
        <w:t xml:space="preserve">Премьер-министр </w:t>
      </w:r>
    </w:p>
    <w:p w:rsidR="004C4CAB" w:rsidRPr="00A13D61" w:rsidRDefault="004C4CAB" w:rsidP="004C4C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3D61"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 w:rsidRPr="00A13D61">
        <w:rPr>
          <w:rFonts w:ascii="Times New Roman" w:hAnsi="Times New Roman"/>
          <w:sz w:val="28"/>
          <w:szCs w:val="28"/>
        </w:rPr>
        <w:t>А.В.Песошин</w:t>
      </w:r>
      <w:proofErr w:type="spellEnd"/>
    </w:p>
    <w:p w:rsidR="004C4CAB" w:rsidRPr="00A13D61" w:rsidRDefault="004C4CAB" w:rsidP="004C4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CAB" w:rsidRPr="00A13D61" w:rsidRDefault="004C4CAB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DDF" w:rsidRPr="00A13D61" w:rsidRDefault="00A64DDF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A13D61" w:rsidRDefault="004C4CAB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A13D61" w:rsidRDefault="004C4CAB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A13D61" w:rsidRDefault="004C4CAB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A13D61" w:rsidRDefault="004C4CAB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A13D61" w:rsidRDefault="004C4CAB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A13D61" w:rsidRDefault="004C4CAB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A13D61" w:rsidRDefault="004C4CAB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A13D61" w:rsidRDefault="004C4CAB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A13D61" w:rsidRDefault="004C4CAB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A13D61" w:rsidRDefault="004C4CAB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A13D61" w:rsidRDefault="004C4CAB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A13D61" w:rsidRDefault="004C4CAB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A13D61" w:rsidRDefault="004C4CAB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A13D61" w:rsidRDefault="004C4CAB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A13D61" w:rsidRDefault="004C4CAB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A13D61" w:rsidRDefault="004C4CAB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A13D61" w:rsidRDefault="004C4CAB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A13D61" w:rsidRDefault="004C4CAB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A13D61" w:rsidRDefault="004C4CAB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AB" w:rsidRPr="00A13D61" w:rsidRDefault="004C4CAB" w:rsidP="004C4CAB">
      <w:pPr>
        <w:tabs>
          <w:tab w:val="left" w:pos="993"/>
        </w:tabs>
        <w:spacing w:after="0" w:line="240" w:lineRule="auto"/>
        <w:ind w:firstLine="6379"/>
        <w:jc w:val="right"/>
        <w:rPr>
          <w:rFonts w:ascii="Times New Roman" w:hAnsi="Times New Roman"/>
          <w:sz w:val="28"/>
          <w:szCs w:val="28"/>
        </w:rPr>
      </w:pPr>
      <w:r w:rsidRPr="00A13D6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64DDF" w:rsidRPr="00A13D61" w:rsidRDefault="00A64DDF" w:rsidP="0019305A">
      <w:pPr>
        <w:tabs>
          <w:tab w:val="left" w:pos="993"/>
        </w:tabs>
        <w:spacing w:after="0" w:line="240" w:lineRule="auto"/>
        <w:ind w:firstLine="6379"/>
        <w:jc w:val="both"/>
        <w:rPr>
          <w:rFonts w:ascii="Times New Roman" w:hAnsi="Times New Roman"/>
          <w:sz w:val="28"/>
          <w:szCs w:val="28"/>
        </w:rPr>
      </w:pPr>
      <w:r w:rsidRPr="00A13D61">
        <w:rPr>
          <w:rFonts w:ascii="Times New Roman" w:hAnsi="Times New Roman"/>
          <w:sz w:val="28"/>
          <w:szCs w:val="28"/>
        </w:rPr>
        <w:t>Утвержден</w:t>
      </w:r>
    </w:p>
    <w:p w:rsidR="00A64DDF" w:rsidRPr="00A13D61" w:rsidRDefault="00A64DDF" w:rsidP="0019305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  <w:t>постановлением</w:t>
      </w:r>
    </w:p>
    <w:p w:rsidR="00A64DDF" w:rsidRPr="00A13D61" w:rsidRDefault="00A64DDF" w:rsidP="0019305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  <w:t>Кабинета Министров</w:t>
      </w:r>
    </w:p>
    <w:p w:rsidR="00A64DDF" w:rsidRPr="00A13D61" w:rsidRDefault="00A64DDF" w:rsidP="0019305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  <w:t>Республики Татарстан</w:t>
      </w:r>
    </w:p>
    <w:p w:rsidR="00A64DDF" w:rsidRPr="00A13D61" w:rsidRDefault="00A64DDF" w:rsidP="0019305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  <w:t xml:space="preserve">от </w:t>
      </w:r>
      <w:r w:rsidR="0019305A" w:rsidRPr="00A13D61">
        <w:rPr>
          <w:rFonts w:ascii="Times New Roman" w:hAnsi="Times New Roman"/>
          <w:sz w:val="28"/>
          <w:szCs w:val="28"/>
        </w:rPr>
        <w:t>11.06.2015 № 427</w:t>
      </w:r>
    </w:p>
    <w:p w:rsidR="00A64DDF" w:rsidRPr="00A13D61" w:rsidRDefault="00A64DDF" w:rsidP="0019305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proofErr w:type="gramStart"/>
      <w:r w:rsidRPr="00A13D61">
        <w:rPr>
          <w:rFonts w:ascii="Times New Roman" w:hAnsi="Times New Roman"/>
          <w:sz w:val="28"/>
          <w:szCs w:val="28"/>
        </w:rPr>
        <w:t>(в редакции постановления</w:t>
      </w:r>
      <w:proofErr w:type="gramEnd"/>
    </w:p>
    <w:p w:rsidR="00A64DDF" w:rsidRPr="00A13D61" w:rsidRDefault="00A64DDF" w:rsidP="0019305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  <w:t>Кабинета Министров</w:t>
      </w:r>
    </w:p>
    <w:p w:rsidR="00A64DDF" w:rsidRPr="00A13D61" w:rsidRDefault="00A64DDF" w:rsidP="0019305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  <w:t>Республики Татарстан</w:t>
      </w:r>
    </w:p>
    <w:p w:rsidR="00A64DDF" w:rsidRPr="00A13D61" w:rsidRDefault="00A64DDF" w:rsidP="0019305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</w:r>
      <w:r w:rsidRPr="00A13D61">
        <w:rPr>
          <w:rFonts w:ascii="Times New Roman" w:hAnsi="Times New Roman"/>
          <w:sz w:val="28"/>
          <w:szCs w:val="28"/>
        </w:rPr>
        <w:tab/>
        <w:t>от _______ 2024 № _____)</w:t>
      </w:r>
    </w:p>
    <w:p w:rsidR="0019305A" w:rsidRPr="00A13D61" w:rsidRDefault="0019305A" w:rsidP="00193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05A" w:rsidRPr="00A13D61" w:rsidRDefault="0019305A" w:rsidP="001930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47"/>
      <w:bookmarkEnd w:id="0"/>
      <w:r w:rsidRPr="00A13D6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9305A" w:rsidRPr="00A13D61" w:rsidRDefault="0019305A" w:rsidP="001930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3D61">
        <w:rPr>
          <w:rFonts w:ascii="Times New Roman" w:hAnsi="Times New Roman" w:cs="Times New Roman"/>
          <w:b w:val="0"/>
          <w:sz w:val="28"/>
          <w:szCs w:val="28"/>
        </w:rPr>
        <w:t>предоставления субсидии за счет средств бюджета</w:t>
      </w:r>
    </w:p>
    <w:p w:rsidR="0019305A" w:rsidRPr="00A13D61" w:rsidRDefault="0019305A" w:rsidP="001930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3D61">
        <w:rPr>
          <w:rFonts w:ascii="Times New Roman" w:hAnsi="Times New Roman" w:cs="Times New Roman"/>
          <w:b w:val="0"/>
          <w:sz w:val="28"/>
          <w:szCs w:val="28"/>
        </w:rPr>
        <w:t>Республики Татарстан на финансовое обеспечение (возмещение)</w:t>
      </w:r>
    </w:p>
    <w:p w:rsidR="0019305A" w:rsidRPr="00A13D61" w:rsidRDefault="0019305A" w:rsidP="001930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3D61">
        <w:rPr>
          <w:rFonts w:ascii="Times New Roman" w:hAnsi="Times New Roman" w:cs="Times New Roman"/>
          <w:b w:val="0"/>
          <w:sz w:val="28"/>
          <w:szCs w:val="28"/>
        </w:rPr>
        <w:t>затрат некоммерческой микрокредитной компании</w:t>
      </w:r>
    </w:p>
    <w:p w:rsidR="0019305A" w:rsidRPr="00A13D61" w:rsidRDefault="0019305A" w:rsidP="001930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3D61">
        <w:rPr>
          <w:rFonts w:ascii="Times New Roman" w:hAnsi="Times New Roman" w:cs="Times New Roman"/>
          <w:b w:val="0"/>
          <w:sz w:val="28"/>
          <w:szCs w:val="28"/>
        </w:rPr>
        <w:t>«Фонд поддержки предпринимательства Республики Татарстан»</w:t>
      </w:r>
    </w:p>
    <w:p w:rsidR="0019305A" w:rsidRPr="00A13D61" w:rsidRDefault="0019305A" w:rsidP="00193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05A" w:rsidRPr="00A13D61" w:rsidRDefault="0019305A" w:rsidP="0019305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13D61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19305A" w:rsidRPr="00A13D61" w:rsidRDefault="0019305A" w:rsidP="00193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13D61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9" w:history="1">
        <w:r w:rsidRPr="00A13D6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A13D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Бюджетным </w:t>
      </w:r>
      <w:hyperlink r:id="rId11" w:history="1">
        <w:r w:rsidRPr="00A13D6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Республики Татарстан и определяет цели, условия и механизм предоставления субсидий на финансовое обеспечение (возмещение) затрат некоммерческой микрокредитной компании «Фонд поддержки предпринимательства Республики Татарстан» (далее - Фонд) в целях реализации мероприятий региональных проектов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13D61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 в Республике Татарстан», «Акселерация субъектов малого и среднего предпринимательства Республики Татарстан», «Создание условий для легкого старта и комфортного ведения бизнеса»,  «Создание благоприятных условий для осуществления деятельности самозанятыми гражданами» государственной программы Республики Татарстан «Экономическое развитие и инновационная экономика Республики Татарстан», утвержденной постановлением Кабинета Министров Республики Татарстан от 31.10.2013 № 823 «Об утверждении государственной программы Республики Татарстан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«Экономическое развитие и инновационная экономика Республики Татарстан» (далее – субсидия).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61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- зарегистрированные в соответствии с законодательством Российской Федерации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отнесенные в соответствии с условиями, установленными Федеральным </w:t>
      </w:r>
      <w:hyperlink r:id="rId12" w:history="1">
        <w:r w:rsidRPr="00A13D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5A0772" w:rsidRPr="00A13D61">
        <w:rPr>
          <w:rFonts w:ascii="Times New Roman" w:hAnsi="Times New Roman" w:cs="Times New Roman"/>
          <w:sz w:val="28"/>
          <w:szCs w:val="28"/>
        </w:rPr>
        <w:t>№</w:t>
      </w:r>
      <w:r w:rsidRPr="00A13D61">
        <w:rPr>
          <w:rFonts w:ascii="Times New Roman" w:hAnsi="Times New Roman" w:cs="Times New Roman"/>
          <w:sz w:val="28"/>
          <w:szCs w:val="28"/>
        </w:rPr>
        <w:t xml:space="preserve"> 209-ФЗ </w:t>
      </w:r>
      <w:r w:rsidR="00F42911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F42911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 xml:space="preserve">, к малым предприятиям, в том числе к </w:t>
      </w:r>
      <w:proofErr w:type="spellStart"/>
      <w:r w:rsidRPr="00A13D61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A13D61">
        <w:rPr>
          <w:rFonts w:ascii="Times New Roman" w:hAnsi="Times New Roman" w:cs="Times New Roman"/>
          <w:sz w:val="28"/>
          <w:szCs w:val="28"/>
        </w:rPr>
        <w:t>, и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средним предприятиям, </w:t>
      </w:r>
      <w:r w:rsidRPr="00A13D61">
        <w:rPr>
          <w:rFonts w:ascii="Times New Roman" w:hAnsi="Times New Roman" w:cs="Times New Roman"/>
          <w:sz w:val="28"/>
          <w:szCs w:val="28"/>
        </w:rPr>
        <w:lastRenderedPageBreak/>
        <w:t>сведения о которых внесены в единый реестр субъектов малого и среднего предпринимательства;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D61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A13D61">
        <w:rPr>
          <w:rFonts w:ascii="Times New Roman" w:hAnsi="Times New Roman" w:cs="Times New Roman"/>
          <w:sz w:val="28"/>
          <w:szCs w:val="28"/>
        </w:rPr>
        <w:t xml:space="preserve"> граждане - физические лица, в том числе индивидуальные предприниматели, применяющие специальный налоговый режим </w:t>
      </w:r>
      <w:r w:rsidR="00694AD8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694AD8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</w:t>
      </w:r>
      <w:hyperlink r:id="rId13" w:history="1">
        <w:r w:rsidRPr="00A13D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от 27 ноября 2018 года </w:t>
      </w:r>
      <w:r w:rsidR="00694AD8" w:rsidRPr="00A13D61">
        <w:rPr>
          <w:rFonts w:ascii="Times New Roman" w:hAnsi="Times New Roman" w:cs="Times New Roman"/>
          <w:sz w:val="28"/>
          <w:szCs w:val="28"/>
        </w:rPr>
        <w:t>№</w:t>
      </w:r>
      <w:r w:rsidRPr="00A13D61">
        <w:rPr>
          <w:rFonts w:ascii="Times New Roman" w:hAnsi="Times New Roman" w:cs="Times New Roman"/>
          <w:sz w:val="28"/>
          <w:szCs w:val="28"/>
        </w:rPr>
        <w:t xml:space="preserve"> 422-ФЗ </w:t>
      </w:r>
      <w:r w:rsidR="00694AD8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 w:rsidR="00694AD8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694AD8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>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национальный проект - национальный проект </w:t>
      </w:r>
      <w:r w:rsidR="00694AD8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694AD8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>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региональные проекты - региональные проекты, обеспечивающие достижение целей, показателей и результатов федеральных проектов, входящих в состав национального проекта </w:t>
      </w:r>
      <w:r w:rsidR="00694AD8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694AD8" w:rsidRPr="00A13D61">
        <w:rPr>
          <w:rFonts w:ascii="Times New Roman" w:hAnsi="Times New Roman" w:cs="Times New Roman"/>
          <w:sz w:val="28"/>
          <w:szCs w:val="28"/>
        </w:rPr>
        <w:t>»</w:t>
      </w:r>
      <w:r w:rsidR="000500A3" w:rsidRPr="00A13D61">
        <w:rPr>
          <w:rFonts w:ascii="Times New Roman" w:hAnsi="Times New Roman" w:cs="Times New Roman"/>
          <w:sz w:val="28"/>
          <w:szCs w:val="28"/>
        </w:rPr>
        <w:t>: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- региональный проект </w:t>
      </w:r>
      <w:r w:rsidR="00694AD8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Создание благоприятных условий для осуществления деятельности самозанятыми гражданами</w:t>
      </w:r>
      <w:r w:rsidR="00694AD8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 xml:space="preserve">, обеспечивающий достижение целей, показателей и результатов федерального проекта </w:t>
      </w:r>
      <w:r w:rsidR="00694AD8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Создание благоприятных условий для осуществления деятельности самозанятыми гражданами</w:t>
      </w:r>
      <w:r w:rsidR="00694AD8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 xml:space="preserve"> национального проекта </w:t>
      </w:r>
      <w:r w:rsidR="00694AD8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694AD8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>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- региональный проект </w:t>
      </w:r>
      <w:r w:rsidR="00694AD8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Создание условий для легкого старта и комфортного ведения бизнеса</w:t>
      </w:r>
      <w:r w:rsidR="00694AD8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 xml:space="preserve">, обеспечивающий достижение целей, показателей и результатов федерального проекта </w:t>
      </w:r>
      <w:r w:rsidR="00694AD8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Создание условий для легкого старта и комфортного ведения бизнеса</w:t>
      </w:r>
      <w:r w:rsidR="00694AD8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 xml:space="preserve"> национального проекта </w:t>
      </w:r>
      <w:r w:rsidR="00694AD8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694AD8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>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- региональный проект </w:t>
      </w:r>
      <w:r w:rsidR="00694AD8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Акселерация субъектов малого и среднего предпринимательства Республики Татарстан</w:t>
      </w:r>
      <w:r w:rsidR="00694AD8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 xml:space="preserve">, обеспечивающий достижение целей, показателей и результатов федерального проекта </w:t>
      </w:r>
      <w:r w:rsidR="00694AD8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Акселерация субъектов малого и среднего предпринимательства</w:t>
      </w:r>
      <w:r w:rsidR="00694AD8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 xml:space="preserve"> национального проекта </w:t>
      </w:r>
      <w:r w:rsidR="00694AD8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694AD8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>;</w:t>
      </w:r>
    </w:p>
    <w:p w:rsidR="009E3D9F" w:rsidRPr="00A13D61" w:rsidRDefault="000500A3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- </w:t>
      </w:r>
      <w:r w:rsidR="009E3D9F" w:rsidRPr="00A13D61">
        <w:rPr>
          <w:rFonts w:ascii="Times New Roman" w:hAnsi="Times New Roman" w:cs="Times New Roman"/>
          <w:sz w:val="28"/>
          <w:szCs w:val="28"/>
        </w:rPr>
        <w:t>региональный проект «Поддержка субъектов малого и среднего предпринимательства в Республике Татарстан»</w:t>
      </w:r>
      <w:r w:rsidRPr="00A13D61">
        <w:rPr>
          <w:rFonts w:ascii="Times New Roman" w:hAnsi="Times New Roman" w:cs="Times New Roman"/>
          <w:sz w:val="28"/>
          <w:szCs w:val="28"/>
        </w:rPr>
        <w:t>, обеспечивающий достижение целей, показателей и результатов государственной программы Республики Татарстан «Экономическое развитие и инновационная экономика Республики Татарстан»</w:t>
      </w:r>
      <w:r w:rsidR="00CC638E" w:rsidRPr="00A13D61">
        <w:rPr>
          <w:rFonts w:ascii="Times New Roman" w:hAnsi="Times New Roman" w:cs="Times New Roman"/>
          <w:sz w:val="28"/>
          <w:szCs w:val="28"/>
        </w:rPr>
        <w:t>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61">
        <w:rPr>
          <w:rFonts w:ascii="Times New Roman" w:hAnsi="Times New Roman" w:cs="Times New Roman"/>
          <w:sz w:val="28"/>
          <w:szCs w:val="28"/>
        </w:rPr>
        <w:t>мероприятия для субъектов малого и среднего предпринимательства, самозанятых граждан и физических лиц, заинтересованных в начале осуществления предпринимательской деятельности, - конкурсы, бизнес-миссии, встречи, форумы, круглые столы, конференции, конгрессы, съезды, премии, мастер-классы, тренинги, стратегические сессии, деловые игры, бизнес-игры, лагерные смены, акселерационные программы, семинары, вебинары, публичные, обучающие, просветительские, выставочные, ярмарочные мероприятия, в том числе мероприятия по обмену опытом, которые организовывает, продвигает и проводит Фонд;</w:t>
      </w:r>
      <w:proofErr w:type="gramEnd"/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заявка - документы, представляемые Фондом для получения субсидии, </w:t>
      </w:r>
      <w:r w:rsidRPr="00A13D61">
        <w:rPr>
          <w:rFonts w:ascii="Times New Roman" w:hAnsi="Times New Roman" w:cs="Times New Roman"/>
          <w:sz w:val="28"/>
          <w:szCs w:val="28"/>
        </w:rPr>
        <w:lastRenderedPageBreak/>
        <w:t xml:space="preserve">оформленные в соответствии с </w:t>
      </w:r>
      <w:r w:rsidR="009E3D9F" w:rsidRPr="00A13D61">
        <w:rPr>
          <w:rFonts w:ascii="Times New Roman" w:hAnsi="Times New Roman" w:cs="Times New Roman"/>
          <w:sz w:val="28"/>
          <w:szCs w:val="28"/>
        </w:rPr>
        <w:t>требованиями настоящего Порядка;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9E3D9F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Мой бизнес</w:t>
      </w:r>
      <w:r w:rsidR="009E3D9F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 xml:space="preserve"> - структурное подразделение Фонда, предназначенное для организации оказания комплекса услуг, сервисов и мер поддержки субъектам малого и среднего предпринимательства, самозанятым гражданам, физическим лицам, заинтересованным в начале осуществления предпринимательско</w:t>
      </w:r>
      <w:r w:rsidR="009E3D9F" w:rsidRPr="00A13D61">
        <w:rPr>
          <w:rFonts w:ascii="Times New Roman" w:hAnsi="Times New Roman" w:cs="Times New Roman"/>
          <w:sz w:val="28"/>
          <w:szCs w:val="28"/>
        </w:rPr>
        <w:t>й деятельности</w:t>
      </w:r>
      <w:r w:rsidR="00F42911" w:rsidRPr="00A13D61">
        <w:rPr>
          <w:rFonts w:ascii="Times New Roman" w:hAnsi="Times New Roman" w:cs="Times New Roman"/>
          <w:sz w:val="28"/>
          <w:szCs w:val="28"/>
        </w:rPr>
        <w:t>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2"/>
      <w:bookmarkEnd w:id="1"/>
      <w:r w:rsidRPr="00A13D61">
        <w:rPr>
          <w:rFonts w:ascii="Times New Roman" w:hAnsi="Times New Roman" w:cs="Times New Roman"/>
          <w:sz w:val="28"/>
          <w:szCs w:val="28"/>
        </w:rPr>
        <w:t>1.3. Субсидия предоставляется в пределах бюджетных ассигнований, предусмотренных законом Республики Татарстан о бюджете Республики Татарстан на соответствующий финансовый год и плановый период, лимитов бюджетных обязательств, доведенных в установленном порядке до Министерства экономики Республики Татарстан (далее - Уполномоченный орган)</w:t>
      </w:r>
      <w:r w:rsidR="001A01EC" w:rsidRPr="00A13D61">
        <w:rPr>
          <w:rFonts w:ascii="Times New Roman" w:hAnsi="Times New Roman" w:cs="Times New Roman"/>
          <w:sz w:val="28"/>
          <w:szCs w:val="28"/>
        </w:rPr>
        <w:t>,</w:t>
      </w:r>
      <w:r w:rsidRPr="00A13D61">
        <w:rPr>
          <w:rFonts w:ascii="Times New Roman" w:hAnsi="Times New Roman" w:cs="Times New Roman"/>
          <w:sz w:val="28"/>
          <w:szCs w:val="28"/>
        </w:rPr>
        <w:t xml:space="preserve"> </w:t>
      </w:r>
      <w:r w:rsidR="00C4578E" w:rsidRPr="00A13D61">
        <w:rPr>
          <w:rFonts w:ascii="Times New Roman" w:hAnsi="Times New Roman" w:cs="Times New Roman"/>
          <w:sz w:val="28"/>
          <w:szCs w:val="28"/>
        </w:rPr>
        <w:t>как до получателя бюджетных средств на предоставление субсидии на соответствующий финансовый год</w:t>
      </w:r>
      <w:r w:rsidR="00E47DF4" w:rsidRPr="00A13D61">
        <w:rPr>
          <w:rFonts w:ascii="Times New Roman" w:hAnsi="Times New Roman" w:cs="Times New Roman"/>
          <w:sz w:val="28"/>
          <w:szCs w:val="28"/>
        </w:rPr>
        <w:t>,</w:t>
      </w:r>
      <w:r w:rsidR="001A01EC" w:rsidRPr="00A13D61">
        <w:rPr>
          <w:rFonts w:ascii="Times New Roman" w:hAnsi="Times New Roman" w:cs="Times New Roman"/>
          <w:sz w:val="28"/>
          <w:szCs w:val="28"/>
        </w:rPr>
        <w:t xml:space="preserve"> </w:t>
      </w:r>
      <w:r w:rsidRPr="00A13D61">
        <w:rPr>
          <w:rFonts w:ascii="Times New Roman" w:hAnsi="Times New Roman" w:cs="Times New Roman"/>
          <w:sz w:val="28"/>
          <w:szCs w:val="28"/>
        </w:rPr>
        <w:t>в целях: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3"/>
      <w:bookmarkEnd w:id="2"/>
      <w:r w:rsidRPr="00A13D61">
        <w:rPr>
          <w:rFonts w:ascii="Times New Roman" w:hAnsi="Times New Roman" w:cs="Times New Roman"/>
          <w:sz w:val="28"/>
          <w:szCs w:val="28"/>
        </w:rPr>
        <w:t>а) финансового обеспечения затрат на реализацию следующих мероприятий</w:t>
      </w:r>
      <w:r w:rsidR="000500A3" w:rsidRPr="00A13D61">
        <w:rPr>
          <w:rFonts w:ascii="Times New Roman" w:hAnsi="Times New Roman" w:cs="Times New Roman"/>
          <w:sz w:val="28"/>
          <w:szCs w:val="28"/>
        </w:rPr>
        <w:t xml:space="preserve"> региональных проектов</w:t>
      </w:r>
      <w:r w:rsidRPr="00A13D61">
        <w:rPr>
          <w:rFonts w:ascii="Times New Roman" w:hAnsi="Times New Roman" w:cs="Times New Roman"/>
          <w:sz w:val="28"/>
          <w:szCs w:val="28"/>
        </w:rPr>
        <w:t>:</w:t>
      </w:r>
    </w:p>
    <w:p w:rsidR="0019305A" w:rsidRPr="00A13D61" w:rsidRDefault="009E3D9F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4"/>
      <w:bookmarkEnd w:id="3"/>
      <w:r w:rsidRPr="00A13D61">
        <w:rPr>
          <w:rFonts w:ascii="Times New Roman" w:hAnsi="Times New Roman" w:cs="Times New Roman"/>
          <w:sz w:val="28"/>
          <w:szCs w:val="28"/>
        </w:rPr>
        <w:t>«</w:t>
      </w:r>
      <w:r w:rsidR="0019305A" w:rsidRPr="00A13D61">
        <w:rPr>
          <w:rFonts w:ascii="Times New Roman" w:hAnsi="Times New Roman" w:cs="Times New Roman"/>
          <w:sz w:val="28"/>
          <w:szCs w:val="28"/>
        </w:rPr>
        <w:t xml:space="preserve">обеспечение льготного доступа субъектов малого и среднего предпринимательства к заемным средствам государственных </w:t>
      </w:r>
      <w:proofErr w:type="spellStart"/>
      <w:r w:rsidR="0019305A" w:rsidRPr="00A13D61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="0019305A" w:rsidRPr="00A13D6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F42911" w:rsidRPr="00A13D61">
        <w:rPr>
          <w:rFonts w:ascii="Times New Roman" w:hAnsi="Times New Roman" w:cs="Times New Roman"/>
          <w:sz w:val="28"/>
          <w:szCs w:val="28"/>
        </w:rPr>
        <w:t>»</w:t>
      </w:r>
      <w:r w:rsidR="000500A3" w:rsidRPr="00A13D61">
        <w:rPr>
          <w:rFonts w:ascii="Times New Roman" w:hAnsi="Times New Roman" w:cs="Times New Roman"/>
          <w:sz w:val="28"/>
          <w:szCs w:val="28"/>
        </w:rPr>
        <w:t>;</w:t>
      </w:r>
    </w:p>
    <w:p w:rsidR="0019305A" w:rsidRPr="00A13D61" w:rsidRDefault="00E47DF4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5"/>
      <w:bookmarkEnd w:id="4"/>
      <w:r w:rsidRPr="00A13D61">
        <w:rPr>
          <w:rFonts w:ascii="Times New Roman" w:hAnsi="Times New Roman" w:cs="Times New Roman"/>
          <w:sz w:val="28"/>
          <w:szCs w:val="28"/>
        </w:rPr>
        <w:t>«</w:t>
      </w:r>
      <w:r w:rsidR="0019305A" w:rsidRPr="00A13D6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 w:rsidR="0019305A" w:rsidRPr="00A13D61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19305A" w:rsidRPr="00A13D61">
        <w:rPr>
          <w:rFonts w:ascii="Times New Roman" w:hAnsi="Times New Roman" w:cs="Times New Roman"/>
          <w:sz w:val="28"/>
          <w:szCs w:val="28"/>
        </w:rPr>
        <w:t xml:space="preserve"> гражданам </w:t>
      </w:r>
      <w:proofErr w:type="spellStart"/>
      <w:r w:rsidR="0019305A" w:rsidRPr="00A13D61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19305A" w:rsidRPr="00A13D61">
        <w:rPr>
          <w:rFonts w:ascii="Times New Roman" w:hAnsi="Times New Roman" w:cs="Times New Roman"/>
          <w:sz w:val="28"/>
          <w:szCs w:val="28"/>
        </w:rPr>
        <w:t xml:space="preserve"> по льготной ставке</w:t>
      </w:r>
      <w:r w:rsidR="00F42911" w:rsidRPr="00A13D61">
        <w:rPr>
          <w:rFonts w:ascii="Times New Roman" w:hAnsi="Times New Roman" w:cs="Times New Roman"/>
          <w:sz w:val="28"/>
          <w:szCs w:val="28"/>
        </w:rPr>
        <w:t>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7"/>
      <w:bookmarkEnd w:id="5"/>
      <w:r w:rsidRPr="00A13D61">
        <w:rPr>
          <w:rFonts w:ascii="Times New Roman" w:hAnsi="Times New Roman" w:cs="Times New Roman"/>
          <w:sz w:val="28"/>
          <w:szCs w:val="28"/>
        </w:rPr>
        <w:t>б) финансового обеспечения (возмещения) затрат на реализацию следующих мероприятий</w:t>
      </w:r>
      <w:r w:rsidR="000500A3" w:rsidRPr="00A13D61">
        <w:rPr>
          <w:rFonts w:ascii="Times New Roman" w:hAnsi="Times New Roman" w:cs="Times New Roman"/>
          <w:sz w:val="28"/>
          <w:szCs w:val="28"/>
        </w:rPr>
        <w:t xml:space="preserve"> региональных проектов</w:t>
      </w:r>
      <w:r w:rsidRPr="00A13D61">
        <w:rPr>
          <w:rFonts w:ascii="Times New Roman" w:hAnsi="Times New Roman" w:cs="Times New Roman"/>
          <w:sz w:val="28"/>
          <w:szCs w:val="28"/>
        </w:rPr>
        <w:t>:</w:t>
      </w:r>
    </w:p>
    <w:p w:rsidR="0019305A" w:rsidRPr="00A13D61" w:rsidRDefault="00E47DF4" w:rsidP="0019305A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6" w:name="Par78"/>
      <w:bookmarkEnd w:id="6"/>
      <w:r w:rsidRPr="00A13D61">
        <w:rPr>
          <w:rFonts w:ascii="Times New Roman" w:hAnsi="Times New Roman" w:cs="Times New Roman"/>
          <w:sz w:val="28"/>
          <w:szCs w:val="28"/>
        </w:rPr>
        <w:t>«</w:t>
      </w:r>
      <w:r w:rsidR="0019305A" w:rsidRPr="00A13D61">
        <w:rPr>
          <w:rFonts w:ascii="Times New Roman" w:hAnsi="Times New Roman" w:cs="Times New Roman"/>
          <w:sz w:val="28"/>
          <w:szCs w:val="28"/>
        </w:rPr>
        <w:t>оказание субъектам малого и среднего предпринимательства, а также резидентам промышленных парков, технопарков комплексных услуг на единой площадке региональной инфраструктуры поддержки бизнеса</w:t>
      </w:r>
      <w:r w:rsidRPr="00A13D61">
        <w:rPr>
          <w:rFonts w:ascii="Times New Roman" w:hAnsi="Times New Roman" w:cs="Times New Roman"/>
          <w:sz w:val="28"/>
          <w:szCs w:val="28"/>
        </w:rPr>
        <w:t>»</w:t>
      </w:r>
      <w:r w:rsidR="00F42911" w:rsidRPr="00A13D61">
        <w:rPr>
          <w:rFonts w:ascii="Times New Roman" w:hAnsi="Times New Roman" w:cs="Times New Roman"/>
          <w:sz w:val="28"/>
          <w:szCs w:val="28"/>
        </w:rPr>
        <w:t>;</w:t>
      </w:r>
    </w:p>
    <w:p w:rsidR="0019305A" w:rsidRPr="00A13D61" w:rsidRDefault="00E47DF4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9"/>
      <w:bookmarkEnd w:id="7"/>
      <w:r w:rsidRPr="00A13D61">
        <w:rPr>
          <w:rFonts w:ascii="Times New Roman" w:hAnsi="Times New Roman" w:cs="Times New Roman"/>
          <w:sz w:val="28"/>
          <w:szCs w:val="28"/>
        </w:rPr>
        <w:t>«</w:t>
      </w:r>
      <w:r w:rsidR="0019305A" w:rsidRPr="00A13D61">
        <w:rPr>
          <w:rFonts w:ascii="Times New Roman" w:hAnsi="Times New Roman" w:cs="Times New Roman"/>
          <w:sz w:val="28"/>
          <w:szCs w:val="28"/>
        </w:rPr>
        <w:t>осуществление субъектами малого и среднего предпринимательства экспорта товаров (работ, услуг) при поддержке центров поддержки экспорта</w:t>
      </w:r>
      <w:r w:rsidR="00F42911" w:rsidRPr="00A13D61">
        <w:rPr>
          <w:rFonts w:ascii="Times New Roman" w:hAnsi="Times New Roman" w:cs="Times New Roman"/>
          <w:sz w:val="28"/>
          <w:szCs w:val="28"/>
        </w:rPr>
        <w:t>»;</w:t>
      </w:r>
    </w:p>
    <w:p w:rsidR="0019305A" w:rsidRPr="00A13D61" w:rsidRDefault="008E60CB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0"/>
      <w:bookmarkEnd w:id="8"/>
      <w:r w:rsidRPr="00A13D61">
        <w:rPr>
          <w:rFonts w:ascii="Times New Roman" w:hAnsi="Times New Roman" w:cs="Times New Roman"/>
          <w:sz w:val="28"/>
          <w:szCs w:val="28"/>
        </w:rPr>
        <w:t>«</w:t>
      </w:r>
      <w:r w:rsidR="0019305A" w:rsidRPr="00A13D61">
        <w:rPr>
          <w:rFonts w:ascii="Times New Roman" w:hAnsi="Times New Roman" w:cs="Times New Roman"/>
          <w:sz w:val="28"/>
          <w:szCs w:val="28"/>
        </w:rPr>
        <w:t>предоставление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</w:t>
      </w:r>
      <w:r w:rsidRPr="00A13D61">
        <w:rPr>
          <w:rFonts w:ascii="Times New Roman" w:hAnsi="Times New Roman" w:cs="Times New Roman"/>
          <w:sz w:val="28"/>
          <w:szCs w:val="28"/>
        </w:rPr>
        <w:t>»</w:t>
      </w:r>
      <w:r w:rsidR="0019305A" w:rsidRPr="00A13D61">
        <w:rPr>
          <w:rFonts w:ascii="Times New Roman" w:hAnsi="Times New Roman" w:cs="Times New Roman"/>
          <w:sz w:val="28"/>
          <w:szCs w:val="28"/>
        </w:rPr>
        <w:t>;</w:t>
      </w:r>
    </w:p>
    <w:p w:rsidR="008E60CB" w:rsidRPr="00A13D61" w:rsidRDefault="008E60CB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1"/>
      <w:bookmarkEnd w:id="9"/>
      <w:r w:rsidRPr="00A13D61">
        <w:rPr>
          <w:rFonts w:ascii="Times New Roman" w:hAnsi="Times New Roman" w:cs="Times New Roman"/>
          <w:sz w:val="28"/>
          <w:szCs w:val="28"/>
        </w:rPr>
        <w:t>«</w:t>
      </w:r>
      <w:r w:rsidR="0019305A" w:rsidRPr="00A13D61">
        <w:rPr>
          <w:rFonts w:ascii="Times New Roman" w:hAnsi="Times New Roman" w:cs="Times New Roman"/>
          <w:sz w:val="28"/>
          <w:szCs w:val="28"/>
        </w:rPr>
        <w:t>предоставление самозанятым гражданам комплекса информационно-консультационных и образовательных услуг</w:t>
      </w:r>
      <w:r w:rsidRPr="00A13D61">
        <w:rPr>
          <w:rFonts w:ascii="Times New Roman" w:hAnsi="Times New Roman" w:cs="Times New Roman"/>
          <w:sz w:val="28"/>
          <w:szCs w:val="28"/>
        </w:rPr>
        <w:t>»;</w:t>
      </w:r>
      <w:bookmarkStart w:id="10" w:name="Par82"/>
      <w:bookmarkEnd w:id="10"/>
    </w:p>
    <w:p w:rsidR="0019305A" w:rsidRPr="00A13D61" w:rsidRDefault="008E60CB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 «</w:t>
      </w:r>
      <w:r w:rsidR="0019305A" w:rsidRPr="00A13D61">
        <w:rPr>
          <w:rFonts w:ascii="Times New Roman" w:hAnsi="Times New Roman" w:cs="Times New Roman"/>
          <w:sz w:val="28"/>
          <w:szCs w:val="28"/>
        </w:rPr>
        <w:t>организация кампании по информационной поддержке субъектов малого и среднего предпринимательства и популяризация создания собственного бизнеса</w:t>
      </w:r>
      <w:r w:rsidRPr="00A13D61">
        <w:rPr>
          <w:rFonts w:ascii="Times New Roman" w:hAnsi="Times New Roman" w:cs="Times New Roman"/>
          <w:sz w:val="28"/>
          <w:szCs w:val="28"/>
        </w:rPr>
        <w:t>»</w:t>
      </w:r>
      <w:r w:rsidR="00F42911" w:rsidRPr="00A13D61">
        <w:rPr>
          <w:rFonts w:ascii="Times New Roman" w:hAnsi="Times New Roman" w:cs="Times New Roman"/>
          <w:sz w:val="28"/>
          <w:szCs w:val="28"/>
        </w:rPr>
        <w:t>.</w:t>
      </w:r>
    </w:p>
    <w:p w:rsidR="00C4578E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1.4. Главным распорядителем средств бюджета Республики Татарста</w:t>
      </w:r>
      <w:r w:rsidR="00C4578E" w:rsidRPr="00A13D61">
        <w:rPr>
          <w:rFonts w:ascii="Times New Roman" w:hAnsi="Times New Roman" w:cs="Times New Roman"/>
          <w:sz w:val="28"/>
          <w:szCs w:val="28"/>
        </w:rPr>
        <w:t>н является Уполномоченный орган</w:t>
      </w:r>
      <w:r w:rsidR="00A13D61">
        <w:rPr>
          <w:rFonts w:ascii="Times New Roman" w:hAnsi="Times New Roman" w:cs="Times New Roman"/>
          <w:sz w:val="28"/>
          <w:szCs w:val="28"/>
        </w:rPr>
        <w:t>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1.5. Источником финансового обеспечения расходных обязательств по предоставлению субсидий являются средства бюджета Республики Татарстан и средства, поступившие в бюджет Республики Татарстан из федерального бюджета в виде субсидий на софинансирование расходных обязательств Республики Татарстан, возникающих при реализации мероприятий, указанных абзаце </w:t>
      </w:r>
      <w:r w:rsidR="005D74B2" w:rsidRPr="00A13D61">
        <w:rPr>
          <w:rFonts w:ascii="Times New Roman" w:hAnsi="Times New Roman" w:cs="Times New Roman"/>
          <w:sz w:val="28"/>
          <w:szCs w:val="28"/>
        </w:rPr>
        <w:t>третьем-пятом</w:t>
      </w:r>
      <w:r w:rsidRPr="00A13D61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5D74B2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б</w:t>
      </w:r>
      <w:r w:rsidR="005D74B2" w:rsidRPr="00A13D61">
        <w:rPr>
          <w:rFonts w:ascii="Times New Roman" w:hAnsi="Times New Roman" w:cs="Times New Roman"/>
          <w:sz w:val="28"/>
          <w:szCs w:val="28"/>
        </w:rPr>
        <w:t>»</w:t>
      </w:r>
      <w:r w:rsidR="000A3A98" w:rsidRPr="00A13D61">
        <w:rPr>
          <w:rFonts w:ascii="Times New Roman" w:hAnsi="Times New Roman" w:cs="Times New Roman"/>
          <w:sz w:val="28"/>
          <w:szCs w:val="28"/>
        </w:rPr>
        <w:t xml:space="preserve"> </w:t>
      </w:r>
      <w:r w:rsidR="00AD58C5" w:rsidRPr="00A13D61">
        <w:rPr>
          <w:rFonts w:ascii="Times New Roman" w:hAnsi="Times New Roman" w:cs="Times New Roman"/>
          <w:sz w:val="28"/>
          <w:szCs w:val="28"/>
        </w:rPr>
        <w:t xml:space="preserve">пункта 1.3 </w:t>
      </w:r>
      <w:r w:rsidRPr="00A13D6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расходных обязательств по предоставлению субсидий при реализации мероприятий, указанных </w:t>
      </w:r>
      <w:hyperlink w:anchor="Par75" w:tooltip="&quot;предоставление самозанятым гражданам микрозаймов по льготной ставке&quot;;" w:history="1">
        <w:r w:rsidR="000A3A98" w:rsidRPr="00A13D61">
          <w:rPr>
            <w:rFonts w:ascii="Times New Roman" w:hAnsi="Times New Roman" w:cs="Times New Roman"/>
            <w:sz w:val="28"/>
            <w:szCs w:val="28"/>
          </w:rPr>
          <w:t>в</w:t>
        </w:r>
        <w:r w:rsidRPr="00A13D61">
          <w:rPr>
            <w:rFonts w:ascii="Times New Roman" w:hAnsi="Times New Roman" w:cs="Times New Roman"/>
            <w:sz w:val="28"/>
            <w:szCs w:val="28"/>
          </w:rPr>
          <w:t xml:space="preserve"> подпункт</w:t>
        </w:r>
        <w:r w:rsidR="000A3A98" w:rsidRPr="00A13D61">
          <w:rPr>
            <w:rFonts w:ascii="Times New Roman" w:hAnsi="Times New Roman" w:cs="Times New Roman"/>
            <w:sz w:val="28"/>
            <w:szCs w:val="28"/>
          </w:rPr>
          <w:t>е</w:t>
        </w:r>
        <w:r w:rsidRPr="00A13D6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119D5" w:rsidRPr="00A13D61">
          <w:rPr>
            <w:rFonts w:ascii="Times New Roman" w:hAnsi="Times New Roman" w:cs="Times New Roman"/>
            <w:sz w:val="28"/>
            <w:szCs w:val="28"/>
          </w:rPr>
          <w:t>«</w:t>
        </w:r>
        <w:r w:rsidRPr="00A13D61">
          <w:rPr>
            <w:rFonts w:ascii="Times New Roman" w:hAnsi="Times New Roman" w:cs="Times New Roman"/>
            <w:sz w:val="28"/>
            <w:szCs w:val="28"/>
          </w:rPr>
          <w:t>а</w:t>
        </w:r>
        <w:r w:rsidR="002119D5" w:rsidRPr="00A13D61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2" w:tooltip="&quot;организация кампании по информационной поддержке субъектов малого и среднего предпринимательства и популяризация создания собственного бизнеса&quot;." w:history="1">
        <w:r w:rsidRPr="00A13D61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C379BC" w:rsidRPr="00A13D61">
          <w:rPr>
            <w:rFonts w:ascii="Times New Roman" w:hAnsi="Times New Roman" w:cs="Times New Roman"/>
            <w:sz w:val="28"/>
            <w:szCs w:val="28"/>
          </w:rPr>
          <w:t>втором</w:t>
        </w:r>
        <w:r w:rsidR="000A3A98" w:rsidRPr="00A13D61">
          <w:rPr>
            <w:rFonts w:ascii="Times New Roman" w:hAnsi="Times New Roman" w:cs="Times New Roman"/>
            <w:sz w:val="28"/>
            <w:szCs w:val="28"/>
          </w:rPr>
          <w:t>-</w:t>
        </w:r>
        <w:r w:rsidRPr="00A13D61">
          <w:rPr>
            <w:rFonts w:ascii="Times New Roman" w:hAnsi="Times New Roman" w:cs="Times New Roman"/>
            <w:sz w:val="28"/>
            <w:szCs w:val="28"/>
          </w:rPr>
          <w:t xml:space="preserve">шестом подпункта </w:t>
        </w:r>
        <w:r w:rsidR="002119D5" w:rsidRPr="00A13D61">
          <w:rPr>
            <w:rFonts w:ascii="Times New Roman" w:hAnsi="Times New Roman" w:cs="Times New Roman"/>
            <w:sz w:val="28"/>
            <w:szCs w:val="28"/>
          </w:rPr>
          <w:t>«</w:t>
        </w:r>
        <w:r w:rsidRPr="00A13D61">
          <w:rPr>
            <w:rFonts w:ascii="Times New Roman" w:hAnsi="Times New Roman" w:cs="Times New Roman"/>
            <w:sz w:val="28"/>
            <w:szCs w:val="28"/>
          </w:rPr>
          <w:t>б</w:t>
        </w:r>
        <w:r w:rsidR="002119D5" w:rsidRPr="00A13D61">
          <w:rPr>
            <w:rFonts w:ascii="Times New Roman" w:hAnsi="Times New Roman" w:cs="Times New Roman"/>
            <w:sz w:val="28"/>
            <w:szCs w:val="28"/>
          </w:rPr>
          <w:t>»</w:t>
        </w:r>
        <w:r w:rsidRPr="00A13D61">
          <w:rPr>
            <w:rFonts w:ascii="Times New Roman" w:hAnsi="Times New Roman" w:cs="Times New Roman"/>
            <w:sz w:val="28"/>
            <w:szCs w:val="28"/>
          </w:rPr>
          <w:t xml:space="preserve"> пункта 1.3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настоящего Порядка, являются </w:t>
      </w:r>
      <w:r w:rsidRPr="00A13D61">
        <w:rPr>
          <w:rFonts w:ascii="Times New Roman" w:hAnsi="Times New Roman" w:cs="Times New Roman"/>
          <w:sz w:val="28"/>
          <w:szCs w:val="28"/>
        </w:rPr>
        <w:lastRenderedPageBreak/>
        <w:t>средства бюджета Республики Татарстан.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1.6. Размер субсидии определяется законом Республики Татарстан о бюджете Республики Татарстан на соответствующий финансовый год и плановый период.</w:t>
      </w:r>
    </w:p>
    <w:p w:rsidR="000A3A98" w:rsidRPr="00A13D61" w:rsidRDefault="000A3A98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Расчет размера субсидии </w:t>
      </w:r>
      <w:r w:rsidR="006A59EB" w:rsidRPr="00A13D61">
        <w:rPr>
          <w:rFonts w:ascii="Times New Roman" w:hAnsi="Times New Roman" w:cs="Times New Roman"/>
          <w:sz w:val="28"/>
          <w:szCs w:val="28"/>
        </w:rPr>
        <w:t xml:space="preserve">(РС) </w:t>
      </w:r>
      <w:r w:rsidR="006A59EB" w:rsidRPr="00A13D61">
        <w:rPr>
          <w:rFonts w:ascii="Times New Roman" w:hAnsi="Times New Roman" w:cs="Times New Roman"/>
          <w:vanish/>
          <w:sz w:val="28"/>
          <w:szCs w:val="28"/>
        </w:rPr>
        <w:t>(</w:t>
      </w:r>
      <w:r w:rsidR="006A59EB" w:rsidRPr="00A13D61">
        <w:rPr>
          <w:rFonts w:ascii="Times New Roman" w:hAnsi="Times New Roman" w:cs="Times New Roman"/>
          <w:vanish/>
          <w:sz w:val="28"/>
          <w:szCs w:val="28"/>
          <w:lang w:val="en-US"/>
        </w:rPr>
        <w:t>H</w:t>
      </w:r>
      <w:r w:rsidRPr="00A13D61">
        <w:rPr>
          <w:rFonts w:ascii="Times New Roman" w:hAnsi="Times New Roman" w:cs="Times New Roman"/>
          <w:sz w:val="28"/>
          <w:szCs w:val="28"/>
        </w:rPr>
        <w:t xml:space="preserve">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результатов предоставления </w:t>
      </w:r>
      <w:r w:rsidR="00F42911" w:rsidRPr="00A13D61">
        <w:rPr>
          <w:rFonts w:ascii="Times New Roman" w:hAnsi="Times New Roman" w:cs="Times New Roman"/>
          <w:sz w:val="28"/>
          <w:szCs w:val="28"/>
        </w:rPr>
        <w:t xml:space="preserve">субсидии) осуществляется </w:t>
      </w:r>
      <w:r w:rsidRPr="00A13D61">
        <w:rPr>
          <w:rFonts w:ascii="Times New Roman" w:hAnsi="Times New Roman" w:cs="Times New Roman"/>
          <w:sz w:val="28"/>
          <w:szCs w:val="28"/>
        </w:rPr>
        <w:t>Уполномоченным органом по следующей формуле:</w:t>
      </w:r>
    </w:p>
    <w:p w:rsidR="000A3A98" w:rsidRPr="00A13D61" w:rsidRDefault="000A3A98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13D61">
        <w:rPr>
          <w:rFonts w:ascii="Times New Roman" w:hAnsi="Times New Roman" w:cs="Times New Roman"/>
          <w:sz w:val="28"/>
          <w:szCs w:val="28"/>
        </w:rPr>
        <w:t>РС = Р</w:t>
      </w:r>
      <w:proofErr w:type="gramStart"/>
      <w:r w:rsidR="006A59EB" w:rsidRPr="00A13D6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>+Р</w:t>
      </w:r>
      <w:r w:rsidR="006A59EB" w:rsidRPr="00A13D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13D61">
        <w:rPr>
          <w:rFonts w:ascii="Times New Roman" w:hAnsi="Times New Roman" w:cs="Times New Roman"/>
          <w:sz w:val="28"/>
          <w:szCs w:val="28"/>
        </w:rPr>
        <w:t>+</w:t>
      </w:r>
      <w:r w:rsidR="006A59EB" w:rsidRPr="00A13D61">
        <w:rPr>
          <w:rFonts w:ascii="Times New Roman" w:hAnsi="Times New Roman" w:cs="Times New Roman"/>
          <w:sz w:val="28"/>
          <w:szCs w:val="28"/>
        </w:rPr>
        <w:t>…</w:t>
      </w:r>
      <w:r w:rsidRPr="00A13D61">
        <w:rPr>
          <w:rFonts w:ascii="Times New Roman" w:hAnsi="Times New Roman" w:cs="Times New Roman"/>
          <w:sz w:val="28"/>
          <w:szCs w:val="28"/>
        </w:rPr>
        <w:t>+Р</w:t>
      </w:r>
      <w:r w:rsidR="006A59EB" w:rsidRPr="00A13D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</w:p>
    <w:p w:rsidR="000A3A98" w:rsidRPr="00A13D61" w:rsidRDefault="000A3A98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где:</w:t>
      </w:r>
    </w:p>
    <w:p w:rsidR="006A59EB" w:rsidRPr="00A13D61" w:rsidRDefault="006A59EB" w:rsidP="00F429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13D6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>, Р2</w:t>
      </w:r>
      <w:r w:rsidRPr="00A13D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13D61">
        <w:rPr>
          <w:rFonts w:ascii="Times New Roman" w:hAnsi="Times New Roman" w:cs="Times New Roman"/>
          <w:sz w:val="28"/>
          <w:szCs w:val="28"/>
        </w:rPr>
        <w:t>, …, Р</w:t>
      </w:r>
      <w:r w:rsidRPr="00A13D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A13D6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A3A98" w:rsidRPr="00A13D61">
        <w:rPr>
          <w:rFonts w:ascii="Times New Roman" w:hAnsi="Times New Roman" w:cs="Times New Roman"/>
          <w:sz w:val="28"/>
          <w:szCs w:val="28"/>
        </w:rPr>
        <w:t xml:space="preserve">– </w:t>
      </w:r>
      <w:r w:rsidRPr="00A13D61">
        <w:rPr>
          <w:rFonts w:ascii="Times New Roman" w:hAnsi="Times New Roman" w:cs="Times New Roman"/>
          <w:sz w:val="28"/>
          <w:szCs w:val="28"/>
        </w:rPr>
        <w:t xml:space="preserve">расходы, которые определяются на основании представленных заявителем документов, указанных в пункте 2.2 настоящего Порядка и соответствующие пункту 1.7 настоящего Порядка. </w:t>
      </w:r>
    </w:p>
    <w:p w:rsidR="0019305A" w:rsidRPr="00A13D61" w:rsidRDefault="00C379BC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61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19305A" w:rsidRPr="00A13D61">
        <w:rPr>
          <w:rFonts w:ascii="Times New Roman" w:hAnsi="Times New Roman" w:cs="Times New Roman"/>
          <w:sz w:val="28"/>
          <w:szCs w:val="28"/>
        </w:rPr>
        <w:t xml:space="preserve">о субсидии размещаются на едином портале бюджетной системы Российской Федерации в информационно-телекоммуникационной сети </w:t>
      </w:r>
      <w:r w:rsidRPr="00A13D61">
        <w:rPr>
          <w:rFonts w:ascii="Times New Roman" w:hAnsi="Times New Roman" w:cs="Times New Roman"/>
          <w:sz w:val="28"/>
          <w:szCs w:val="28"/>
        </w:rPr>
        <w:t>«</w:t>
      </w:r>
      <w:r w:rsidR="0019305A" w:rsidRPr="00A13D61">
        <w:rPr>
          <w:rFonts w:ascii="Times New Roman" w:hAnsi="Times New Roman" w:cs="Times New Roman"/>
          <w:sz w:val="28"/>
          <w:szCs w:val="28"/>
        </w:rPr>
        <w:t>Интернет</w:t>
      </w:r>
      <w:r w:rsidRPr="00A13D61">
        <w:rPr>
          <w:rFonts w:ascii="Times New Roman" w:hAnsi="Times New Roman" w:cs="Times New Roman"/>
          <w:sz w:val="28"/>
          <w:szCs w:val="28"/>
        </w:rPr>
        <w:t>»</w:t>
      </w:r>
      <w:r w:rsidR="0019305A" w:rsidRPr="00A13D61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A13D61">
        <w:rPr>
          <w:rFonts w:ascii="Times New Roman" w:hAnsi="Times New Roman" w:cs="Times New Roman"/>
          <w:sz w:val="28"/>
          <w:szCs w:val="28"/>
        </w:rPr>
        <w:t>«</w:t>
      </w:r>
      <w:r w:rsidR="0019305A" w:rsidRPr="00A13D61">
        <w:rPr>
          <w:rFonts w:ascii="Times New Roman" w:hAnsi="Times New Roman" w:cs="Times New Roman"/>
          <w:sz w:val="28"/>
          <w:szCs w:val="28"/>
        </w:rPr>
        <w:t>Бюджет</w:t>
      </w:r>
      <w:r w:rsidRPr="00A13D61">
        <w:rPr>
          <w:rFonts w:ascii="Times New Roman" w:hAnsi="Times New Roman" w:cs="Times New Roman"/>
          <w:sz w:val="28"/>
          <w:szCs w:val="28"/>
        </w:rPr>
        <w:t>»</w:t>
      </w:r>
      <w:r w:rsidR="0019305A" w:rsidRPr="00A13D61">
        <w:rPr>
          <w:rFonts w:ascii="Times New Roman" w:hAnsi="Times New Roman" w:cs="Times New Roman"/>
          <w:sz w:val="28"/>
          <w:szCs w:val="28"/>
        </w:rPr>
        <w:t xml:space="preserve"> не позднее 15-го рабочего дня, следующего за днем принятия закона Республики Татарстан о бюджете Республики Татарстан на соответствующий финансовый год и на плановый период (закона Республики Татарстан о внесении изменений в закон Республики Татарстан о бюджете Республики Татарстан на соответствующий финансовый год</w:t>
      </w:r>
      <w:proofErr w:type="gramEnd"/>
      <w:r w:rsidR="0019305A" w:rsidRPr="00A13D61">
        <w:rPr>
          <w:rFonts w:ascii="Times New Roman" w:hAnsi="Times New Roman" w:cs="Times New Roman"/>
          <w:sz w:val="28"/>
          <w:szCs w:val="28"/>
        </w:rPr>
        <w:t xml:space="preserve"> и на плановый период), в порядке, установленном Министерством финансов Российской Федерации.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1.7. Направлениями затрат, на финансовое обеспечение которых предоставляется субсидия, при реализации мероприятий, указанных в </w:t>
      </w:r>
      <w:hyperlink w:anchor="Par73" w:tooltip="а) финансового обеспечения затрат на реализацию следующих мероприятий:" w:history="1">
        <w:r w:rsidRPr="00A13D6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119D5" w:rsidRPr="00A13D61">
          <w:rPr>
            <w:rFonts w:ascii="Times New Roman" w:hAnsi="Times New Roman" w:cs="Times New Roman"/>
            <w:sz w:val="28"/>
            <w:szCs w:val="28"/>
          </w:rPr>
          <w:t>«</w:t>
        </w:r>
        <w:r w:rsidRPr="00A13D61">
          <w:rPr>
            <w:rFonts w:ascii="Times New Roman" w:hAnsi="Times New Roman" w:cs="Times New Roman"/>
            <w:sz w:val="28"/>
            <w:szCs w:val="28"/>
          </w:rPr>
          <w:t>а</w:t>
        </w:r>
        <w:r w:rsidR="002119D5" w:rsidRPr="00A13D61">
          <w:rPr>
            <w:rFonts w:ascii="Times New Roman" w:hAnsi="Times New Roman" w:cs="Times New Roman"/>
            <w:sz w:val="28"/>
            <w:szCs w:val="28"/>
          </w:rPr>
          <w:t>»</w:t>
        </w:r>
        <w:r w:rsidRPr="00A13D61">
          <w:rPr>
            <w:rFonts w:ascii="Times New Roman" w:hAnsi="Times New Roman" w:cs="Times New Roman"/>
            <w:sz w:val="28"/>
            <w:szCs w:val="28"/>
          </w:rPr>
          <w:t xml:space="preserve"> пункта 1.3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настоящего Порядка, являются затраты на предоставление микрозаймов субъектам малого и среднего предпринимательства и самозанятым гражданам.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Направлениями затрат, на финансовое обеспечение (возмещение) которых предоставляется субсидия, при реализации мероприятий, указанных в </w:t>
      </w:r>
      <w:hyperlink w:anchor="Par77" w:tooltip="б) финансового обеспечения (возмещения) затрат на реализацию следующих мероприятий:" w:history="1">
        <w:r w:rsidRPr="00A13D6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119D5" w:rsidRPr="00A13D61">
          <w:rPr>
            <w:rFonts w:ascii="Times New Roman" w:hAnsi="Times New Roman" w:cs="Times New Roman"/>
            <w:sz w:val="28"/>
            <w:szCs w:val="28"/>
          </w:rPr>
          <w:t>«</w:t>
        </w:r>
        <w:r w:rsidRPr="00A13D61">
          <w:rPr>
            <w:rFonts w:ascii="Times New Roman" w:hAnsi="Times New Roman" w:cs="Times New Roman"/>
            <w:sz w:val="28"/>
            <w:szCs w:val="28"/>
          </w:rPr>
          <w:t>б</w:t>
        </w:r>
        <w:r w:rsidR="002119D5" w:rsidRPr="00A13D61">
          <w:rPr>
            <w:rFonts w:ascii="Times New Roman" w:hAnsi="Times New Roman" w:cs="Times New Roman"/>
            <w:sz w:val="28"/>
            <w:szCs w:val="28"/>
          </w:rPr>
          <w:t>»</w:t>
        </w:r>
        <w:r w:rsidRPr="00A13D61">
          <w:rPr>
            <w:rFonts w:ascii="Times New Roman" w:hAnsi="Times New Roman" w:cs="Times New Roman"/>
            <w:sz w:val="28"/>
            <w:szCs w:val="28"/>
          </w:rPr>
          <w:t xml:space="preserve"> пункта 1.3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настоящего Порядка, являются затраты (понесенные в том числе при привлечении третьих лиц) </w:t>
      </w:r>
      <w:proofErr w:type="gramStart"/>
      <w:r w:rsidRPr="00A13D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>: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оплату услуг связи и информационно-телекоммуникационной сети </w:t>
      </w:r>
      <w:r w:rsidR="002119D5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Интернет</w:t>
      </w:r>
      <w:r w:rsidR="002119D5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>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создание, модернизацию, продвижение, техническую поддержку, доработку сайтов/порталов, аренду хостингов, приобретение доступа к базам данных, информационным порталам;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транспортные расходы;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командировочные и представительские расходы, оплату за проживание иностранных делегаций;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арендную плату за пользование имуществом;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приобретение основных средств и нематериальных активов, нефинансовых активов;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61">
        <w:rPr>
          <w:rFonts w:ascii="Times New Roman" w:hAnsi="Times New Roman" w:cs="Times New Roman"/>
          <w:sz w:val="28"/>
          <w:szCs w:val="28"/>
        </w:rPr>
        <w:t xml:space="preserve">коммунальные услуги, эксплуатационные расходы, прочие текущие расходы, в том числе расходы на ремонт и обслуживание инженерных сетей, коммуникаций и основных средств, оплату услуг </w:t>
      </w:r>
      <w:proofErr w:type="spellStart"/>
      <w:r w:rsidRPr="00A13D61">
        <w:rPr>
          <w:rFonts w:ascii="Times New Roman" w:hAnsi="Times New Roman" w:cs="Times New Roman"/>
          <w:sz w:val="28"/>
          <w:szCs w:val="28"/>
        </w:rPr>
        <w:t>клининга</w:t>
      </w:r>
      <w:proofErr w:type="spellEnd"/>
      <w:r w:rsidRPr="00A13D61">
        <w:rPr>
          <w:rFonts w:ascii="Times New Roman" w:hAnsi="Times New Roman" w:cs="Times New Roman"/>
          <w:sz w:val="28"/>
          <w:szCs w:val="28"/>
        </w:rPr>
        <w:t>, охраны, почтовых, банковских и ИТ-услуг, доставку, сервисные сборы, оплату членских взносов, приобретение канцтоваров, бумаги, комплектующих к оргтехнике, заправку картриджей и тонеров, чистку ковров, сертификацию/инспекцию центра поддержки предпринимательства и центра поддержки экспорта;</w:t>
      </w:r>
      <w:proofErr w:type="gramEnd"/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lastRenderedPageBreak/>
        <w:t>расходы на фонд оплаты труда и начислений на выплаты по оплате труда, обеспечение сотрудников форменной одеждой, повышение квалификации и обучения сотрудников;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приобретение расходных материалов, в том числе раздаточных, изготовление полиграфической, сувенирной, рекламной и информационно-аналитической продукции, изготовление и установку средств навигации, табличек, вывесок, баннеров и стендов, включая расходы на разработку дизайна, макетов;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расходы на продвижение в средствах в массовой информации и информационно-телекоммуникационной сети </w:t>
      </w:r>
      <w:r w:rsidR="002119D5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Интернет</w:t>
      </w:r>
      <w:r w:rsidR="002119D5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>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организацию питания участников мероприятий для субъектов малого и среднего предпринимательства, самозанятых граждан и физических лиц, заинтересованных в начале осуществления предпринимательской деятельности;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61">
        <w:rPr>
          <w:rFonts w:ascii="Times New Roman" w:hAnsi="Times New Roman" w:cs="Times New Roman"/>
          <w:sz w:val="28"/>
          <w:szCs w:val="28"/>
        </w:rPr>
        <w:t>оплату организационного, регистрационного взносов, за застройку стенда, выставочной экспозиции, помещений, в том числе монтаж и демонтаж стенда, выставочной экспозиции, помещений, оплату декорационно-технического оформления стенда, выставочной экспозиции, помещений;</w:t>
      </w:r>
      <w:proofErr w:type="gramEnd"/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организационные расходы и обслуживание проведения мероприятий для субъектов малого и среднего предпринимательства, самозанятых граждан и физических лиц, заинтересованных в начале осуществления предпринимательской деятельности, включая оплату труда персонала, специалистов, привлеченных на основании договоров, гражданско-правовых договоров, авторских договоров;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оплату за лингвистическое сопровождение, переводы презентационных материалов, сайтов, упаковки товаров, договоров (экспортных контрактов), коммерческих предложений;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61">
        <w:rPr>
          <w:rFonts w:ascii="Times New Roman" w:hAnsi="Times New Roman" w:cs="Times New Roman"/>
          <w:sz w:val="28"/>
          <w:szCs w:val="28"/>
        </w:rPr>
        <w:t>оплату комплексных услуг, в том числе оказание консультаций, маркетинговых услуг, услуг по подготовке бизнес-планов, технико-экономических обоснований, программ развития, по формированию, актуализации коммерческих предложений, по подготовке проекта экспортного контракта или правовой экспертизы экспортного контракта, по поиску и подбору иностранного покупателя, по оформлению документов в рамках прохождения таможенных процедур, а также продвижению товаров (работ, услуг), проектов и брендов;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3D61">
        <w:rPr>
          <w:rFonts w:ascii="Times New Roman" w:hAnsi="Times New Roman" w:cs="Times New Roman"/>
          <w:sz w:val="28"/>
          <w:szCs w:val="28"/>
        </w:rPr>
        <w:t>оказание содействия в приведении продукции и (или) производственного процесса в соответствие с необходимыми требованиями, доставке продукции (выставочных образцов), размещении и хранении продукции на складах временного хранения, в проведении индивидуальных маркетинговых или патентных исследований, включая разработку патентных ландшафтов и проведение патентной технологической разведки исследования иностранных рынков по запросу субъекта малого и среднего предпринимательства, в размещении, продвижении на электронных торговых площадках и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(или) электронных </w:t>
      </w:r>
      <w:proofErr w:type="gramStart"/>
      <w:r w:rsidRPr="00A13D61">
        <w:rPr>
          <w:rFonts w:ascii="Times New Roman" w:hAnsi="Times New Roman" w:cs="Times New Roman"/>
          <w:sz w:val="28"/>
          <w:szCs w:val="28"/>
        </w:rPr>
        <w:t>сервисах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>, в обеспечении защиты интеллектуальной собственности и получении патентов на результаты интеллектуальной деятельности;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оплату услуг по содействию в организации и осуществлении транспортировки продукции субъектов малого и среднего предпринимательства, предназначенной для экспорта на внешние рынки;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оплату услуг по подготовке сувенирной продукции с логотипами субъектов малого и среднего предпринимательства - участников </w:t>
      </w:r>
      <w:proofErr w:type="gramStart"/>
      <w:r w:rsidRPr="00A13D61">
        <w:rPr>
          <w:rFonts w:ascii="Times New Roman" w:hAnsi="Times New Roman" w:cs="Times New Roman"/>
          <w:sz w:val="28"/>
          <w:szCs w:val="28"/>
        </w:rPr>
        <w:t>бизнес-миссии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и участников </w:t>
      </w:r>
      <w:r w:rsidRPr="00A13D61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международных выставочно-ярмарочных мероприятий на территории Российской Федерации и за пределами территории Российской Федерации, включая ручки, карандаши, </w:t>
      </w:r>
      <w:proofErr w:type="spellStart"/>
      <w:r w:rsidRPr="00A13D61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A13D61">
        <w:rPr>
          <w:rFonts w:ascii="Times New Roman" w:hAnsi="Times New Roman" w:cs="Times New Roman"/>
          <w:sz w:val="28"/>
          <w:szCs w:val="28"/>
        </w:rPr>
        <w:t>-накопители;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61">
        <w:rPr>
          <w:rFonts w:ascii="Times New Roman" w:hAnsi="Times New Roman" w:cs="Times New Roman"/>
          <w:sz w:val="28"/>
          <w:szCs w:val="28"/>
        </w:rPr>
        <w:t>оплату услуг по перевозке субъектов малого и среднего предпринимательства - участников международной бизнес-миссии автомобильным транспортом (кроме такси) и (или) железнодорожным транспортом от места прибытия в иностранное государство до места размещения и от места размещения к местам проведения мероприятий, а также от места проведения мероприятий до места размещения и от места размещения до места вылета (выезда) из иностранного государства, по перевозке субъектов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3D61">
        <w:rPr>
          <w:rFonts w:ascii="Times New Roman" w:hAnsi="Times New Roman" w:cs="Times New Roman"/>
          <w:sz w:val="28"/>
          <w:szCs w:val="28"/>
        </w:rPr>
        <w:t>малого и среднего предпринимательства - участников межрегиональных бизнес-миссий автомобильным транспортом (за исключением услуг такси) от места прибытия делегации иностранных покупателей в субъект Российской Федерации до места размещения и от места размещения к месту проведения мероприятия и обратно, по перевозке субъектов малого и среднего предпринимательства - участников международных выставочно-ярмарочных мероприятий на территории Российской Федерации и за пределами территории Российской Федерации автомобильным транспортом (кроме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такси) и (или) железнодорожным транспортом от места прибытия в иностранное государство до места размещения и от места размещения к месту проведения мероприятия и обратно;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оплату услуг по организации доставки выставочных образцов субъектов малого и среднего предпринимательства - участников международных выставочно-ярмарочных мероприятий на территории Российской Федерации и за пределами территории Российской Федерации, в том числе затраты на их таможенное оформление и страхование (не применяется для международных мероприятий, проводимых на территории Российской Федерации);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оплату комплексных услуг по обеспечению доступа субъектов малого и среднего предпринимательства к запросам иностранных покупателей на товары (работы, услуги), по содействию в размещении субъектов малого и среднего предпринимательства и (или) товара (работы, услуги) субъекта малого и среднего предпринимательства на международных электронных торговых площадках;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оплату услуг по пересылке пробной продукции субъекта малого и среднего предпринимательства потенциальным иностранным покупателям;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61">
        <w:rPr>
          <w:rFonts w:ascii="Times New Roman" w:hAnsi="Times New Roman" w:cs="Times New Roman"/>
          <w:sz w:val="28"/>
          <w:szCs w:val="28"/>
        </w:rPr>
        <w:t>оплату услуг по содействию в обеспечении защиты и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за пределами территории Российской Федерации, в том числе услуг по содействию субъекту малого и среднего предпринимательства в получении комплекса работ (мероприятий), осуществляемых в целях регистрации на внешних рынках объектов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интеллектуальной собственности (изобретений, полезных моделей, промышленных образцов, товарных знаков, наименований мест происхождения товаров и иных);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затраты, связанные с хранением и доставкой, при реализации продукции (товаров, работ, услуг) субъекта малого и среднего предпринимательства или самозанятого гражданина на маркетплейсе.</w:t>
      </w:r>
    </w:p>
    <w:p w:rsidR="0019305A" w:rsidRPr="00A13D61" w:rsidRDefault="0019305A" w:rsidP="00193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05A" w:rsidRPr="00A13D61" w:rsidRDefault="0019305A" w:rsidP="0019305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13D61">
        <w:rPr>
          <w:rFonts w:ascii="Times New Roman" w:hAnsi="Times New Roman" w:cs="Times New Roman"/>
          <w:b w:val="0"/>
          <w:sz w:val="28"/>
          <w:szCs w:val="28"/>
        </w:rPr>
        <w:t>II. Условия и порядок предоставления субсидии</w:t>
      </w:r>
    </w:p>
    <w:p w:rsidR="0019305A" w:rsidRPr="00A13D61" w:rsidRDefault="0019305A" w:rsidP="00193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9"/>
      <w:bookmarkEnd w:id="11"/>
      <w:r w:rsidRPr="00A13D61">
        <w:rPr>
          <w:rFonts w:ascii="Times New Roman" w:hAnsi="Times New Roman" w:cs="Times New Roman"/>
          <w:sz w:val="28"/>
          <w:szCs w:val="28"/>
        </w:rPr>
        <w:t>2.1. Субсидии предоставляются при условии соответствия Фонда на первое число месяца, в котором планируется заключение соглашения о предоставлении субсидии (далее - Соглашение), следующим требованиям:</w:t>
      </w:r>
    </w:p>
    <w:p w:rsidR="0019305A" w:rsidRPr="00A13D61" w:rsidRDefault="00A13D61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не имеет на едином налоговом счете задолженности по уплате налогов, сборов и страховых взносов в бюджеты бюджетной системы Российской Федерации, либо задолженность не превышает размера, определенного пунктом 3 статьи 47 Налогового кодекса Российской Федерации</w:t>
      </w:r>
      <w:r w:rsidR="0019305A" w:rsidRPr="00A13D61">
        <w:rPr>
          <w:rFonts w:ascii="Times New Roman" w:hAnsi="Times New Roman" w:cs="Times New Roman"/>
          <w:sz w:val="28"/>
          <w:szCs w:val="28"/>
        </w:rPr>
        <w:t>;</w:t>
      </w:r>
    </w:p>
    <w:p w:rsidR="001139F7" w:rsidRPr="00A13D61" w:rsidRDefault="001139F7" w:rsidP="0011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не имеет на едином налоговом счете задолженности по уплате налогов, сборов и страховых взносов в бюджеты бюджетной системы Российской Федерации, либо задолженность не превышает размера, определенного пунктом 3 статьи 47 Налогового кодекса Российской Федерации;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не имеет просроченной задолженности по возврату в бюджет Республики Татарстан субсидий, бюджетных инвестиций, </w:t>
      </w:r>
      <w:proofErr w:type="gramStart"/>
      <w:r w:rsidRPr="00A13D61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Республики Татарстан, а также иной просроченной (неурегулированной) задолженности по денежным обязательствам перед Республикой Татарстан;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Фонду другого юридического лица), ликвидации, в отношении Фонда не введена процедура банкротства, деятельность Фонда не приостановлена в порядке, предусмотренном законодательством Российской Федерации;</w:t>
      </w:r>
    </w:p>
    <w:p w:rsidR="00442967" w:rsidRPr="00A13D61" w:rsidRDefault="00442967" w:rsidP="004429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61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A13D61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442967" w:rsidRPr="00A13D61" w:rsidRDefault="00442967" w:rsidP="00442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42967" w:rsidRPr="00A13D61" w:rsidRDefault="00442967" w:rsidP="00442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61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</w:t>
      </w:r>
      <w:r w:rsidRPr="00A13D61">
        <w:rPr>
          <w:rFonts w:ascii="Times New Roman" w:hAnsi="Times New Roman" w:cs="Times New Roman"/>
          <w:sz w:val="28"/>
          <w:szCs w:val="28"/>
        </w:rPr>
        <w:lastRenderedPageBreak/>
        <w:t>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42967" w:rsidRPr="00A13D61" w:rsidRDefault="00442967" w:rsidP="004429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D61">
        <w:rPr>
          <w:rFonts w:ascii="Times New Roman" w:hAnsi="Times New Roman"/>
          <w:sz w:val="28"/>
          <w:szCs w:val="28"/>
        </w:rPr>
        <w:t xml:space="preserve">не является иностранным агентом в соответствии с Федеральным законом от 14 июля 2022 года № 255-ФЗ «О </w:t>
      </w:r>
      <w:proofErr w:type="gramStart"/>
      <w:r w:rsidRPr="00A13D61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A13D61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из бюджета Республики Татарстан на основании иных нормативных правовых актов Республики Татарстан на цели, указанные в </w:t>
      </w:r>
      <w:hyperlink w:anchor="Par72" w:tooltip="1.3. Субсидия предоставляется в пределах бюджетных ассигнований, предусмотренных законом Республики Татарстан о бюджете Республики Татарстан на соответствующий финансовый год и плановый период, лимитов бюджетных обязательств, доведенных в установленном порядке" w:history="1">
        <w:r w:rsidRPr="00A13D61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139F7" w:rsidRPr="00A13D61">
        <w:rPr>
          <w:rFonts w:ascii="Times New Roman" w:hAnsi="Times New Roman" w:cs="Times New Roman"/>
          <w:sz w:val="28"/>
          <w:szCs w:val="28"/>
        </w:rPr>
        <w:t>Порядка;</w:t>
      </w:r>
    </w:p>
    <w:p w:rsidR="001139F7" w:rsidRPr="00A13D61" w:rsidRDefault="001139F7" w:rsidP="0011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дисквалификации руководителя Фонда.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35"/>
      <w:bookmarkEnd w:id="12"/>
      <w:r w:rsidRPr="00A13D61">
        <w:rPr>
          <w:rFonts w:ascii="Times New Roman" w:hAnsi="Times New Roman" w:cs="Times New Roman"/>
          <w:sz w:val="28"/>
          <w:szCs w:val="28"/>
        </w:rPr>
        <w:t>2.2. Для получения субсидии Фонд представляет в Уполномоченный орган заявку в составе следующих документов: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заявление на получение субсидии по форме, утвержденной Уполномоченным органом;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копии учредительных документов Фонда;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61">
        <w:rPr>
          <w:rFonts w:ascii="Times New Roman" w:hAnsi="Times New Roman" w:cs="Times New Roman"/>
          <w:sz w:val="28"/>
          <w:szCs w:val="28"/>
        </w:rPr>
        <w:t xml:space="preserve">смета расходов на реализацию мероприятий, указанных в </w:t>
      </w:r>
      <w:hyperlink w:anchor="Par72" w:tooltip="1.3. Субсидия предоставляется в пределах бюджетных ассигнований, предусмотренных законом Республики Татарстан о бюджете Республики Татарстан на соответствующий финансовый год и плановый период, лимитов бюджетных обязательств, доведенных в установленном порядке" w:history="1">
        <w:r w:rsidRPr="00A13D61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настоящего Порядка, с приложением финансово-экономического обоснования, с указанием информации, обосновывающей размер затрат, а также источника ее получения (счета, коммерческие предложения поставщиков товаров и услуг, информация о ценах изготовителя,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9B4D2D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Интернет</w:t>
      </w:r>
      <w:r w:rsidR="009B4D2D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>);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гарантийное письмо, подписанное руководителем Фонда, подтверждающее его соответствие требованиям </w:t>
      </w:r>
      <w:hyperlink w:anchor="Par129" w:tooltip="2.1. Субсидии предоставляются при условии соответствия Фонда на первое число месяца, в котором планируется заключение соглашения о предоставлении субсидии (далее - Соглашение), следующим требованиям:" w:history="1">
        <w:r w:rsidRPr="00A13D61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61">
        <w:rPr>
          <w:rFonts w:ascii="Times New Roman" w:hAnsi="Times New Roman" w:cs="Times New Roman"/>
          <w:sz w:val="28"/>
          <w:szCs w:val="28"/>
        </w:rPr>
        <w:t xml:space="preserve">Дополнительно для получения субсидии на возмещение затрат по мероприятиям, указанным в </w:t>
      </w:r>
      <w:hyperlink w:anchor="Par77" w:tooltip="б) финансового обеспечения (возмещения) затрат на реализацию следующих мероприятий:" w:history="1">
        <w:r w:rsidRPr="00A13D6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9B4D2D" w:rsidRPr="00A13D61">
          <w:rPr>
            <w:rFonts w:ascii="Times New Roman" w:hAnsi="Times New Roman" w:cs="Times New Roman"/>
            <w:sz w:val="28"/>
            <w:szCs w:val="28"/>
          </w:rPr>
          <w:t>«</w:t>
        </w:r>
        <w:r w:rsidRPr="00A13D61">
          <w:rPr>
            <w:rFonts w:ascii="Times New Roman" w:hAnsi="Times New Roman" w:cs="Times New Roman"/>
            <w:sz w:val="28"/>
            <w:szCs w:val="28"/>
          </w:rPr>
          <w:t>б</w:t>
        </w:r>
        <w:r w:rsidR="009B4D2D" w:rsidRPr="00A13D61">
          <w:rPr>
            <w:rFonts w:ascii="Times New Roman" w:hAnsi="Times New Roman" w:cs="Times New Roman"/>
            <w:sz w:val="28"/>
            <w:szCs w:val="28"/>
          </w:rPr>
          <w:t>»</w:t>
        </w:r>
        <w:r w:rsidRPr="00A13D61">
          <w:rPr>
            <w:rFonts w:ascii="Times New Roman" w:hAnsi="Times New Roman" w:cs="Times New Roman"/>
            <w:sz w:val="28"/>
            <w:szCs w:val="28"/>
          </w:rPr>
          <w:t xml:space="preserve"> пункта 1.3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настоящего Порядка, Фонд представляет в Уполномоченный орган копии документов, подтверждающих фактически произведенные в текущем финансовом году затраты Фонда, на возмещение которых предоставляется субсидия: договоры и приложения к ним, акты выполненных работ (оказанных услуг), накладные, счета, платежные поручения, счета-фактуры, приходные и расходные ордера, заверенные руководителем Фонда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2.3. Фонд вправе по собственной инициативе представить следующие документы: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43"/>
      <w:bookmarkEnd w:id="13"/>
      <w:r w:rsidRPr="00A13D6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44"/>
      <w:bookmarkEnd w:id="14"/>
      <w:r w:rsidRPr="00A13D61">
        <w:rPr>
          <w:rFonts w:ascii="Times New Roman" w:hAnsi="Times New Roman" w:cs="Times New Roman"/>
          <w:sz w:val="28"/>
          <w:szCs w:val="28"/>
        </w:rPr>
        <w:t xml:space="preserve">справку из налогового органа, подтверждающую отсутствие у Фонда </w:t>
      </w:r>
      <w:r w:rsidR="00A13D61" w:rsidRPr="00A13D61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 и страховых взносов в бюджеты бюджетной системы Российской Федерации, либо о наличии задолженности, не превышающей определенного пунктом 3 статьи 47 Налогового кодекса Российской Федерации размера</w:t>
      </w:r>
      <w:r w:rsidRPr="00A13D61">
        <w:rPr>
          <w:rFonts w:ascii="Times New Roman" w:hAnsi="Times New Roman" w:cs="Times New Roman"/>
          <w:sz w:val="28"/>
          <w:szCs w:val="28"/>
        </w:rPr>
        <w:t>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подтверждающие отсутствие просроченной задолженности по возврату в бюджет Республики Татарстан субсидий, бюджетных инвестиций, </w:t>
      </w:r>
      <w:proofErr w:type="gramStart"/>
      <w:r w:rsidRPr="00A13D61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нормативными правовыми актами Республики Татарстан, и иной просроченной задолженности перед бюджетом Республики Татарстан.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В случае непредставления документов, предусмотренных </w:t>
      </w:r>
      <w:hyperlink w:anchor="Par143" w:tooltip="выписку из Единого государственного реестра юридических лиц;" w:history="1">
        <w:r w:rsidRPr="00A13D61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44" w:tooltip="справку из налогового органа, подтверждающую отсутствие у Фонд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" w:history="1">
        <w:r w:rsidRPr="00A13D61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настоящего пункта, Уполномоченный орган запрашивает указанные документы в порядке межведомственного информационного взаимодействия.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48"/>
      <w:bookmarkEnd w:id="15"/>
      <w:r w:rsidRPr="00A13D61">
        <w:rPr>
          <w:rFonts w:ascii="Times New Roman" w:hAnsi="Times New Roman" w:cs="Times New Roman"/>
          <w:sz w:val="28"/>
          <w:szCs w:val="28"/>
        </w:rPr>
        <w:t xml:space="preserve">2.4. Документы подаются на бумажном носителе. Все документы должны быть четко напечатаны. Подчистки и исправления не допускаются, за исключением исправлений, скрепленных печатью </w:t>
      </w:r>
      <w:r w:rsidR="00A13D61" w:rsidRPr="00A13D61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A13D61">
        <w:rPr>
          <w:rFonts w:ascii="Times New Roman" w:hAnsi="Times New Roman" w:cs="Times New Roman"/>
          <w:sz w:val="28"/>
          <w:szCs w:val="28"/>
        </w:rPr>
        <w:t>и заверенных подписью руководителя Фонда или уполномоченного лица. Все листы заявки должны быть пронумерованы. Заявка должна быть прошита и заверена подписью руководителя Фонда или уполномоченного лица и печатью</w:t>
      </w:r>
      <w:r w:rsidR="00DE3994" w:rsidRPr="00A13D61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A13D61">
        <w:rPr>
          <w:rFonts w:ascii="Times New Roman" w:hAnsi="Times New Roman" w:cs="Times New Roman"/>
          <w:sz w:val="28"/>
          <w:szCs w:val="28"/>
        </w:rPr>
        <w:t xml:space="preserve"> на обороте заявки с указанием общего количества листов. За недостоверность представляемых сведений Фонд несет ответственность согласно законодательству Российской Федерации.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2.5. Заявка регистрируется Уполномоченным органом в день ее поступления в журнале регистрации заявок с указанием даты и времени поступления заявки и присвоением порядкового номера регистрации. Уполномоченный орган в пятидневный срок, исчисляемый в рабочих днях, со дня регистрации заявки рассматривает ее на соответствие требованиям настоящего Порядка и принимает решение о предоставлении субсидии или об отказе в предоставлении субсидии.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2.6. Основаниями для отказа в предоставлении субсидии являются: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предусмотренных </w:t>
      </w:r>
      <w:hyperlink w:anchor="Par135" w:tooltip="2.2. Для получения субсидии Фонд представляет в Уполномоченный орган заявку в составе следующих документов:" w:history="1">
        <w:r w:rsidRPr="00A13D61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Фондом документов требованиям, определенным </w:t>
      </w:r>
      <w:hyperlink w:anchor="Par148" w:tooltip="2.4. Документы подаются на бумажном носителе. Все документы должны быть четко напечатаны. Подчистки и исправления не допускаются, за исключением исправлений, скрепленных печатью и заверенных подписью руководителя Фонда или уполномоченного лица. Все листы заявк" w:history="1">
        <w:r w:rsidRPr="00A13D61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несоответствие Фонда требованиям, определенным </w:t>
      </w:r>
      <w:hyperlink w:anchor="Par129" w:tooltip="2.1. Субсидии предоставляются при условии соответствия Фонда на первое число месяца, в котором планируется заключение соглашения о предоставлении субсидии (далее - Соглашение), следующим требованиям:" w:history="1">
        <w:r w:rsidRPr="00A13D61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Фондом информации;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отсутствие лимитов бюджетных обязательств, доведенных в установленном порядке до Уполномоченного органа на цели, указанные в </w:t>
      </w:r>
      <w:hyperlink w:anchor="Par72" w:tooltip="1.3. Субсидия предоставляется в пределах бюджетных ассигнований, предусмотренных законом Республики Татарстан о бюджете Республики Татарстан на соответствующий финансовый год и плановый период, лимитов бюджетных обязательств, доведенных в установленном порядке" w:history="1">
        <w:r w:rsidRPr="00A13D61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субсидии Уполномоченный орган в 10-дневный срок, исчисляемый в рабочих днях, со дня принятия указанного решения направляет уведомление Фонду с указанием оснований отказа.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2.7. Предоставление субсидии осуществляется Уполномоченным органом на основании Соглашения, заключаемого в трехдневный срок, исчисляемый в рабочих днях, со дня принятия решения о предоставлении субсидии: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при предоставлении субсидии за счет средств бюджета Республики Татарстан Соглашение заключается в соответствии с типовой формой, утвержденной Министерством финансов Республики Татарстан;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61">
        <w:rPr>
          <w:rFonts w:ascii="Times New Roman" w:hAnsi="Times New Roman" w:cs="Times New Roman"/>
          <w:sz w:val="28"/>
          <w:szCs w:val="28"/>
        </w:rPr>
        <w:t xml:space="preserve">при предоставлении субсидии за счет средств субсидии из федерального бюджета в виде субсидий на софинансирование расходных обязательств Республики </w:t>
      </w:r>
      <w:r w:rsidRPr="00A13D61">
        <w:rPr>
          <w:rFonts w:ascii="Times New Roman" w:hAnsi="Times New Roman" w:cs="Times New Roman"/>
          <w:sz w:val="28"/>
          <w:szCs w:val="28"/>
        </w:rPr>
        <w:lastRenderedPageBreak/>
        <w:t xml:space="preserve">Татарстан и средств бюджета Республики Татарстан Соглашение заключается в соответствии с типовой формой, утвержденной Министерством финансов Российской Федерации, в форме электронного документа в государственной интегрированной информационной системе управления общественными финансами </w:t>
      </w:r>
      <w:r w:rsidR="00073790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73790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 xml:space="preserve"> и подписывается усиленной квалифицированной электронной подписью лиц, имеющих право действовать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от имени каждой из сторон.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В Соглашении предусматриваются: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размер субсидии, ее целевое назначение;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направления затрат, на финансовое обеспечение (возмещение) которых предоставляется субсидия;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точная дата завершения и конечное значение результатов предоставления субсидии (конкретная количественная характеристика итогов);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сроки и порядок перечисления субсидии;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сроки и формы представления Фондом отчета о расходах, источником финансового обеспечения которых является субсидия (при получении субсидии на финансовое обеспечение затрат), отчета о достижении значений результатов предоставления субсидии, дополнительной отчетности (при необходимости);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порядок и сроки возврата субсидии в случае нарушения Фондом условий, установленных при предоставлении субсидии, </w:t>
      </w:r>
      <w:proofErr w:type="gramStart"/>
      <w:r w:rsidRPr="00A13D61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Уполномоченным органом и органами государственного финансового контроля, а также в случае </w:t>
      </w:r>
      <w:proofErr w:type="spellStart"/>
      <w:r w:rsidRPr="00A13D6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13D61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условия, предусматривающие случаи применения штрафных санкций, рассчитываемых по формуле, установленной </w:t>
      </w:r>
      <w:hyperlink w:anchor="Par232" w:tooltip="2.13. Субсидия подлежит возврату Фондом в бюджет Республики Татарстан в 30-дневный срок, исчисляемый в рабочих днях, со дня получения соответствующего требования Уполномоченного органа в случаях:" w:history="1">
        <w:r w:rsidRPr="00A13D61">
          <w:rPr>
            <w:rFonts w:ascii="Times New Roman" w:hAnsi="Times New Roman" w:cs="Times New Roman"/>
            <w:sz w:val="28"/>
            <w:szCs w:val="28"/>
          </w:rPr>
          <w:t>пунктом 2.13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условие, предусматривающее возможность осуществления расходов, источником финансового обеспечения которых являются не использованные остатки субсидии в году предоставления субсидии, при принятии Уполномоченным органом решения о наличии потребности в указанных средствах или возврате указанных сре</w:t>
      </w:r>
      <w:proofErr w:type="gramStart"/>
      <w:r w:rsidRPr="00A13D6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и отсутствии в них потребности в порядке и сроки, определенные </w:t>
      </w:r>
      <w:hyperlink w:anchor="Par232" w:tooltip="2.13. Субсидия подлежит возврату Фондом в бюджет Республики Татарстан в 30-дневный срок, исчисляемый в рабочих днях, со дня получения соответствующего требования Уполномоченного органа в случаях:" w:history="1">
        <w:r w:rsidRPr="00A13D61">
          <w:rPr>
            <w:rFonts w:ascii="Times New Roman" w:hAnsi="Times New Roman" w:cs="Times New Roman"/>
            <w:sz w:val="28"/>
            <w:szCs w:val="28"/>
          </w:rPr>
          <w:t>пунктом 2.13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F1A29" w:rsidRPr="00A13D61" w:rsidRDefault="003F1A29" w:rsidP="003F1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условие, что при реорганизации Фонда,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3F1A29" w:rsidRPr="00A13D61" w:rsidRDefault="003F1A29" w:rsidP="003F1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61">
        <w:rPr>
          <w:rFonts w:ascii="Times New Roman" w:hAnsi="Times New Roman" w:cs="Times New Roman"/>
          <w:sz w:val="28"/>
          <w:szCs w:val="28"/>
        </w:rPr>
        <w:t>условие, что при реорганизации Фонда, в форме разделения, выделения, а также при ликвидации Фонда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Фондом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  <w:proofErr w:type="gramEnd"/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61">
        <w:rPr>
          <w:rFonts w:ascii="Times New Roman" w:hAnsi="Times New Roman" w:cs="Times New Roman"/>
          <w:sz w:val="28"/>
          <w:szCs w:val="28"/>
        </w:rPr>
        <w:t xml:space="preserve">согласие Фонда на осуществление Уполномоченным органом проверок соблюдения порядка и условий предоставления субсидии, в том числе в части достижения результатов предоставления субсидии, а также на осуществление </w:t>
      </w:r>
      <w:r w:rsidRPr="00A13D61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государственного финансового контроля проверок соблюдения порядка и условий предоставления субсидии в соответствии со </w:t>
      </w:r>
      <w:hyperlink r:id="rId14" w:history="1">
        <w:r w:rsidRPr="00A13D61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A13D61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согласие лиц, получающих средства на основании договоров, заключенных с Фондом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3D61">
        <w:rPr>
          <w:rFonts w:ascii="Times New Roman" w:hAnsi="Times New Roman" w:cs="Times New Roman"/>
          <w:sz w:val="28"/>
          <w:szCs w:val="28"/>
        </w:rPr>
        <w:t>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капиталах)), на осуществление в отношении их Уполномоченным органом проверки соблюдения порядка и условий предоставления субсидии, в том числе в части достижения результатов предоставления субсидии (при получении субсидии на финансовое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обеспечение затрат);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61">
        <w:rPr>
          <w:rFonts w:ascii="Times New Roman" w:hAnsi="Times New Roman" w:cs="Times New Roman"/>
          <w:sz w:val="28"/>
          <w:szCs w:val="28"/>
        </w:rPr>
        <w:t>запрет приобретения Фондом, а также иными юридическими лицами, получающими средства на основании договоров, заключенных с Фондом, за счет полученных из бюджета Республики Татарстан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A13D61" w:rsidRPr="00A13D61">
        <w:rPr>
          <w:rFonts w:ascii="Times New Roman" w:hAnsi="Times New Roman" w:cs="Times New Roman"/>
          <w:sz w:val="28"/>
          <w:szCs w:val="28"/>
        </w:rPr>
        <w:t xml:space="preserve">, </w:t>
      </w:r>
      <w:r w:rsidR="00A13D61" w:rsidRPr="00A13D61">
        <w:rPr>
          <w:rFonts w:ascii="Times New Roman" w:hAnsi="Times New Roman" w:cs="Times New Roman"/>
          <w:sz w:val="28"/>
          <w:szCs w:val="28"/>
        </w:rPr>
        <w:t>а также связанных с достижением результатов предоставления этих средств иных операций, определённых настоящим</w:t>
      </w:r>
      <w:proofErr w:type="gramEnd"/>
      <w:r w:rsidR="00A13D61" w:rsidRPr="00A13D61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A13D61">
        <w:rPr>
          <w:rFonts w:ascii="Times New Roman" w:hAnsi="Times New Roman" w:cs="Times New Roman"/>
          <w:sz w:val="28"/>
          <w:szCs w:val="28"/>
        </w:rPr>
        <w:t xml:space="preserve"> (при получении субсидии на финансовое обеспечение затрат);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положения о соблюдении Фондом условий настоящего Порядка и заключаемого Соглашения;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</w:t>
      </w:r>
      <w:r w:rsidR="004D62B4" w:rsidRPr="00A13D61">
        <w:rPr>
          <w:rFonts w:ascii="Times New Roman" w:hAnsi="Times New Roman" w:cs="Times New Roman"/>
          <w:sz w:val="28"/>
          <w:szCs w:val="28"/>
        </w:rPr>
        <w:t xml:space="preserve"> по мероприятиям</w:t>
      </w:r>
      <w:r w:rsidRPr="00A13D61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72" w:tooltip="1.3. Субсидия предоставляется в пределах бюджетных ассигнований, предусмотренных законом Республики Татарстан о бюджете Республики Татарстан на соответствующий финансовый год и плановый период, лимитов бюджетных обязательств, доведенных в установленном порядке" w:history="1">
        <w:r w:rsidRPr="00A13D61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Уполномоченный орган и Фонд заключают при необходимости дополнительное соглашение к Соглашению, в том числе дополнительное соглашение о расторжении Соглашения: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при предоставлении субсидии за счет средств бюджета Республики Татарстан - по форме, определенной типовой формой соглашения, утвержденной Министерством финансов Республики Татарстан;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при предоставлении субсидии за счет средств субсидии из федерального бюджета бюджету Республики Татарстан на софинансирование расходных обязательств Республики Татарстан и средств бюджета Республики Татарстан - по форме, определенной типовой формой соглашения, утвержденной Министерством финансов Российской Федерации.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Внесение изменений в Соглашение возможно в следующих случаях: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принятие Уполномоченным органом решения о наличии потребности Фонда в перераспределении средств субсидии между направлениями затрат и (или) изменении направлений затрат в случаях наличия потребности либо образования экономии в направлениях расходования субсидии, источником финансового обеспечения расходных обязательств которых являются средства бюджета </w:t>
      </w:r>
      <w:r w:rsidRPr="00A13D61">
        <w:rPr>
          <w:rFonts w:ascii="Times New Roman" w:hAnsi="Times New Roman" w:cs="Times New Roman"/>
          <w:sz w:val="28"/>
          <w:szCs w:val="28"/>
        </w:rPr>
        <w:lastRenderedPageBreak/>
        <w:t>Республики Татарстан;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61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о методическом и информационном взаимодействии при реализации мероприятий по осуществлению субъектами малого и среднего предпринимательства экспорта товаров (работ, услуг) при поддержке центров поддержки экспорта, заключенное между Акционерным обществом </w:t>
      </w:r>
      <w:r w:rsidR="0038098C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Российский экспортный центр</w:t>
      </w:r>
      <w:r w:rsidR="0038098C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 xml:space="preserve"> и Кабинетом Министров Республики Татарстан в части изменений в направлениях расходования субсидии федерального бюджета и бюджетов субъектов Российской Федерации на финансирование центра поддержки экспорта;</w:t>
      </w:r>
      <w:proofErr w:type="gramEnd"/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61">
        <w:rPr>
          <w:rFonts w:ascii="Times New Roman" w:hAnsi="Times New Roman" w:cs="Times New Roman"/>
          <w:sz w:val="28"/>
          <w:szCs w:val="28"/>
        </w:rPr>
        <w:t>принятие решения на заседании экспертной группы, привлекаемой Министерством экономического развития Российской Федерации для осуществления экспертизы комплектов документов, представляемых субъектами Российской Федерации в целях предоставления субсидии бюджетам субъектов Российской Федерации на государственную поддержку субъектов малого и среднего предпринимательства, а также самозанятых граждан, в субъектах Российской Федерации о согласовании изменений в направлениях расходования субсидии федерального бюджета и бюджетов субъектов Российской Федерации на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финансирование Центра </w:t>
      </w:r>
      <w:r w:rsidR="0038098C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Мой бизнес</w:t>
      </w:r>
      <w:r w:rsidR="0038098C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>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Для внесения изменений в Соглашение Фонд предоставляет в Уполномоченный орган документы, подтверждающие необходимость внесения изменений, в том числе смету расходов с приложением финансово-экономического обоснования.</w:t>
      </w:r>
    </w:p>
    <w:p w:rsidR="00146964" w:rsidRPr="00A13D61" w:rsidRDefault="00146964" w:rsidP="00146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2.8. Результатами предоставления субсидии являются:</w:t>
      </w:r>
    </w:p>
    <w:p w:rsidR="00146964" w:rsidRPr="00A13D61" w:rsidRDefault="00146964" w:rsidP="00146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а) при предоставлении субсидии за счет средств субсидии из федерального бюджета бюджету Республики Татарстан на софинансирование расходных обязательств Республики Татарстан и средств бюджета Республики Татарстан в рамках реализации региональных проектов:</w:t>
      </w:r>
    </w:p>
    <w:p w:rsidR="007767DE" w:rsidRPr="00A13D61" w:rsidRDefault="00146964" w:rsidP="00146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при реализации мероприятия, указанного в абзаце третьем подпункта </w:t>
      </w:r>
      <w:r w:rsidR="007C1840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б</w:t>
      </w:r>
      <w:r w:rsidR="007C1840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 xml:space="preserve"> пункта 1.3 настоящего Порядка, - количество субъектов малого и среднего предпринимательства - экспортеров, заключивших экспортные контракты по результатам услуг центра поддержки экспорта, </w:t>
      </w:r>
      <w:r w:rsidR="006D6FA9" w:rsidRPr="00A13D61">
        <w:rPr>
          <w:rFonts w:ascii="Times New Roman" w:hAnsi="Times New Roman" w:cs="Times New Roman"/>
          <w:sz w:val="28"/>
          <w:szCs w:val="28"/>
        </w:rPr>
        <w:t>- не менее 50 единиц</w:t>
      </w:r>
      <w:r w:rsidRPr="00A13D61">
        <w:rPr>
          <w:rFonts w:ascii="Times New Roman" w:hAnsi="Times New Roman" w:cs="Times New Roman"/>
          <w:sz w:val="28"/>
          <w:szCs w:val="28"/>
        </w:rPr>
        <w:t>;</w:t>
      </w:r>
    </w:p>
    <w:p w:rsidR="00473DF5" w:rsidRPr="00A13D61" w:rsidRDefault="00146964" w:rsidP="00146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при реализации мероприятия, указанного в абзаце четвертом подпункта </w:t>
      </w:r>
      <w:r w:rsidR="007C1840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б</w:t>
      </w:r>
      <w:r w:rsidR="007C1840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 xml:space="preserve"> пункта 1.3 настоящего Порядка, - количество уникальных граждан, желающих вести бизнес, начинающих и действующих предпринимателей, получивших услуги, </w:t>
      </w:r>
      <w:r w:rsidR="006D6FA9" w:rsidRPr="00A13D61">
        <w:rPr>
          <w:rFonts w:ascii="Times New Roman" w:hAnsi="Times New Roman" w:cs="Times New Roman"/>
          <w:sz w:val="28"/>
          <w:szCs w:val="28"/>
        </w:rPr>
        <w:t>- 6,939 тысяч единиц</w:t>
      </w:r>
      <w:r w:rsidRPr="00A13D61">
        <w:rPr>
          <w:rFonts w:ascii="Times New Roman" w:hAnsi="Times New Roman" w:cs="Times New Roman"/>
          <w:sz w:val="28"/>
          <w:szCs w:val="28"/>
        </w:rPr>
        <w:t>;</w:t>
      </w:r>
    </w:p>
    <w:p w:rsidR="007767DE" w:rsidRPr="00A13D61" w:rsidRDefault="00146964" w:rsidP="00146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при реализации мероприятия, указанного в абзаце пятом подпункта </w:t>
      </w:r>
      <w:r w:rsidR="007C1840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б</w:t>
      </w:r>
      <w:r w:rsidR="007C1840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 xml:space="preserve"> пункта 1.3 настоящего Порядка, - количество </w:t>
      </w:r>
      <w:proofErr w:type="spellStart"/>
      <w:r w:rsidRPr="00A13D6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13D61">
        <w:rPr>
          <w:rFonts w:ascii="Times New Roman" w:hAnsi="Times New Roman" w:cs="Times New Roman"/>
          <w:sz w:val="28"/>
          <w:szCs w:val="28"/>
        </w:rPr>
        <w:t xml:space="preserve"> граждан, получивших услуги, в том числе прошедших программы обучения, </w:t>
      </w:r>
      <w:r w:rsidR="005329E9" w:rsidRPr="00A13D61">
        <w:rPr>
          <w:rFonts w:ascii="Times New Roman" w:hAnsi="Times New Roman" w:cs="Times New Roman"/>
          <w:sz w:val="28"/>
          <w:szCs w:val="28"/>
        </w:rPr>
        <w:t>- 4,267 тысяч единиц</w:t>
      </w:r>
      <w:r w:rsidRPr="00A13D61">
        <w:rPr>
          <w:rFonts w:ascii="Times New Roman" w:hAnsi="Times New Roman" w:cs="Times New Roman"/>
          <w:sz w:val="28"/>
          <w:szCs w:val="28"/>
        </w:rPr>
        <w:t>.</w:t>
      </w:r>
    </w:p>
    <w:p w:rsidR="00146964" w:rsidRPr="00A13D61" w:rsidRDefault="00146964" w:rsidP="00146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Срок достижения результатов, указанных в настоящем подпункте, - не позднее 20 декабря года предоставления субсидии;</w:t>
      </w:r>
    </w:p>
    <w:p w:rsidR="007767DE" w:rsidRPr="00A13D61" w:rsidRDefault="00146964" w:rsidP="00146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б) при предоставлении субсидии за счет средств бюджета Республики Татарстан:</w:t>
      </w:r>
    </w:p>
    <w:p w:rsidR="005329E9" w:rsidRPr="00A13D61" w:rsidRDefault="00146964" w:rsidP="00532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при реализации мероприятия, указанного в абзаце втором подпункта </w:t>
      </w:r>
      <w:r w:rsidR="007C1840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а</w:t>
      </w:r>
      <w:r w:rsidR="007C1840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 xml:space="preserve"> пункта 1.3 настоящего Порядка, - </w:t>
      </w:r>
      <w:r w:rsidR="005329E9" w:rsidRPr="00A13D61">
        <w:rPr>
          <w:rFonts w:ascii="Times New Roman" w:hAnsi="Times New Roman" w:cs="Times New Roman"/>
          <w:sz w:val="28"/>
          <w:szCs w:val="28"/>
        </w:rPr>
        <w:t xml:space="preserve">сумма предоставленных субъектам малого и среднего предпринимательства </w:t>
      </w:r>
      <w:proofErr w:type="spellStart"/>
      <w:r w:rsidR="005329E9" w:rsidRPr="00A13D61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5329E9" w:rsidRPr="00A13D61">
        <w:rPr>
          <w:rFonts w:ascii="Times New Roman" w:hAnsi="Times New Roman" w:cs="Times New Roman"/>
          <w:sz w:val="28"/>
          <w:szCs w:val="28"/>
        </w:rPr>
        <w:t xml:space="preserve"> в размере, равном предоставленной субсидии;</w:t>
      </w:r>
    </w:p>
    <w:p w:rsidR="007767DE" w:rsidRPr="00A13D61" w:rsidRDefault="00146964" w:rsidP="00532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при реализации мероприятия, указанного в абзаце третьем подпункта </w:t>
      </w:r>
      <w:r w:rsidR="00B90B9C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а</w:t>
      </w:r>
      <w:r w:rsidR="00B90B9C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 xml:space="preserve"> </w:t>
      </w:r>
      <w:r w:rsidRPr="00A13D61">
        <w:rPr>
          <w:rFonts w:ascii="Times New Roman" w:hAnsi="Times New Roman" w:cs="Times New Roman"/>
          <w:sz w:val="28"/>
          <w:szCs w:val="28"/>
        </w:rPr>
        <w:lastRenderedPageBreak/>
        <w:t xml:space="preserve">пункта 1.3 настоящего Порядка, - </w:t>
      </w:r>
      <w:r w:rsidR="00512FCF" w:rsidRPr="00A13D61">
        <w:rPr>
          <w:rFonts w:ascii="Times New Roman" w:hAnsi="Times New Roman" w:cs="Times New Roman"/>
          <w:sz w:val="28"/>
          <w:szCs w:val="28"/>
        </w:rPr>
        <w:t xml:space="preserve">сумма предоставленных </w:t>
      </w:r>
      <w:proofErr w:type="spellStart"/>
      <w:r w:rsidR="00512FCF" w:rsidRPr="00A13D61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512FCF" w:rsidRPr="00A13D61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512FCF" w:rsidRPr="00A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FCF" w:rsidRPr="00A13D61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512FCF" w:rsidRPr="00A13D61">
        <w:rPr>
          <w:rFonts w:ascii="Times New Roman" w:hAnsi="Times New Roman" w:cs="Times New Roman"/>
          <w:sz w:val="28"/>
          <w:szCs w:val="28"/>
        </w:rPr>
        <w:t xml:space="preserve"> в размере, равном предоставленной субсидии</w:t>
      </w:r>
      <w:r w:rsidR="001139F7" w:rsidRPr="00A13D61">
        <w:rPr>
          <w:rFonts w:ascii="Times New Roman" w:hAnsi="Times New Roman" w:cs="Times New Roman"/>
          <w:sz w:val="28"/>
          <w:szCs w:val="28"/>
        </w:rPr>
        <w:t>;</w:t>
      </w:r>
    </w:p>
    <w:p w:rsidR="007767DE" w:rsidRPr="00A13D61" w:rsidRDefault="00146964" w:rsidP="00532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при реализации мероприятия, указанного в абзаце втором подпункта </w:t>
      </w:r>
      <w:r w:rsidR="00B90B9C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б</w:t>
      </w:r>
      <w:r w:rsidR="00B90B9C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 xml:space="preserve"> пункта 1.3 настоящего Порядка, - количество услуг, предоставленных субъектам малого и среднего предпринимательства, </w:t>
      </w:r>
      <w:r w:rsidR="00512FCF" w:rsidRPr="00A13D61">
        <w:rPr>
          <w:rFonts w:ascii="Times New Roman" w:hAnsi="Times New Roman" w:cs="Times New Roman"/>
          <w:sz w:val="28"/>
          <w:szCs w:val="28"/>
        </w:rPr>
        <w:t>- 16,286 тысяч единиц</w:t>
      </w:r>
      <w:r w:rsidRPr="00A13D61">
        <w:rPr>
          <w:rFonts w:ascii="Times New Roman" w:hAnsi="Times New Roman" w:cs="Times New Roman"/>
          <w:sz w:val="28"/>
          <w:szCs w:val="28"/>
        </w:rPr>
        <w:t>;</w:t>
      </w:r>
    </w:p>
    <w:p w:rsidR="007767DE" w:rsidRPr="00A13D61" w:rsidRDefault="00146964" w:rsidP="00146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при реализации мероприятия, указанного в абзаце третьем подпункта </w:t>
      </w:r>
      <w:r w:rsidR="00B90B9C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б</w:t>
      </w:r>
      <w:r w:rsidR="00B90B9C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 xml:space="preserve"> пункта 1.3 настоящего Порядка, - количество проведенных центром поддержки экспорта мероприятий для субъектов малого и среднего предпринимательства, установленное Соглашением;</w:t>
      </w:r>
    </w:p>
    <w:p w:rsidR="007767DE" w:rsidRPr="00A13D61" w:rsidRDefault="00146964" w:rsidP="00146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при реализации мероприятия, указанного в абзаце четвертом подпункта </w:t>
      </w:r>
      <w:r w:rsidR="00B90B9C" w:rsidRPr="00A13D61">
        <w:rPr>
          <w:rFonts w:ascii="Times New Roman" w:hAnsi="Times New Roman" w:cs="Times New Roman"/>
          <w:sz w:val="28"/>
          <w:szCs w:val="28"/>
        </w:rPr>
        <w:t xml:space="preserve">«б» </w:t>
      </w:r>
      <w:r w:rsidRPr="00A13D61">
        <w:rPr>
          <w:rFonts w:ascii="Times New Roman" w:hAnsi="Times New Roman" w:cs="Times New Roman"/>
          <w:sz w:val="28"/>
          <w:szCs w:val="28"/>
        </w:rPr>
        <w:t xml:space="preserve">пункта 1.3 настоящего Порядка, - количество уникальных граждан, желающих вести бизнес, начинающих и действующих предпринимателей, получивших услуги, </w:t>
      </w:r>
      <w:r w:rsidR="00512FCF" w:rsidRPr="00A13D61">
        <w:rPr>
          <w:rFonts w:ascii="Times New Roman" w:hAnsi="Times New Roman" w:cs="Times New Roman"/>
          <w:sz w:val="28"/>
          <w:szCs w:val="28"/>
        </w:rPr>
        <w:t>11,1 тысяч единиц</w:t>
      </w:r>
      <w:r w:rsidRPr="00A13D61">
        <w:rPr>
          <w:rFonts w:ascii="Times New Roman" w:hAnsi="Times New Roman" w:cs="Times New Roman"/>
          <w:sz w:val="28"/>
          <w:szCs w:val="28"/>
        </w:rPr>
        <w:t>;</w:t>
      </w:r>
    </w:p>
    <w:p w:rsidR="007767DE" w:rsidRPr="00A13D61" w:rsidRDefault="00146964" w:rsidP="00146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при реализации мероприятия, указанного в абзаце пятом подпункта </w:t>
      </w:r>
      <w:r w:rsidR="00B90B9C" w:rsidRPr="00A13D61">
        <w:rPr>
          <w:rFonts w:ascii="Times New Roman" w:hAnsi="Times New Roman" w:cs="Times New Roman"/>
          <w:sz w:val="28"/>
          <w:szCs w:val="28"/>
        </w:rPr>
        <w:t xml:space="preserve">«б» </w:t>
      </w:r>
      <w:r w:rsidRPr="00A13D61">
        <w:rPr>
          <w:rFonts w:ascii="Times New Roman" w:hAnsi="Times New Roman" w:cs="Times New Roman"/>
          <w:sz w:val="28"/>
          <w:szCs w:val="28"/>
        </w:rPr>
        <w:t xml:space="preserve">пункта 1.3 настоящего Порядка, - количество информационно-консультационных и образовательных услуг, предоставленных </w:t>
      </w:r>
      <w:proofErr w:type="spellStart"/>
      <w:r w:rsidRPr="00A13D61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A13D61">
        <w:rPr>
          <w:rFonts w:ascii="Times New Roman" w:hAnsi="Times New Roman" w:cs="Times New Roman"/>
          <w:sz w:val="28"/>
          <w:szCs w:val="28"/>
        </w:rPr>
        <w:t xml:space="preserve"> гражданам, </w:t>
      </w:r>
      <w:r w:rsidR="00CE0947" w:rsidRPr="00A13D61">
        <w:rPr>
          <w:rFonts w:ascii="Times New Roman" w:hAnsi="Times New Roman" w:cs="Times New Roman"/>
          <w:sz w:val="28"/>
          <w:szCs w:val="28"/>
        </w:rPr>
        <w:t>- 3412 условных единиц</w:t>
      </w:r>
      <w:r w:rsidRPr="00A13D61">
        <w:rPr>
          <w:rFonts w:ascii="Times New Roman" w:hAnsi="Times New Roman" w:cs="Times New Roman"/>
          <w:sz w:val="28"/>
          <w:szCs w:val="28"/>
        </w:rPr>
        <w:t>;</w:t>
      </w:r>
    </w:p>
    <w:p w:rsidR="007767DE" w:rsidRPr="00A13D61" w:rsidRDefault="00146964" w:rsidP="00146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при реализации мероприятия, указанного в абзаце шестом подпункта </w:t>
      </w:r>
      <w:r w:rsidR="00D75E4C" w:rsidRPr="00A13D61">
        <w:rPr>
          <w:rFonts w:ascii="Times New Roman" w:hAnsi="Times New Roman" w:cs="Times New Roman"/>
          <w:sz w:val="28"/>
          <w:szCs w:val="28"/>
        </w:rPr>
        <w:t>«</w:t>
      </w:r>
      <w:r w:rsidRPr="00A13D61">
        <w:rPr>
          <w:rFonts w:ascii="Times New Roman" w:hAnsi="Times New Roman" w:cs="Times New Roman"/>
          <w:sz w:val="28"/>
          <w:szCs w:val="28"/>
        </w:rPr>
        <w:t>б</w:t>
      </w:r>
      <w:r w:rsidR="00D75E4C" w:rsidRPr="00A13D61">
        <w:rPr>
          <w:rFonts w:ascii="Times New Roman" w:hAnsi="Times New Roman" w:cs="Times New Roman"/>
          <w:sz w:val="28"/>
          <w:szCs w:val="28"/>
        </w:rPr>
        <w:t>»</w:t>
      </w:r>
      <w:r w:rsidRPr="00A13D61">
        <w:rPr>
          <w:rFonts w:ascii="Times New Roman" w:hAnsi="Times New Roman" w:cs="Times New Roman"/>
          <w:sz w:val="28"/>
          <w:szCs w:val="28"/>
        </w:rPr>
        <w:t xml:space="preserve"> пункта 1.3 настоящего Порядка, - количество выходов (публикаций) в онлай</w:t>
      </w:r>
      <w:proofErr w:type="gramStart"/>
      <w:r w:rsidRPr="00A13D61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и офлайн-средствах массовой информации, социальных м</w:t>
      </w:r>
      <w:r w:rsidR="00B90B9C" w:rsidRPr="00A13D61">
        <w:rPr>
          <w:rFonts w:ascii="Times New Roman" w:hAnsi="Times New Roman" w:cs="Times New Roman"/>
          <w:sz w:val="28"/>
          <w:szCs w:val="28"/>
        </w:rPr>
        <w:t xml:space="preserve">едиа, </w:t>
      </w:r>
      <w:r w:rsidR="00CE0947" w:rsidRPr="00A13D61">
        <w:rPr>
          <w:rFonts w:ascii="Times New Roman" w:hAnsi="Times New Roman" w:cs="Times New Roman"/>
          <w:sz w:val="28"/>
          <w:szCs w:val="28"/>
        </w:rPr>
        <w:t>- 2530 условных единиц</w:t>
      </w:r>
      <w:r w:rsidR="00B90B9C" w:rsidRPr="00A13D61">
        <w:rPr>
          <w:rFonts w:ascii="Times New Roman" w:hAnsi="Times New Roman" w:cs="Times New Roman"/>
          <w:sz w:val="28"/>
          <w:szCs w:val="28"/>
        </w:rPr>
        <w:t>.</w:t>
      </w:r>
    </w:p>
    <w:p w:rsidR="00146964" w:rsidRPr="00A13D61" w:rsidRDefault="00146964" w:rsidP="00146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Срок достижения результатов, указанных в настоящем подпункте, - не позднее 31 декабря года предоставления субсидии.</w:t>
      </w:r>
    </w:p>
    <w:p w:rsidR="0019305A" w:rsidRPr="00A13D61" w:rsidRDefault="0019305A" w:rsidP="00146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2.9. Уполномоченный орган перечисляет субсидию на расчетные или корреспондентские счета Фонда, открытые в учреждениях Центрального банка Российской Федерации или в российских кредитных организациях, в 10-дневный срок, исчисляемый в рабочих днях, со дня принятия решения о предоставлении субсидии.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Фонд ведет раздельный бухгалтерский учет поступления и расходования денежных средств субсидии.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16"/>
      <w:bookmarkEnd w:id="16"/>
      <w:r w:rsidRPr="00A13D61">
        <w:rPr>
          <w:rFonts w:ascii="Times New Roman" w:hAnsi="Times New Roman" w:cs="Times New Roman"/>
          <w:sz w:val="28"/>
          <w:szCs w:val="28"/>
        </w:rPr>
        <w:t>2.10. Фонд представляет в Уполномоченный орган: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а) при получении субсидии на финансовое обеспечение затрат: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61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Министерством финансов Российской Федерации при предоставлении субсидии из федерального бюджета</w:t>
      </w:r>
      <w:r w:rsidR="005A0772" w:rsidRPr="00A13D61">
        <w:rPr>
          <w:rFonts w:ascii="Times New Roman" w:hAnsi="Times New Roman" w:cs="Times New Roman"/>
          <w:sz w:val="28"/>
          <w:szCs w:val="28"/>
        </w:rPr>
        <w:t xml:space="preserve"> в системе «Электронный бюджет»</w:t>
      </w:r>
      <w:r w:rsidRPr="00A13D61">
        <w:rPr>
          <w:rFonts w:ascii="Times New Roman" w:hAnsi="Times New Roman" w:cs="Times New Roman"/>
          <w:sz w:val="28"/>
          <w:szCs w:val="28"/>
        </w:rPr>
        <w:t>, или по форме, определенной типовой формой Соглашения, установленной Министерством финансов Республики Татарстан при предоставлении субсидии из бюджета Республики Татарстан.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Указанный отчет представляется ежеквартально не позднее пятого рабочего дня, следующего за отчетным кварталом, отчет за IV квартал представляется до 15 января года, следующего за годом предоставления субсидии;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61"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результатов предоставления субсидии по форме, определенной типовой формой Соглашения, установленной Министерством финансов Российской Федерации при предоставлении субсидии из федерального </w:t>
      </w:r>
      <w:r w:rsidRPr="00A13D61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="005A0772" w:rsidRPr="00A13D61">
        <w:rPr>
          <w:rFonts w:ascii="Times New Roman" w:hAnsi="Times New Roman" w:cs="Times New Roman"/>
          <w:sz w:val="28"/>
          <w:szCs w:val="28"/>
        </w:rPr>
        <w:t xml:space="preserve"> в системе «Электронный бюджет»</w:t>
      </w:r>
      <w:r w:rsidRPr="00A13D61">
        <w:rPr>
          <w:rFonts w:ascii="Times New Roman" w:hAnsi="Times New Roman" w:cs="Times New Roman"/>
          <w:sz w:val="28"/>
          <w:szCs w:val="28"/>
        </w:rPr>
        <w:t>, или по форме, определенной типовой формой Соглашения, установленной Министерством финансов Республики Татарстан при предоставлении субсидии из бюджета Республики Татарстан.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Указанный отчет представляется ежеквартально не позднее пятого рабочего дня, следующего за отчетным кварталом, отчет за IV квартал представляется до 15 января года, следующего за годом предоставления субсидии;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дополнительную отчетность в сроки и по формам, предусмотренным Соглашением (при установлении таковой в Соглашении);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б) при получении субсидии на возмещение затрат: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61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 по форме, определенной типовой формой Соглашения, установленной Министерством финансов Российской Федерации при предоставлении субсидии за счет средств субсидии из федерального бюджета</w:t>
      </w:r>
      <w:r w:rsidR="005A0772" w:rsidRPr="00A13D61">
        <w:rPr>
          <w:rFonts w:ascii="Times New Roman" w:hAnsi="Times New Roman" w:cs="Times New Roman"/>
          <w:sz w:val="28"/>
          <w:szCs w:val="28"/>
        </w:rPr>
        <w:t xml:space="preserve"> в системе «Электронный бюджет»</w:t>
      </w:r>
      <w:r w:rsidRPr="00A13D61">
        <w:rPr>
          <w:rFonts w:ascii="Times New Roman" w:hAnsi="Times New Roman" w:cs="Times New Roman"/>
          <w:sz w:val="28"/>
          <w:szCs w:val="28"/>
        </w:rPr>
        <w:t>, или по форме, определенной типовой формой Соглашения, установленной Министерством финансов Республики Татарстан при предоставлении субсидии за счет средств из бюджета Республики Татарстан.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Указанный отчет представляется в трехдневный срок, исчисляемый в рабочих днях, со дня заключения Соглашения;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дополнительную отчетность в сроки и по формам, предусмотренным Соглашением (при установлении таковой в Соглашении).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2.11. Уполномоченный орган осуществляет проверку представленных Фондом отчетов, указанных в </w:t>
      </w:r>
      <w:hyperlink w:anchor="Par216" w:tooltip="2.10. Фонд представляет в Уполномоченный орган:" w:history="1">
        <w:r w:rsidRPr="00A13D61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15 рабочих дней со дня их получения.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2.12. Уполномоченный орган осуществляет проверку соблюдения Фондом условий и порядка предоставления субсидии, в том числе в части достижения результатов предоставления субсидии; органы государственного финансового контроля осуществляют проверку в соответствии со </w:t>
      </w:r>
      <w:hyperlink r:id="rId16" w:history="1">
        <w:r w:rsidRPr="00A13D61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A13D61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Уполномоченный орган и органы государственного финансового контроля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232"/>
      <w:bookmarkEnd w:id="17"/>
      <w:r w:rsidRPr="00A13D61">
        <w:rPr>
          <w:rFonts w:ascii="Times New Roman" w:hAnsi="Times New Roman" w:cs="Times New Roman"/>
          <w:sz w:val="28"/>
          <w:szCs w:val="28"/>
        </w:rPr>
        <w:t>2.13. Субсидия подлежит возврату Фондом в бюджет Республики Татарстан в 30-дневный срок, исчисляемый в рабочих днях, со дня получения соответствующего требования Уполномоченного органа в случаях: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нарушения Фондом условий, установленных при предоставлении субсидии, </w:t>
      </w:r>
      <w:proofErr w:type="gramStart"/>
      <w:r w:rsidRPr="00A13D61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Уполномоченным органом и органами государственного финансового контроля, - в полном объеме;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представления Фондом недостоверных (неполных) сведений и документов для получения субсидии - в полном объеме;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непредставления отчета об осуществлении расходов, источником финансового обеспечения которых является субсидия (при получении субсидии на финансовое обеспечение затрат), отчета о достижении значений результатов предоставления </w:t>
      </w:r>
      <w:r w:rsidRPr="00A13D61">
        <w:rPr>
          <w:rFonts w:ascii="Times New Roman" w:hAnsi="Times New Roman" w:cs="Times New Roman"/>
          <w:sz w:val="28"/>
          <w:szCs w:val="28"/>
        </w:rPr>
        <w:lastRenderedPageBreak/>
        <w:t>субсидии, дополнительной отчетности (при установлении таковой в Соглашении) - в полном объеме;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D6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13D61">
        <w:rPr>
          <w:rFonts w:ascii="Times New Roman" w:hAnsi="Times New Roman" w:cs="Times New Roman"/>
          <w:sz w:val="28"/>
          <w:szCs w:val="28"/>
        </w:rPr>
        <w:t xml:space="preserve"> Фондом значений результатов предоставления субсидии - в полном объеме;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нецелевого использования средств субсидии - в объеме использованной не по целевому назначению субсидии.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В случае если Фондом не достигнуты значения результатов предоставления субсидии, Уполномоченный орган принимает решение о применении к Фонду штрафных санкций с обязательным уведомлением Фонда в течение пяти рабочих дней </w:t>
      </w:r>
      <w:proofErr w:type="gramStart"/>
      <w:r w:rsidRPr="00A13D6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указанного решения.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Размер штрафных санкций (А) в указанном случае рассчитывается по следующей формуле:</w:t>
      </w:r>
    </w:p>
    <w:p w:rsidR="0019305A" w:rsidRPr="00A13D61" w:rsidRDefault="0019305A" w:rsidP="00193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05A" w:rsidRPr="00A13D61" w:rsidRDefault="0019305A" w:rsidP="001930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51A82235" wp14:editId="3A35320E">
            <wp:extent cx="22098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05A" w:rsidRPr="00A13D61" w:rsidRDefault="0019305A" w:rsidP="00193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где: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i - количество результатов предоставления субсидии;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D61">
        <w:rPr>
          <w:rFonts w:ascii="Times New Roman" w:hAnsi="Times New Roman" w:cs="Times New Roman"/>
          <w:sz w:val="28"/>
          <w:szCs w:val="28"/>
        </w:rPr>
        <w:t>d</w:t>
      </w:r>
      <w:r w:rsidRPr="00A13D6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13D61">
        <w:rPr>
          <w:rFonts w:ascii="Times New Roman" w:hAnsi="Times New Roman" w:cs="Times New Roman"/>
          <w:sz w:val="28"/>
          <w:szCs w:val="28"/>
        </w:rPr>
        <w:t xml:space="preserve"> - достигнутое значение i-</w:t>
      </w:r>
      <w:proofErr w:type="spellStart"/>
      <w:r w:rsidRPr="00A13D6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13D61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D61">
        <w:rPr>
          <w:rFonts w:ascii="Times New Roman" w:hAnsi="Times New Roman" w:cs="Times New Roman"/>
          <w:sz w:val="28"/>
          <w:szCs w:val="28"/>
        </w:rPr>
        <w:t>D</w:t>
      </w:r>
      <w:r w:rsidRPr="00A13D6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13D61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A13D6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13D61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субсидии;</w:t>
      </w:r>
    </w:p>
    <w:p w:rsidR="0019305A" w:rsidRPr="00A13D61" w:rsidRDefault="0019305A" w:rsidP="00A13D61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13D61">
        <w:rPr>
          <w:sz w:val="28"/>
          <w:szCs w:val="28"/>
        </w:rPr>
        <w:t xml:space="preserve">X - корректирующий коэффициент, равный одной </w:t>
      </w:r>
      <w:proofErr w:type="spellStart"/>
      <w:r w:rsidR="00A13D61" w:rsidRPr="00A13D61">
        <w:rPr>
          <w:sz w:val="28"/>
          <w:szCs w:val="28"/>
        </w:rPr>
        <w:t>трехсотшестидесятой</w:t>
      </w:r>
      <w:proofErr w:type="spellEnd"/>
      <w:r w:rsidR="00A13D61">
        <w:rPr>
          <w:sz w:val="28"/>
          <w:szCs w:val="28"/>
        </w:rPr>
        <w:t xml:space="preserve"> </w:t>
      </w:r>
      <w:bookmarkStart w:id="18" w:name="_GoBack"/>
      <w:bookmarkEnd w:id="18"/>
      <w:r w:rsidRPr="00A13D61">
        <w:rPr>
          <w:sz w:val="28"/>
          <w:szCs w:val="28"/>
        </w:rPr>
        <w:t xml:space="preserve"> ключевой ставки Центрального банка Российской Федерации по состоянию на последний день отчетного периода;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>V - размер средств субсидии, полученный Фондом.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50"/>
      <w:bookmarkEnd w:id="19"/>
      <w:r w:rsidRPr="00A13D61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Pr="00A13D61">
        <w:rPr>
          <w:rFonts w:ascii="Times New Roman" w:hAnsi="Times New Roman" w:cs="Times New Roman"/>
          <w:sz w:val="28"/>
          <w:szCs w:val="28"/>
        </w:rPr>
        <w:t>Остатки субсидии, не использованные в отчетном финансовом году, подлежат возврату (при получении субсидии на финансовое обеспечение затрат) в доход бюджета Республики Татарстан не позднее 1 февраля года, следующего за отчетным, за исключением случаев принятия Уполномоченным органом по согласованию с Министерством финансов Республики Татарстан решения о наличии потребности в указанных средствах.</w:t>
      </w:r>
      <w:proofErr w:type="gramEnd"/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51"/>
      <w:bookmarkEnd w:id="20"/>
      <w:proofErr w:type="gramStart"/>
      <w:r w:rsidRPr="00A13D61">
        <w:rPr>
          <w:rFonts w:ascii="Times New Roman" w:hAnsi="Times New Roman" w:cs="Times New Roman"/>
          <w:sz w:val="28"/>
          <w:szCs w:val="28"/>
        </w:rPr>
        <w:t xml:space="preserve">В случае потребности направления средств, не использованных в отчетном финансовом году, на цели, указанные в </w:t>
      </w:r>
      <w:hyperlink w:anchor="Par72" w:tooltip="1.3. Субсидия предоставляется в пределах бюджетных ассигнований, предусмотренных законом Республики Татарстан о бюджете Республики Татарстан на соответствующий финансовый год и плановый период, лимитов бюджетных обязательств, доведенных в установленном порядке" w:history="1">
        <w:r w:rsidRPr="00A13D61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настоящего Порядка, Фонд представляет в Уполномоченный орган не позднее 15 января года, следующего за отчетным, информацию с обоснованием такой потребности.</w:t>
      </w:r>
      <w:proofErr w:type="gramEnd"/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61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10 календарных дней со дня получения от Фонда информации, указанной в </w:t>
      </w:r>
      <w:hyperlink w:anchor="Par251" w:tooltip="В случае потребности направления средств, не использованных в отчетном финансовом году, на цели, указанные в пункте 1.3 настоящего Порядка, Фонд представляет в Уполномоченный орган не позднее 15 января года, следующего за отчетным, информацию с обоснованием та" w:history="1">
        <w:r w:rsidRPr="00A13D61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настоящего пункта, по согласованию с Министерством финансов Республики Татарстан принимает в соответствии с бюджетным законодательством решение о наличии или об отсутствии потребности Фонда в направлении в текущем финансовом году остатка субсидии, не использованного в отчетном финансовом году.</w:t>
      </w:r>
      <w:proofErr w:type="gramEnd"/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 о наличии потребности Фонда в направлении в текущем финансовом году остатка субсидии, не использованного в отчетном финансовом году, между Уполномоченным органом и Фондом заключается дополнительное соглашение в пятидневный срок, </w:t>
      </w:r>
      <w:r w:rsidRPr="00A13D61">
        <w:rPr>
          <w:rFonts w:ascii="Times New Roman" w:hAnsi="Times New Roman" w:cs="Times New Roman"/>
          <w:sz w:val="28"/>
          <w:szCs w:val="28"/>
        </w:rPr>
        <w:lastRenderedPageBreak/>
        <w:t>исчисляемый в рабочих днях, со дня принятия такого решения.</w:t>
      </w:r>
    </w:p>
    <w:p w:rsidR="0019305A" w:rsidRPr="00A13D61" w:rsidRDefault="0019305A" w:rsidP="0019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2.15. При нарушении Фондом сроков возврата субсидии, указанных в </w:t>
      </w:r>
      <w:hyperlink w:anchor="Par232" w:tooltip="2.13. Субсидия подлежит возврату Фондом в бюджет Республики Татарстан в 30-дневный срок, исчисляемый в рабочих днях, со дня получения соответствующего требования Уполномоченного органа в случаях:" w:history="1">
        <w:r w:rsidRPr="00A13D61">
          <w:rPr>
            <w:rFonts w:ascii="Times New Roman" w:hAnsi="Times New Roman" w:cs="Times New Roman"/>
            <w:sz w:val="28"/>
            <w:szCs w:val="28"/>
          </w:rPr>
          <w:t>пунктах 2.13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50" w:tooltip="2.14. Остатки субсидии, не использованные в отчетном финансовом году, подлежат возврату (при получении субсидии на финансовое обеспечение затрат) в доход бюджета Республики Татарстан не позднее 1 февраля года, следующего за отчетным, за исключением случаев при" w:history="1">
        <w:r w:rsidRPr="00A13D61">
          <w:rPr>
            <w:rFonts w:ascii="Times New Roman" w:hAnsi="Times New Roman" w:cs="Times New Roman"/>
            <w:sz w:val="28"/>
            <w:szCs w:val="28"/>
          </w:rPr>
          <w:t>2.14</w:t>
        </w:r>
      </w:hyperlink>
      <w:r w:rsidRPr="00A13D61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Pr="00A13D61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>юджет Республики Татарстан в установленном законодательством Российской Федерации порядке.</w:t>
      </w:r>
    </w:p>
    <w:p w:rsidR="0019305A" w:rsidRPr="00F42911" w:rsidRDefault="0019305A" w:rsidP="0011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61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A13D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3D61">
        <w:rPr>
          <w:rFonts w:ascii="Times New Roman" w:hAnsi="Times New Roman" w:cs="Times New Roman"/>
          <w:sz w:val="28"/>
          <w:szCs w:val="28"/>
        </w:rPr>
        <w:t xml:space="preserve"> эффективным использованием субсидии осуществляется Уполномоченным органом в соответствии с законодательством Российской Федерации.</w:t>
      </w:r>
    </w:p>
    <w:sectPr w:rsidR="0019305A" w:rsidRPr="00F42911" w:rsidSect="004C4CAB">
      <w:headerReference w:type="default" r:id="rId19"/>
      <w:pgSz w:w="11906" w:h="16838" w:code="9"/>
      <w:pgMar w:top="1276" w:right="567" w:bottom="851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17" w:rsidRDefault="008D5717" w:rsidP="00F95E97">
      <w:pPr>
        <w:spacing w:after="0" w:line="240" w:lineRule="auto"/>
      </w:pPr>
      <w:r>
        <w:separator/>
      </w:r>
    </w:p>
  </w:endnote>
  <w:endnote w:type="continuationSeparator" w:id="0">
    <w:p w:rsidR="008D5717" w:rsidRDefault="008D5717" w:rsidP="00F9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17" w:rsidRDefault="008D5717" w:rsidP="00F95E97">
      <w:pPr>
        <w:spacing w:after="0" w:line="240" w:lineRule="auto"/>
      </w:pPr>
      <w:r>
        <w:separator/>
      </w:r>
    </w:p>
  </w:footnote>
  <w:footnote w:type="continuationSeparator" w:id="0">
    <w:p w:rsidR="008D5717" w:rsidRDefault="008D5717" w:rsidP="00F95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7B" w:rsidRPr="0035297B" w:rsidRDefault="0035297B">
    <w:pPr>
      <w:pStyle w:val="a4"/>
      <w:jc w:val="center"/>
      <w:rPr>
        <w:rFonts w:ascii="Times New Roman" w:hAnsi="Times New Roman"/>
        <w:sz w:val="28"/>
        <w:szCs w:val="28"/>
      </w:rPr>
    </w:pPr>
    <w:r w:rsidRPr="0035297B">
      <w:rPr>
        <w:rFonts w:ascii="Times New Roman" w:hAnsi="Times New Roman"/>
        <w:sz w:val="28"/>
        <w:szCs w:val="28"/>
      </w:rPr>
      <w:fldChar w:fldCharType="begin"/>
    </w:r>
    <w:r w:rsidRPr="0035297B">
      <w:rPr>
        <w:rFonts w:ascii="Times New Roman" w:hAnsi="Times New Roman"/>
        <w:sz w:val="28"/>
        <w:szCs w:val="28"/>
      </w:rPr>
      <w:instrText>PAGE   \* MERGEFORMAT</w:instrText>
    </w:r>
    <w:r w:rsidRPr="0035297B">
      <w:rPr>
        <w:rFonts w:ascii="Times New Roman" w:hAnsi="Times New Roman"/>
        <w:sz w:val="28"/>
        <w:szCs w:val="28"/>
      </w:rPr>
      <w:fldChar w:fldCharType="separate"/>
    </w:r>
    <w:r w:rsidR="00A13D61">
      <w:rPr>
        <w:rFonts w:ascii="Times New Roman" w:hAnsi="Times New Roman"/>
        <w:noProof/>
        <w:sz w:val="28"/>
        <w:szCs w:val="28"/>
      </w:rPr>
      <w:t>17</w:t>
    </w:r>
    <w:r w:rsidRPr="0035297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A3A"/>
    <w:multiLevelType w:val="hybridMultilevel"/>
    <w:tmpl w:val="1234B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B2A93"/>
    <w:multiLevelType w:val="hybridMultilevel"/>
    <w:tmpl w:val="F5CE7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822F5"/>
    <w:multiLevelType w:val="hybridMultilevel"/>
    <w:tmpl w:val="8DEC3EEC"/>
    <w:lvl w:ilvl="0" w:tplc="CC649A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B06A4E"/>
    <w:multiLevelType w:val="hybridMultilevel"/>
    <w:tmpl w:val="BF7A58F2"/>
    <w:lvl w:ilvl="0" w:tplc="8A2C33CC">
      <w:start w:val="1"/>
      <w:numFmt w:val="decimal"/>
      <w:suff w:val="space"/>
      <w:lvlText w:val="%1."/>
      <w:lvlJc w:val="left"/>
      <w:pPr>
        <w:ind w:left="993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163F8"/>
    <w:multiLevelType w:val="hybridMultilevel"/>
    <w:tmpl w:val="F81E2738"/>
    <w:lvl w:ilvl="0" w:tplc="8A2C33CC">
      <w:start w:val="1"/>
      <w:numFmt w:val="decimal"/>
      <w:suff w:val="space"/>
      <w:lvlText w:val="%1."/>
      <w:lvlJc w:val="left"/>
      <w:pPr>
        <w:ind w:left="5955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E4708F"/>
    <w:multiLevelType w:val="hybridMultilevel"/>
    <w:tmpl w:val="C56695AE"/>
    <w:lvl w:ilvl="0" w:tplc="8A2C33CC">
      <w:start w:val="1"/>
      <w:numFmt w:val="decimal"/>
      <w:suff w:val="space"/>
      <w:lvlText w:val="%1."/>
      <w:lvlJc w:val="left"/>
      <w:pPr>
        <w:ind w:left="1560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F74124"/>
    <w:multiLevelType w:val="hybridMultilevel"/>
    <w:tmpl w:val="849AAA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C1357E"/>
    <w:multiLevelType w:val="hybridMultilevel"/>
    <w:tmpl w:val="BF7A58F2"/>
    <w:lvl w:ilvl="0" w:tplc="8A2C33CC">
      <w:start w:val="1"/>
      <w:numFmt w:val="decimal"/>
      <w:suff w:val="space"/>
      <w:lvlText w:val="%1."/>
      <w:lvlJc w:val="left"/>
      <w:pPr>
        <w:ind w:left="993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B667A3"/>
    <w:multiLevelType w:val="hybridMultilevel"/>
    <w:tmpl w:val="2AB48876"/>
    <w:lvl w:ilvl="0" w:tplc="8A2C33CC">
      <w:start w:val="1"/>
      <w:numFmt w:val="decimal"/>
      <w:suff w:val="space"/>
      <w:lvlText w:val="%1."/>
      <w:lvlJc w:val="left"/>
      <w:pPr>
        <w:ind w:left="1702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4C21E0"/>
    <w:multiLevelType w:val="hybridMultilevel"/>
    <w:tmpl w:val="5C14FF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7E0B"/>
    <w:multiLevelType w:val="hybridMultilevel"/>
    <w:tmpl w:val="D31EC5D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DFB6A12"/>
    <w:multiLevelType w:val="hybridMultilevel"/>
    <w:tmpl w:val="05E2242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822686B"/>
    <w:multiLevelType w:val="hybridMultilevel"/>
    <w:tmpl w:val="6164B9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EB1CEF"/>
    <w:multiLevelType w:val="hybridMultilevel"/>
    <w:tmpl w:val="D6B8D188"/>
    <w:lvl w:ilvl="0" w:tplc="ED98742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B5456C8"/>
    <w:multiLevelType w:val="hybridMultilevel"/>
    <w:tmpl w:val="6D0CC9B6"/>
    <w:lvl w:ilvl="0" w:tplc="B7B66C3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>
    <w:nsid w:val="6E477B88"/>
    <w:multiLevelType w:val="hybridMultilevel"/>
    <w:tmpl w:val="1A929D0C"/>
    <w:lvl w:ilvl="0" w:tplc="9E9E7C76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71087D04"/>
    <w:multiLevelType w:val="hybridMultilevel"/>
    <w:tmpl w:val="96B2B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C02E4"/>
    <w:multiLevelType w:val="hybridMultilevel"/>
    <w:tmpl w:val="BFBC0A28"/>
    <w:lvl w:ilvl="0" w:tplc="3A764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F6452F"/>
    <w:multiLevelType w:val="hybridMultilevel"/>
    <w:tmpl w:val="5BD6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903F5"/>
    <w:multiLevelType w:val="hybridMultilevel"/>
    <w:tmpl w:val="E276878C"/>
    <w:lvl w:ilvl="0" w:tplc="8A2C33CC">
      <w:start w:val="1"/>
      <w:numFmt w:val="decimal"/>
      <w:suff w:val="space"/>
      <w:lvlText w:val="%1."/>
      <w:lvlJc w:val="left"/>
      <w:pPr>
        <w:ind w:left="1702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6"/>
  </w:num>
  <w:num w:numId="5">
    <w:abstractNumId w:val="15"/>
  </w:num>
  <w:num w:numId="6">
    <w:abstractNumId w:val="0"/>
  </w:num>
  <w:num w:numId="7">
    <w:abstractNumId w:val="1"/>
  </w:num>
  <w:num w:numId="8">
    <w:abstractNumId w:val="14"/>
  </w:num>
  <w:num w:numId="9">
    <w:abstractNumId w:val="13"/>
  </w:num>
  <w:num w:numId="10">
    <w:abstractNumId w:val="18"/>
  </w:num>
  <w:num w:numId="11">
    <w:abstractNumId w:val="12"/>
  </w:num>
  <w:num w:numId="12">
    <w:abstractNumId w:val="4"/>
  </w:num>
  <w:num w:numId="13">
    <w:abstractNumId w:val="5"/>
  </w:num>
  <w:num w:numId="14">
    <w:abstractNumId w:val="6"/>
  </w:num>
  <w:num w:numId="15">
    <w:abstractNumId w:val="2"/>
  </w:num>
  <w:num w:numId="16">
    <w:abstractNumId w:val="3"/>
  </w:num>
  <w:num w:numId="17">
    <w:abstractNumId w:val="7"/>
  </w:num>
  <w:num w:numId="18">
    <w:abstractNumId w:val="8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41"/>
    <w:rsid w:val="00005CE4"/>
    <w:rsid w:val="00012C13"/>
    <w:rsid w:val="00012D4B"/>
    <w:rsid w:val="000131DC"/>
    <w:rsid w:val="00013DA9"/>
    <w:rsid w:val="000148A7"/>
    <w:rsid w:val="00014950"/>
    <w:rsid w:val="00021CC1"/>
    <w:rsid w:val="00021F28"/>
    <w:rsid w:val="0002234A"/>
    <w:rsid w:val="000270EB"/>
    <w:rsid w:val="00041E34"/>
    <w:rsid w:val="000500A3"/>
    <w:rsid w:val="000521A0"/>
    <w:rsid w:val="00056A4F"/>
    <w:rsid w:val="000633E3"/>
    <w:rsid w:val="000661DE"/>
    <w:rsid w:val="000677F4"/>
    <w:rsid w:val="000678F9"/>
    <w:rsid w:val="00067DD6"/>
    <w:rsid w:val="00072954"/>
    <w:rsid w:val="00073790"/>
    <w:rsid w:val="00082508"/>
    <w:rsid w:val="000838E9"/>
    <w:rsid w:val="00083E2C"/>
    <w:rsid w:val="0008476B"/>
    <w:rsid w:val="00090B32"/>
    <w:rsid w:val="0009176C"/>
    <w:rsid w:val="00092E34"/>
    <w:rsid w:val="000A07CC"/>
    <w:rsid w:val="000A0E71"/>
    <w:rsid w:val="000A1F21"/>
    <w:rsid w:val="000A3A98"/>
    <w:rsid w:val="000A6A49"/>
    <w:rsid w:val="000B0947"/>
    <w:rsid w:val="000C00CD"/>
    <w:rsid w:val="000C39F8"/>
    <w:rsid w:val="000C43D2"/>
    <w:rsid w:val="000D0B2A"/>
    <w:rsid w:val="000D5A4D"/>
    <w:rsid w:val="000E3058"/>
    <w:rsid w:val="000E4D9A"/>
    <w:rsid w:val="000F2A29"/>
    <w:rsid w:val="0010080E"/>
    <w:rsid w:val="001028D1"/>
    <w:rsid w:val="001032AE"/>
    <w:rsid w:val="00103A14"/>
    <w:rsid w:val="00103FB5"/>
    <w:rsid w:val="0011338F"/>
    <w:rsid w:val="001139F7"/>
    <w:rsid w:val="001142E5"/>
    <w:rsid w:val="001224BB"/>
    <w:rsid w:val="00122833"/>
    <w:rsid w:val="00123F18"/>
    <w:rsid w:val="001244F9"/>
    <w:rsid w:val="00132C0E"/>
    <w:rsid w:val="001348A1"/>
    <w:rsid w:val="00137B5B"/>
    <w:rsid w:val="0014123A"/>
    <w:rsid w:val="00141C59"/>
    <w:rsid w:val="00143430"/>
    <w:rsid w:val="001439E6"/>
    <w:rsid w:val="00146964"/>
    <w:rsid w:val="00151486"/>
    <w:rsid w:val="00157A77"/>
    <w:rsid w:val="001608D2"/>
    <w:rsid w:val="00161B73"/>
    <w:rsid w:val="00162C9B"/>
    <w:rsid w:val="00164EE2"/>
    <w:rsid w:val="00167DDD"/>
    <w:rsid w:val="00170639"/>
    <w:rsid w:val="00173BC9"/>
    <w:rsid w:val="00176377"/>
    <w:rsid w:val="00181258"/>
    <w:rsid w:val="00181DB1"/>
    <w:rsid w:val="00184818"/>
    <w:rsid w:val="0019305A"/>
    <w:rsid w:val="001942E5"/>
    <w:rsid w:val="0019704C"/>
    <w:rsid w:val="00197EEC"/>
    <w:rsid w:val="001A01EC"/>
    <w:rsid w:val="001A0FCE"/>
    <w:rsid w:val="001A3F91"/>
    <w:rsid w:val="001A4141"/>
    <w:rsid w:val="001A4CBA"/>
    <w:rsid w:val="001B471C"/>
    <w:rsid w:val="001C030C"/>
    <w:rsid w:val="001C1202"/>
    <w:rsid w:val="001C313E"/>
    <w:rsid w:val="001C42F8"/>
    <w:rsid w:val="001E2C3B"/>
    <w:rsid w:val="001E2EA0"/>
    <w:rsid w:val="001F5D36"/>
    <w:rsid w:val="001F6FB7"/>
    <w:rsid w:val="0020042B"/>
    <w:rsid w:val="002031CE"/>
    <w:rsid w:val="002057AE"/>
    <w:rsid w:val="002119D5"/>
    <w:rsid w:val="002134A5"/>
    <w:rsid w:val="00215C17"/>
    <w:rsid w:val="0022258E"/>
    <w:rsid w:val="0022431C"/>
    <w:rsid w:val="00225A56"/>
    <w:rsid w:val="00226F00"/>
    <w:rsid w:val="00227EBE"/>
    <w:rsid w:val="00231E69"/>
    <w:rsid w:val="0023467E"/>
    <w:rsid w:val="00237644"/>
    <w:rsid w:val="002402D6"/>
    <w:rsid w:val="002412B8"/>
    <w:rsid w:val="00241878"/>
    <w:rsid w:val="00243431"/>
    <w:rsid w:val="002437B9"/>
    <w:rsid w:val="002460CD"/>
    <w:rsid w:val="002517F3"/>
    <w:rsid w:val="002575D0"/>
    <w:rsid w:val="002647A0"/>
    <w:rsid w:val="00265C16"/>
    <w:rsid w:val="0027488C"/>
    <w:rsid w:val="00275E64"/>
    <w:rsid w:val="00276196"/>
    <w:rsid w:val="00276AF4"/>
    <w:rsid w:val="002803EC"/>
    <w:rsid w:val="00280EA1"/>
    <w:rsid w:val="00282821"/>
    <w:rsid w:val="00285302"/>
    <w:rsid w:val="00285F7D"/>
    <w:rsid w:val="00297BB7"/>
    <w:rsid w:val="002A02AF"/>
    <w:rsid w:val="002B1C9D"/>
    <w:rsid w:val="002B3401"/>
    <w:rsid w:val="002B35F6"/>
    <w:rsid w:val="002B36AF"/>
    <w:rsid w:val="002B3D77"/>
    <w:rsid w:val="002B75B2"/>
    <w:rsid w:val="002D1B75"/>
    <w:rsid w:val="002D21CB"/>
    <w:rsid w:val="002D5004"/>
    <w:rsid w:val="002D520D"/>
    <w:rsid w:val="002D5D5E"/>
    <w:rsid w:val="002E40B2"/>
    <w:rsid w:val="002E473A"/>
    <w:rsid w:val="002E68FE"/>
    <w:rsid w:val="002F25C6"/>
    <w:rsid w:val="002F32FD"/>
    <w:rsid w:val="002F5377"/>
    <w:rsid w:val="002F53F4"/>
    <w:rsid w:val="002F5BA9"/>
    <w:rsid w:val="002F78B8"/>
    <w:rsid w:val="003018DD"/>
    <w:rsid w:val="00301A7C"/>
    <w:rsid w:val="003046AF"/>
    <w:rsid w:val="003079F0"/>
    <w:rsid w:val="00312DE6"/>
    <w:rsid w:val="00314BFD"/>
    <w:rsid w:val="00317247"/>
    <w:rsid w:val="00322624"/>
    <w:rsid w:val="00322BFD"/>
    <w:rsid w:val="00325BDF"/>
    <w:rsid w:val="00326932"/>
    <w:rsid w:val="00340236"/>
    <w:rsid w:val="00340C5B"/>
    <w:rsid w:val="00342726"/>
    <w:rsid w:val="00344CA1"/>
    <w:rsid w:val="0034543F"/>
    <w:rsid w:val="0034610F"/>
    <w:rsid w:val="003476CE"/>
    <w:rsid w:val="00347B60"/>
    <w:rsid w:val="00351DE2"/>
    <w:rsid w:val="003521AE"/>
    <w:rsid w:val="0035297B"/>
    <w:rsid w:val="00352E6C"/>
    <w:rsid w:val="00360CD5"/>
    <w:rsid w:val="00361F58"/>
    <w:rsid w:val="00362716"/>
    <w:rsid w:val="00363802"/>
    <w:rsid w:val="00372A1E"/>
    <w:rsid w:val="0037332C"/>
    <w:rsid w:val="0037387E"/>
    <w:rsid w:val="00374406"/>
    <w:rsid w:val="00374E6C"/>
    <w:rsid w:val="00376325"/>
    <w:rsid w:val="0038098C"/>
    <w:rsid w:val="0038176F"/>
    <w:rsid w:val="00384A16"/>
    <w:rsid w:val="00386D5A"/>
    <w:rsid w:val="0038781E"/>
    <w:rsid w:val="00390259"/>
    <w:rsid w:val="00393DF3"/>
    <w:rsid w:val="003A067D"/>
    <w:rsid w:val="003A0D2E"/>
    <w:rsid w:val="003A1D8C"/>
    <w:rsid w:val="003A2238"/>
    <w:rsid w:val="003A2D3D"/>
    <w:rsid w:val="003A3A81"/>
    <w:rsid w:val="003A3E99"/>
    <w:rsid w:val="003B00FA"/>
    <w:rsid w:val="003B3DA1"/>
    <w:rsid w:val="003B4AAD"/>
    <w:rsid w:val="003C218F"/>
    <w:rsid w:val="003C2FBA"/>
    <w:rsid w:val="003C7D64"/>
    <w:rsid w:val="003D23B1"/>
    <w:rsid w:val="003D3AF8"/>
    <w:rsid w:val="003D6B75"/>
    <w:rsid w:val="003E5DF4"/>
    <w:rsid w:val="003E7DDF"/>
    <w:rsid w:val="003F1A29"/>
    <w:rsid w:val="0040266E"/>
    <w:rsid w:val="00405D2B"/>
    <w:rsid w:val="0040642B"/>
    <w:rsid w:val="0040738D"/>
    <w:rsid w:val="004078A2"/>
    <w:rsid w:val="004104A1"/>
    <w:rsid w:val="004112EC"/>
    <w:rsid w:val="00411511"/>
    <w:rsid w:val="00415C53"/>
    <w:rsid w:val="00417C03"/>
    <w:rsid w:val="00421024"/>
    <w:rsid w:val="004211A8"/>
    <w:rsid w:val="004237F9"/>
    <w:rsid w:val="00424112"/>
    <w:rsid w:val="004246B8"/>
    <w:rsid w:val="004252E6"/>
    <w:rsid w:val="0042657D"/>
    <w:rsid w:val="00430BD7"/>
    <w:rsid w:val="00431463"/>
    <w:rsid w:val="00431A2A"/>
    <w:rsid w:val="00436325"/>
    <w:rsid w:val="00436B73"/>
    <w:rsid w:val="00440576"/>
    <w:rsid w:val="00441FBF"/>
    <w:rsid w:val="00442967"/>
    <w:rsid w:val="00443467"/>
    <w:rsid w:val="00450578"/>
    <w:rsid w:val="004517EA"/>
    <w:rsid w:val="00453B0B"/>
    <w:rsid w:val="004604B9"/>
    <w:rsid w:val="00460D4A"/>
    <w:rsid w:val="00462A76"/>
    <w:rsid w:val="004635FF"/>
    <w:rsid w:val="00463930"/>
    <w:rsid w:val="004644EA"/>
    <w:rsid w:val="00473DF5"/>
    <w:rsid w:val="00474738"/>
    <w:rsid w:val="004848F9"/>
    <w:rsid w:val="0048740F"/>
    <w:rsid w:val="00490C75"/>
    <w:rsid w:val="00491FD5"/>
    <w:rsid w:val="004A0917"/>
    <w:rsid w:val="004A1434"/>
    <w:rsid w:val="004A2191"/>
    <w:rsid w:val="004A376E"/>
    <w:rsid w:val="004B6B85"/>
    <w:rsid w:val="004C40E2"/>
    <w:rsid w:val="004C448A"/>
    <w:rsid w:val="004C4AD8"/>
    <w:rsid w:val="004C4CAB"/>
    <w:rsid w:val="004C66C3"/>
    <w:rsid w:val="004D2466"/>
    <w:rsid w:val="004D5077"/>
    <w:rsid w:val="004D62B4"/>
    <w:rsid w:val="004E163D"/>
    <w:rsid w:val="004E3549"/>
    <w:rsid w:val="004F060F"/>
    <w:rsid w:val="004F2581"/>
    <w:rsid w:val="004F35C6"/>
    <w:rsid w:val="004F3D0A"/>
    <w:rsid w:val="00505BDE"/>
    <w:rsid w:val="00511C7F"/>
    <w:rsid w:val="00512FCF"/>
    <w:rsid w:val="00513319"/>
    <w:rsid w:val="00513FD9"/>
    <w:rsid w:val="005156D7"/>
    <w:rsid w:val="00515CAE"/>
    <w:rsid w:val="00520EE6"/>
    <w:rsid w:val="005251DA"/>
    <w:rsid w:val="00525F6C"/>
    <w:rsid w:val="005262D8"/>
    <w:rsid w:val="00530A5C"/>
    <w:rsid w:val="005329E9"/>
    <w:rsid w:val="00532A2E"/>
    <w:rsid w:val="00535819"/>
    <w:rsid w:val="00535A70"/>
    <w:rsid w:val="00546F1E"/>
    <w:rsid w:val="00550F7B"/>
    <w:rsid w:val="00552E1D"/>
    <w:rsid w:val="00555FF9"/>
    <w:rsid w:val="005639A9"/>
    <w:rsid w:val="0056607F"/>
    <w:rsid w:val="005770EB"/>
    <w:rsid w:val="00577FEA"/>
    <w:rsid w:val="005813EE"/>
    <w:rsid w:val="005849EB"/>
    <w:rsid w:val="00584F78"/>
    <w:rsid w:val="00587C24"/>
    <w:rsid w:val="005903A0"/>
    <w:rsid w:val="0059170C"/>
    <w:rsid w:val="00592376"/>
    <w:rsid w:val="00593E16"/>
    <w:rsid w:val="00596EAA"/>
    <w:rsid w:val="005A0772"/>
    <w:rsid w:val="005A0BCF"/>
    <w:rsid w:val="005A38E2"/>
    <w:rsid w:val="005B2003"/>
    <w:rsid w:val="005B3F02"/>
    <w:rsid w:val="005B4E6B"/>
    <w:rsid w:val="005B6772"/>
    <w:rsid w:val="005B6845"/>
    <w:rsid w:val="005C03E8"/>
    <w:rsid w:val="005C0859"/>
    <w:rsid w:val="005C26C7"/>
    <w:rsid w:val="005C5B4C"/>
    <w:rsid w:val="005C5C47"/>
    <w:rsid w:val="005D2823"/>
    <w:rsid w:val="005D47BF"/>
    <w:rsid w:val="005D74B2"/>
    <w:rsid w:val="005E1FAE"/>
    <w:rsid w:val="005E2B34"/>
    <w:rsid w:val="005F56ED"/>
    <w:rsid w:val="005F5E0C"/>
    <w:rsid w:val="005F63E0"/>
    <w:rsid w:val="005F6619"/>
    <w:rsid w:val="0060010F"/>
    <w:rsid w:val="006024C7"/>
    <w:rsid w:val="00603212"/>
    <w:rsid w:val="00603B5E"/>
    <w:rsid w:val="00606724"/>
    <w:rsid w:val="00606E5A"/>
    <w:rsid w:val="00607FCC"/>
    <w:rsid w:val="00612A54"/>
    <w:rsid w:val="0063166E"/>
    <w:rsid w:val="00635B0A"/>
    <w:rsid w:val="00636AF8"/>
    <w:rsid w:val="00637A67"/>
    <w:rsid w:val="006434EB"/>
    <w:rsid w:val="00645DAB"/>
    <w:rsid w:val="00646D72"/>
    <w:rsid w:val="006504F9"/>
    <w:rsid w:val="006540C9"/>
    <w:rsid w:val="00656E02"/>
    <w:rsid w:val="006638BD"/>
    <w:rsid w:val="00665234"/>
    <w:rsid w:val="00665A3C"/>
    <w:rsid w:val="0066658C"/>
    <w:rsid w:val="00667185"/>
    <w:rsid w:val="00672BC1"/>
    <w:rsid w:val="00677006"/>
    <w:rsid w:val="00681280"/>
    <w:rsid w:val="00681660"/>
    <w:rsid w:val="00683D0C"/>
    <w:rsid w:val="00684996"/>
    <w:rsid w:val="00686C7D"/>
    <w:rsid w:val="00686C85"/>
    <w:rsid w:val="00691685"/>
    <w:rsid w:val="0069340A"/>
    <w:rsid w:val="00694AD8"/>
    <w:rsid w:val="00696F1D"/>
    <w:rsid w:val="006A558C"/>
    <w:rsid w:val="006A59EB"/>
    <w:rsid w:val="006A70CF"/>
    <w:rsid w:val="006B0E0D"/>
    <w:rsid w:val="006B1DB3"/>
    <w:rsid w:val="006B4B26"/>
    <w:rsid w:val="006C3F0A"/>
    <w:rsid w:val="006D097B"/>
    <w:rsid w:val="006D353C"/>
    <w:rsid w:val="006D49AE"/>
    <w:rsid w:val="006D6BC7"/>
    <w:rsid w:val="006D6FA9"/>
    <w:rsid w:val="006E0C3F"/>
    <w:rsid w:val="006E17F1"/>
    <w:rsid w:val="006F5824"/>
    <w:rsid w:val="00701691"/>
    <w:rsid w:val="007051D1"/>
    <w:rsid w:val="0071126C"/>
    <w:rsid w:val="0072145D"/>
    <w:rsid w:val="007269C1"/>
    <w:rsid w:val="00726FC7"/>
    <w:rsid w:val="007331C4"/>
    <w:rsid w:val="0074027F"/>
    <w:rsid w:val="00740BE8"/>
    <w:rsid w:val="00741BC6"/>
    <w:rsid w:val="00742C0D"/>
    <w:rsid w:val="007504CD"/>
    <w:rsid w:val="00750843"/>
    <w:rsid w:val="0075319E"/>
    <w:rsid w:val="00756289"/>
    <w:rsid w:val="007575DD"/>
    <w:rsid w:val="00760CD6"/>
    <w:rsid w:val="00761C55"/>
    <w:rsid w:val="007621BA"/>
    <w:rsid w:val="00762206"/>
    <w:rsid w:val="00767473"/>
    <w:rsid w:val="007676EA"/>
    <w:rsid w:val="00767FA8"/>
    <w:rsid w:val="007708EC"/>
    <w:rsid w:val="00770C4D"/>
    <w:rsid w:val="0077235F"/>
    <w:rsid w:val="00775F82"/>
    <w:rsid w:val="007767DE"/>
    <w:rsid w:val="007816D4"/>
    <w:rsid w:val="007847BC"/>
    <w:rsid w:val="0078765D"/>
    <w:rsid w:val="00787766"/>
    <w:rsid w:val="00794CD8"/>
    <w:rsid w:val="00796D4B"/>
    <w:rsid w:val="00797859"/>
    <w:rsid w:val="007A006B"/>
    <w:rsid w:val="007A1E51"/>
    <w:rsid w:val="007A3830"/>
    <w:rsid w:val="007A3CB5"/>
    <w:rsid w:val="007A57E4"/>
    <w:rsid w:val="007B0A14"/>
    <w:rsid w:val="007B0E5A"/>
    <w:rsid w:val="007B2E23"/>
    <w:rsid w:val="007B32C4"/>
    <w:rsid w:val="007C03E5"/>
    <w:rsid w:val="007C0E3E"/>
    <w:rsid w:val="007C1840"/>
    <w:rsid w:val="007C4A01"/>
    <w:rsid w:val="007D095F"/>
    <w:rsid w:val="007D1083"/>
    <w:rsid w:val="007D214E"/>
    <w:rsid w:val="007E1993"/>
    <w:rsid w:val="007E3DA8"/>
    <w:rsid w:val="007E4D66"/>
    <w:rsid w:val="007E4F41"/>
    <w:rsid w:val="007E5FA3"/>
    <w:rsid w:val="007E6C9F"/>
    <w:rsid w:val="007F1235"/>
    <w:rsid w:val="007F1568"/>
    <w:rsid w:val="007F63EB"/>
    <w:rsid w:val="00800783"/>
    <w:rsid w:val="00805FDD"/>
    <w:rsid w:val="0082722F"/>
    <w:rsid w:val="00827D92"/>
    <w:rsid w:val="0083137D"/>
    <w:rsid w:val="008320B4"/>
    <w:rsid w:val="008344A0"/>
    <w:rsid w:val="0083687F"/>
    <w:rsid w:val="00844E3B"/>
    <w:rsid w:val="00845889"/>
    <w:rsid w:val="00845C96"/>
    <w:rsid w:val="00846052"/>
    <w:rsid w:val="008538B0"/>
    <w:rsid w:val="00857B7A"/>
    <w:rsid w:val="00857BC3"/>
    <w:rsid w:val="00867003"/>
    <w:rsid w:val="00870C27"/>
    <w:rsid w:val="008711B6"/>
    <w:rsid w:val="0087347B"/>
    <w:rsid w:val="00873537"/>
    <w:rsid w:val="00873CD7"/>
    <w:rsid w:val="0087504A"/>
    <w:rsid w:val="00883FDD"/>
    <w:rsid w:val="008A08E3"/>
    <w:rsid w:val="008A16E1"/>
    <w:rsid w:val="008A21A7"/>
    <w:rsid w:val="008A2B08"/>
    <w:rsid w:val="008A2D1C"/>
    <w:rsid w:val="008A3FEB"/>
    <w:rsid w:val="008A5549"/>
    <w:rsid w:val="008A7AB8"/>
    <w:rsid w:val="008B1C5E"/>
    <w:rsid w:val="008B24B3"/>
    <w:rsid w:val="008B6AF9"/>
    <w:rsid w:val="008C1B40"/>
    <w:rsid w:val="008C1CF5"/>
    <w:rsid w:val="008D5562"/>
    <w:rsid w:val="008D5717"/>
    <w:rsid w:val="008D5B62"/>
    <w:rsid w:val="008E32F3"/>
    <w:rsid w:val="008E42E3"/>
    <w:rsid w:val="008E45BB"/>
    <w:rsid w:val="008E5B9E"/>
    <w:rsid w:val="008E60CB"/>
    <w:rsid w:val="008F1AD5"/>
    <w:rsid w:val="008F4FAD"/>
    <w:rsid w:val="0090339E"/>
    <w:rsid w:val="009051A5"/>
    <w:rsid w:val="00906BFA"/>
    <w:rsid w:val="00907C74"/>
    <w:rsid w:val="00910EE3"/>
    <w:rsid w:val="00924511"/>
    <w:rsid w:val="0092461C"/>
    <w:rsid w:val="00927D29"/>
    <w:rsid w:val="00933E76"/>
    <w:rsid w:val="0093484B"/>
    <w:rsid w:val="00941D8D"/>
    <w:rsid w:val="0094300C"/>
    <w:rsid w:val="00944EE8"/>
    <w:rsid w:val="0094626E"/>
    <w:rsid w:val="00947920"/>
    <w:rsid w:val="009531CE"/>
    <w:rsid w:val="009559B4"/>
    <w:rsid w:val="00962B64"/>
    <w:rsid w:val="00962FF9"/>
    <w:rsid w:val="0097033D"/>
    <w:rsid w:val="00970B1E"/>
    <w:rsid w:val="00975376"/>
    <w:rsid w:val="00982A17"/>
    <w:rsid w:val="0098425A"/>
    <w:rsid w:val="009917BB"/>
    <w:rsid w:val="0099183A"/>
    <w:rsid w:val="00993246"/>
    <w:rsid w:val="00993CC2"/>
    <w:rsid w:val="009A08F5"/>
    <w:rsid w:val="009A098C"/>
    <w:rsid w:val="009A2E55"/>
    <w:rsid w:val="009A36F0"/>
    <w:rsid w:val="009B4C6D"/>
    <w:rsid w:val="009B4D2D"/>
    <w:rsid w:val="009B5361"/>
    <w:rsid w:val="009C4FA6"/>
    <w:rsid w:val="009D3194"/>
    <w:rsid w:val="009D6D2B"/>
    <w:rsid w:val="009E0DB2"/>
    <w:rsid w:val="009E3D9F"/>
    <w:rsid w:val="009E5186"/>
    <w:rsid w:val="009E54F5"/>
    <w:rsid w:val="009F682D"/>
    <w:rsid w:val="009F6A54"/>
    <w:rsid w:val="009F7735"/>
    <w:rsid w:val="009F7C25"/>
    <w:rsid w:val="00A027AB"/>
    <w:rsid w:val="00A06211"/>
    <w:rsid w:val="00A07FF7"/>
    <w:rsid w:val="00A13D61"/>
    <w:rsid w:val="00A15F8F"/>
    <w:rsid w:val="00A21E64"/>
    <w:rsid w:val="00A40348"/>
    <w:rsid w:val="00A41515"/>
    <w:rsid w:val="00A424D3"/>
    <w:rsid w:val="00A44FA2"/>
    <w:rsid w:val="00A46201"/>
    <w:rsid w:val="00A5044C"/>
    <w:rsid w:val="00A51C1B"/>
    <w:rsid w:val="00A51FE0"/>
    <w:rsid w:val="00A554EE"/>
    <w:rsid w:val="00A55852"/>
    <w:rsid w:val="00A57105"/>
    <w:rsid w:val="00A57385"/>
    <w:rsid w:val="00A63159"/>
    <w:rsid w:val="00A64D33"/>
    <w:rsid w:val="00A64DDF"/>
    <w:rsid w:val="00A65865"/>
    <w:rsid w:val="00A6663E"/>
    <w:rsid w:val="00A66D5E"/>
    <w:rsid w:val="00A67D62"/>
    <w:rsid w:val="00A81BBF"/>
    <w:rsid w:val="00A82D14"/>
    <w:rsid w:val="00A83CFB"/>
    <w:rsid w:val="00A928F9"/>
    <w:rsid w:val="00A93C3E"/>
    <w:rsid w:val="00A944DF"/>
    <w:rsid w:val="00A97A0C"/>
    <w:rsid w:val="00A97C94"/>
    <w:rsid w:val="00AA5F11"/>
    <w:rsid w:val="00AB5701"/>
    <w:rsid w:val="00AC0A92"/>
    <w:rsid w:val="00AC1638"/>
    <w:rsid w:val="00AC1885"/>
    <w:rsid w:val="00AC1E65"/>
    <w:rsid w:val="00AC3EA5"/>
    <w:rsid w:val="00AC4C8B"/>
    <w:rsid w:val="00AC6C93"/>
    <w:rsid w:val="00AD0280"/>
    <w:rsid w:val="00AD3291"/>
    <w:rsid w:val="00AD340E"/>
    <w:rsid w:val="00AD47D2"/>
    <w:rsid w:val="00AD58C5"/>
    <w:rsid w:val="00AE09BC"/>
    <w:rsid w:val="00AE194C"/>
    <w:rsid w:val="00AE73C5"/>
    <w:rsid w:val="00AF1803"/>
    <w:rsid w:val="00AF4DFB"/>
    <w:rsid w:val="00B02CD6"/>
    <w:rsid w:val="00B0310D"/>
    <w:rsid w:val="00B03885"/>
    <w:rsid w:val="00B0586C"/>
    <w:rsid w:val="00B05D99"/>
    <w:rsid w:val="00B076E9"/>
    <w:rsid w:val="00B1178F"/>
    <w:rsid w:val="00B13C7B"/>
    <w:rsid w:val="00B15590"/>
    <w:rsid w:val="00B1587C"/>
    <w:rsid w:val="00B23B24"/>
    <w:rsid w:val="00B26FA2"/>
    <w:rsid w:val="00B411E7"/>
    <w:rsid w:val="00B42F21"/>
    <w:rsid w:val="00B526E9"/>
    <w:rsid w:val="00B54794"/>
    <w:rsid w:val="00B7225D"/>
    <w:rsid w:val="00B74C0D"/>
    <w:rsid w:val="00B75F48"/>
    <w:rsid w:val="00B76DCB"/>
    <w:rsid w:val="00B7768D"/>
    <w:rsid w:val="00B82154"/>
    <w:rsid w:val="00B84A6C"/>
    <w:rsid w:val="00B84AB3"/>
    <w:rsid w:val="00B85069"/>
    <w:rsid w:val="00B856A9"/>
    <w:rsid w:val="00B86A4C"/>
    <w:rsid w:val="00B90B9C"/>
    <w:rsid w:val="00B96AE5"/>
    <w:rsid w:val="00B97A8A"/>
    <w:rsid w:val="00BA126C"/>
    <w:rsid w:val="00BA7B32"/>
    <w:rsid w:val="00BA7BFF"/>
    <w:rsid w:val="00BB14E8"/>
    <w:rsid w:val="00BB64AE"/>
    <w:rsid w:val="00BB78FD"/>
    <w:rsid w:val="00BB79EF"/>
    <w:rsid w:val="00BC0D48"/>
    <w:rsid w:val="00BC209E"/>
    <w:rsid w:val="00BC2A92"/>
    <w:rsid w:val="00BC5366"/>
    <w:rsid w:val="00BC6D0B"/>
    <w:rsid w:val="00BD4629"/>
    <w:rsid w:val="00BE01FB"/>
    <w:rsid w:val="00BE3142"/>
    <w:rsid w:val="00BE3EAC"/>
    <w:rsid w:val="00BE4189"/>
    <w:rsid w:val="00BE4D98"/>
    <w:rsid w:val="00BE4FA3"/>
    <w:rsid w:val="00BE553E"/>
    <w:rsid w:val="00BF0F3B"/>
    <w:rsid w:val="00BF194F"/>
    <w:rsid w:val="00BF4392"/>
    <w:rsid w:val="00BF44D8"/>
    <w:rsid w:val="00BF6AEA"/>
    <w:rsid w:val="00BF726D"/>
    <w:rsid w:val="00C028FC"/>
    <w:rsid w:val="00C05F30"/>
    <w:rsid w:val="00C12A37"/>
    <w:rsid w:val="00C16BE0"/>
    <w:rsid w:val="00C17E63"/>
    <w:rsid w:val="00C2150F"/>
    <w:rsid w:val="00C23600"/>
    <w:rsid w:val="00C262D8"/>
    <w:rsid w:val="00C30000"/>
    <w:rsid w:val="00C31309"/>
    <w:rsid w:val="00C32F61"/>
    <w:rsid w:val="00C34C26"/>
    <w:rsid w:val="00C351CA"/>
    <w:rsid w:val="00C3555B"/>
    <w:rsid w:val="00C379BC"/>
    <w:rsid w:val="00C4199A"/>
    <w:rsid w:val="00C42AC2"/>
    <w:rsid w:val="00C43E24"/>
    <w:rsid w:val="00C4578E"/>
    <w:rsid w:val="00C520A1"/>
    <w:rsid w:val="00C528CA"/>
    <w:rsid w:val="00C56B67"/>
    <w:rsid w:val="00C61993"/>
    <w:rsid w:val="00C6637D"/>
    <w:rsid w:val="00C727D1"/>
    <w:rsid w:val="00C729F1"/>
    <w:rsid w:val="00C76193"/>
    <w:rsid w:val="00C77FFB"/>
    <w:rsid w:val="00C81F74"/>
    <w:rsid w:val="00C8396C"/>
    <w:rsid w:val="00C8492C"/>
    <w:rsid w:val="00C85C83"/>
    <w:rsid w:val="00C91F06"/>
    <w:rsid w:val="00C96067"/>
    <w:rsid w:val="00C960AA"/>
    <w:rsid w:val="00C96BFA"/>
    <w:rsid w:val="00C9779A"/>
    <w:rsid w:val="00CA5D79"/>
    <w:rsid w:val="00CA76A0"/>
    <w:rsid w:val="00CA7855"/>
    <w:rsid w:val="00CA79CC"/>
    <w:rsid w:val="00CB29D7"/>
    <w:rsid w:val="00CB41D9"/>
    <w:rsid w:val="00CB499D"/>
    <w:rsid w:val="00CC0538"/>
    <w:rsid w:val="00CC0B4C"/>
    <w:rsid w:val="00CC1204"/>
    <w:rsid w:val="00CC2113"/>
    <w:rsid w:val="00CC24C5"/>
    <w:rsid w:val="00CC3451"/>
    <w:rsid w:val="00CC39B2"/>
    <w:rsid w:val="00CC584C"/>
    <w:rsid w:val="00CC638E"/>
    <w:rsid w:val="00CD7086"/>
    <w:rsid w:val="00CD7E01"/>
    <w:rsid w:val="00CE0947"/>
    <w:rsid w:val="00CE6465"/>
    <w:rsid w:val="00CF46C4"/>
    <w:rsid w:val="00CF50F0"/>
    <w:rsid w:val="00CF61C5"/>
    <w:rsid w:val="00CF729C"/>
    <w:rsid w:val="00D02FC8"/>
    <w:rsid w:val="00D074D7"/>
    <w:rsid w:val="00D11654"/>
    <w:rsid w:val="00D16DF1"/>
    <w:rsid w:val="00D16F89"/>
    <w:rsid w:val="00D21B05"/>
    <w:rsid w:val="00D26F8A"/>
    <w:rsid w:val="00D34200"/>
    <w:rsid w:val="00D4338D"/>
    <w:rsid w:val="00D439A9"/>
    <w:rsid w:val="00D459F5"/>
    <w:rsid w:val="00D51501"/>
    <w:rsid w:val="00D55357"/>
    <w:rsid w:val="00D57554"/>
    <w:rsid w:val="00D62004"/>
    <w:rsid w:val="00D625BE"/>
    <w:rsid w:val="00D67D90"/>
    <w:rsid w:val="00D7397C"/>
    <w:rsid w:val="00D75E4C"/>
    <w:rsid w:val="00D76F4B"/>
    <w:rsid w:val="00D77705"/>
    <w:rsid w:val="00D802DD"/>
    <w:rsid w:val="00D845A7"/>
    <w:rsid w:val="00D923E1"/>
    <w:rsid w:val="00D97DA3"/>
    <w:rsid w:val="00DA009D"/>
    <w:rsid w:val="00DA0998"/>
    <w:rsid w:val="00DA0FA3"/>
    <w:rsid w:val="00DA1321"/>
    <w:rsid w:val="00DA331F"/>
    <w:rsid w:val="00DA38B6"/>
    <w:rsid w:val="00DA7B81"/>
    <w:rsid w:val="00DB21A6"/>
    <w:rsid w:val="00DB3E50"/>
    <w:rsid w:val="00DB4F87"/>
    <w:rsid w:val="00DB5472"/>
    <w:rsid w:val="00DC0BDF"/>
    <w:rsid w:val="00DC1EBB"/>
    <w:rsid w:val="00DC2B65"/>
    <w:rsid w:val="00DD4EF0"/>
    <w:rsid w:val="00DE0E8D"/>
    <w:rsid w:val="00DE0F05"/>
    <w:rsid w:val="00DE3994"/>
    <w:rsid w:val="00DE4B7B"/>
    <w:rsid w:val="00DF19FE"/>
    <w:rsid w:val="00DF7B76"/>
    <w:rsid w:val="00E027F7"/>
    <w:rsid w:val="00E06283"/>
    <w:rsid w:val="00E1342A"/>
    <w:rsid w:val="00E13632"/>
    <w:rsid w:val="00E16044"/>
    <w:rsid w:val="00E161B5"/>
    <w:rsid w:val="00E16E33"/>
    <w:rsid w:val="00E2752B"/>
    <w:rsid w:val="00E27660"/>
    <w:rsid w:val="00E31173"/>
    <w:rsid w:val="00E3141B"/>
    <w:rsid w:val="00E33547"/>
    <w:rsid w:val="00E37132"/>
    <w:rsid w:val="00E37CE4"/>
    <w:rsid w:val="00E42B46"/>
    <w:rsid w:val="00E47DF4"/>
    <w:rsid w:val="00E576D5"/>
    <w:rsid w:val="00E6202F"/>
    <w:rsid w:val="00E62ADA"/>
    <w:rsid w:val="00E662E8"/>
    <w:rsid w:val="00E73846"/>
    <w:rsid w:val="00E73EEE"/>
    <w:rsid w:val="00E8103F"/>
    <w:rsid w:val="00E90697"/>
    <w:rsid w:val="00E93478"/>
    <w:rsid w:val="00EA0210"/>
    <w:rsid w:val="00EA4E1A"/>
    <w:rsid w:val="00EA5E2C"/>
    <w:rsid w:val="00EA6DE9"/>
    <w:rsid w:val="00EB2771"/>
    <w:rsid w:val="00EB4E6B"/>
    <w:rsid w:val="00EB5118"/>
    <w:rsid w:val="00EC1978"/>
    <w:rsid w:val="00EC1B19"/>
    <w:rsid w:val="00EC2505"/>
    <w:rsid w:val="00EC4B55"/>
    <w:rsid w:val="00EC57D7"/>
    <w:rsid w:val="00EC7B8C"/>
    <w:rsid w:val="00ED2A76"/>
    <w:rsid w:val="00EE26D4"/>
    <w:rsid w:val="00EE71A3"/>
    <w:rsid w:val="00EF4337"/>
    <w:rsid w:val="00EF5A78"/>
    <w:rsid w:val="00EF7383"/>
    <w:rsid w:val="00F04F44"/>
    <w:rsid w:val="00F10F6F"/>
    <w:rsid w:val="00F11A98"/>
    <w:rsid w:val="00F123DC"/>
    <w:rsid w:val="00F12CAE"/>
    <w:rsid w:val="00F15329"/>
    <w:rsid w:val="00F23415"/>
    <w:rsid w:val="00F25E57"/>
    <w:rsid w:val="00F2743A"/>
    <w:rsid w:val="00F36B87"/>
    <w:rsid w:val="00F40184"/>
    <w:rsid w:val="00F42911"/>
    <w:rsid w:val="00F42CED"/>
    <w:rsid w:val="00F53EB1"/>
    <w:rsid w:val="00F5491C"/>
    <w:rsid w:val="00F628FE"/>
    <w:rsid w:val="00F62D3A"/>
    <w:rsid w:val="00F67A64"/>
    <w:rsid w:val="00F71F3F"/>
    <w:rsid w:val="00F72EA1"/>
    <w:rsid w:val="00F73F5F"/>
    <w:rsid w:val="00F75CC8"/>
    <w:rsid w:val="00F76ADF"/>
    <w:rsid w:val="00F83F1F"/>
    <w:rsid w:val="00F842A9"/>
    <w:rsid w:val="00F850BC"/>
    <w:rsid w:val="00F91C2C"/>
    <w:rsid w:val="00F923DC"/>
    <w:rsid w:val="00F95E97"/>
    <w:rsid w:val="00F96E81"/>
    <w:rsid w:val="00FA0096"/>
    <w:rsid w:val="00FA1A4A"/>
    <w:rsid w:val="00FA5162"/>
    <w:rsid w:val="00FA6B6D"/>
    <w:rsid w:val="00FA7BF6"/>
    <w:rsid w:val="00FB3C2A"/>
    <w:rsid w:val="00FB72F8"/>
    <w:rsid w:val="00FC021E"/>
    <w:rsid w:val="00FC4865"/>
    <w:rsid w:val="00FC4FDE"/>
    <w:rsid w:val="00FC5A3B"/>
    <w:rsid w:val="00FD5781"/>
    <w:rsid w:val="00FD5928"/>
    <w:rsid w:val="00FD7C0B"/>
    <w:rsid w:val="00FE0BFC"/>
    <w:rsid w:val="00FE3B46"/>
    <w:rsid w:val="00FE5C3F"/>
    <w:rsid w:val="00FE74DA"/>
    <w:rsid w:val="00FF0934"/>
    <w:rsid w:val="00FF16A1"/>
    <w:rsid w:val="00FF3906"/>
    <w:rsid w:val="00FF6BC0"/>
    <w:rsid w:val="00FF7DA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21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C0B4C"/>
    <w:pPr>
      <w:spacing w:before="150" w:after="300" w:line="240" w:lineRule="auto"/>
      <w:outlineLvl w:val="2"/>
    </w:pPr>
    <w:rPr>
      <w:rFonts w:ascii="Arial" w:eastAsia="Times New Roman" w:hAnsi="Arial" w:cs="Arial"/>
      <w:color w:val="5185B4"/>
      <w:spacing w:val="-1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CC0B4C"/>
    <w:rPr>
      <w:rFonts w:ascii="Arial" w:eastAsia="Times New Roman" w:hAnsi="Arial" w:cs="Arial"/>
      <w:color w:val="5185B4"/>
      <w:spacing w:val="-15"/>
      <w:sz w:val="27"/>
      <w:szCs w:val="27"/>
      <w:lang w:eastAsia="ru-RU"/>
    </w:rPr>
  </w:style>
  <w:style w:type="table" w:styleId="a3">
    <w:name w:val="Table Grid"/>
    <w:basedOn w:val="a1"/>
    <w:uiPriority w:val="59"/>
    <w:rsid w:val="00BB1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E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95E9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95E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95E97"/>
    <w:rPr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B84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uiPriority w:val="99"/>
    <w:rsid w:val="0099183A"/>
    <w:rPr>
      <w:color w:val="106BBE"/>
    </w:rPr>
  </w:style>
  <w:style w:type="paragraph" w:styleId="aa">
    <w:name w:val="List Paragraph"/>
    <w:basedOn w:val="a"/>
    <w:uiPriority w:val="34"/>
    <w:qFormat/>
    <w:rsid w:val="002517F3"/>
    <w:pPr>
      <w:ind w:left="720"/>
      <w:contextualSpacing/>
    </w:pPr>
  </w:style>
  <w:style w:type="paragraph" w:customStyle="1" w:styleId="ConsPlusNormal">
    <w:name w:val="ConsPlusNormal"/>
    <w:rsid w:val="003521A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link w:val="1"/>
    <w:uiPriority w:val="9"/>
    <w:rsid w:val="003521A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ab">
    <w:name w:val="Цветовое выделение"/>
    <w:uiPriority w:val="99"/>
    <w:rsid w:val="00431463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4314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431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431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31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314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C0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6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647A0"/>
    <w:rPr>
      <w:rFonts w:ascii="Tahoma" w:hAnsi="Tahoma" w:cs="Tahoma"/>
      <w:sz w:val="16"/>
      <w:szCs w:val="16"/>
      <w:lang w:eastAsia="en-US"/>
    </w:rPr>
  </w:style>
  <w:style w:type="character" w:styleId="af1">
    <w:name w:val="annotation reference"/>
    <w:uiPriority w:val="99"/>
    <w:semiHidden/>
    <w:unhideWhenUsed/>
    <w:rsid w:val="00056A4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56A4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056A4F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56A4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056A4F"/>
    <w:rPr>
      <w:b/>
      <w:bCs/>
      <w:lang w:eastAsia="en-US"/>
    </w:rPr>
  </w:style>
  <w:style w:type="paragraph" w:styleId="af6">
    <w:name w:val="Body Text"/>
    <w:basedOn w:val="a"/>
    <w:link w:val="af7"/>
    <w:semiHidden/>
    <w:unhideWhenUsed/>
    <w:rsid w:val="00D3420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D34200"/>
    <w:rPr>
      <w:rFonts w:ascii="Times New Roman" w:eastAsia="Times New Roman" w:hAnsi="Times New Roman"/>
      <w:b/>
      <w:bCs/>
      <w:sz w:val="24"/>
      <w:szCs w:val="24"/>
    </w:rPr>
  </w:style>
  <w:style w:type="character" w:styleId="af8">
    <w:name w:val="Hyperlink"/>
    <w:basedOn w:val="a0"/>
    <w:uiPriority w:val="99"/>
    <w:semiHidden/>
    <w:unhideWhenUsed/>
    <w:rsid w:val="002B1C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21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C0B4C"/>
    <w:pPr>
      <w:spacing w:before="150" w:after="300" w:line="240" w:lineRule="auto"/>
      <w:outlineLvl w:val="2"/>
    </w:pPr>
    <w:rPr>
      <w:rFonts w:ascii="Arial" w:eastAsia="Times New Roman" w:hAnsi="Arial" w:cs="Arial"/>
      <w:color w:val="5185B4"/>
      <w:spacing w:val="-1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CC0B4C"/>
    <w:rPr>
      <w:rFonts w:ascii="Arial" w:eastAsia="Times New Roman" w:hAnsi="Arial" w:cs="Arial"/>
      <w:color w:val="5185B4"/>
      <w:spacing w:val="-15"/>
      <w:sz w:val="27"/>
      <w:szCs w:val="27"/>
      <w:lang w:eastAsia="ru-RU"/>
    </w:rPr>
  </w:style>
  <w:style w:type="table" w:styleId="a3">
    <w:name w:val="Table Grid"/>
    <w:basedOn w:val="a1"/>
    <w:uiPriority w:val="59"/>
    <w:rsid w:val="00BB1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E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95E9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95E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95E97"/>
    <w:rPr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B84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uiPriority w:val="99"/>
    <w:rsid w:val="0099183A"/>
    <w:rPr>
      <w:color w:val="106BBE"/>
    </w:rPr>
  </w:style>
  <w:style w:type="paragraph" w:styleId="aa">
    <w:name w:val="List Paragraph"/>
    <w:basedOn w:val="a"/>
    <w:uiPriority w:val="34"/>
    <w:qFormat/>
    <w:rsid w:val="002517F3"/>
    <w:pPr>
      <w:ind w:left="720"/>
      <w:contextualSpacing/>
    </w:pPr>
  </w:style>
  <w:style w:type="paragraph" w:customStyle="1" w:styleId="ConsPlusNormal">
    <w:name w:val="ConsPlusNormal"/>
    <w:rsid w:val="003521A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link w:val="1"/>
    <w:uiPriority w:val="9"/>
    <w:rsid w:val="003521A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ab">
    <w:name w:val="Цветовое выделение"/>
    <w:uiPriority w:val="99"/>
    <w:rsid w:val="00431463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4314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431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431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31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314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C0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6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647A0"/>
    <w:rPr>
      <w:rFonts w:ascii="Tahoma" w:hAnsi="Tahoma" w:cs="Tahoma"/>
      <w:sz w:val="16"/>
      <w:szCs w:val="16"/>
      <w:lang w:eastAsia="en-US"/>
    </w:rPr>
  </w:style>
  <w:style w:type="character" w:styleId="af1">
    <w:name w:val="annotation reference"/>
    <w:uiPriority w:val="99"/>
    <w:semiHidden/>
    <w:unhideWhenUsed/>
    <w:rsid w:val="00056A4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56A4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056A4F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56A4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056A4F"/>
    <w:rPr>
      <w:b/>
      <w:bCs/>
      <w:lang w:eastAsia="en-US"/>
    </w:rPr>
  </w:style>
  <w:style w:type="paragraph" w:styleId="af6">
    <w:name w:val="Body Text"/>
    <w:basedOn w:val="a"/>
    <w:link w:val="af7"/>
    <w:semiHidden/>
    <w:unhideWhenUsed/>
    <w:rsid w:val="00D3420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D34200"/>
    <w:rPr>
      <w:rFonts w:ascii="Times New Roman" w:eastAsia="Times New Roman" w:hAnsi="Times New Roman"/>
      <w:b/>
      <w:bCs/>
      <w:sz w:val="24"/>
      <w:szCs w:val="24"/>
    </w:rPr>
  </w:style>
  <w:style w:type="character" w:styleId="af8">
    <w:name w:val="Hyperlink"/>
    <w:basedOn w:val="a0"/>
    <w:uiPriority w:val="99"/>
    <w:semiHidden/>
    <w:unhideWhenUsed/>
    <w:rsid w:val="002B1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4543&amp;date=14.09.2023" TargetMode="External"/><Relationship Id="rId18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6425&amp;date=14.09.2023" TargetMode="External"/><Relationship Id="rId17" Type="http://schemas.openxmlformats.org/officeDocument/2006/relationships/hyperlink" Target="https://login.consultant.ru/link/?req=doc&amp;base=LAW&amp;n=422112&amp;date=14.09.2023&amp;dst=3722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2112&amp;date=14.09.2023&amp;dst=3704&amp;fie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63&amp;n=154589&amp;date=14.09.20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2112&amp;date=14.09.2023&amp;dst=3722&amp;field=134" TargetMode="External"/><Relationship Id="rId10" Type="http://schemas.openxmlformats.org/officeDocument/2006/relationships/hyperlink" Target="https://login.consultant.ru/link/?req=doc&amp;base=LAW&amp;n=356425&amp;date=14.09.2023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3406&amp;date=14.09.2023" TargetMode="External"/><Relationship Id="rId14" Type="http://schemas.openxmlformats.org/officeDocument/2006/relationships/hyperlink" Target="https://login.consultant.ru/link/?req=doc&amp;base=LAW&amp;n=422112&amp;date=14.09.2023&amp;dst=370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488F5-2C31-411F-B64A-705967A0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18</Pages>
  <Words>7654</Words>
  <Characters>43631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Spiridonovaa</dc:creator>
  <cp:lastModifiedBy>Ситдикова Гульназ Равилевна</cp:lastModifiedBy>
  <cp:revision>4</cp:revision>
  <cp:lastPrinted>2024-02-13T10:17:00Z</cp:lastPrinted>
  <dcterms:created xsi:type="dcterms:W3CDTF">2024-02-19T12:48:00Z</dcterms:created>
  <dcterms:modified xsi:type="dcterms:W3CDTF">2024-02-20T15:30:00Z</dcterms:modified>
</cp:coreProperties>
</file>