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 w:val="0"/>
        <w:spacing w:after="0" w:line="240" w:lineRule="auto"/>
        <w:ind w:right="5102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Контактные лица для направления</w:t>
      </w:r>
    </w:p>
    <w:p>
      <w:pPr>
        <w:widowControl w:val="0"/>
        <w:spacing w:after="0" w:line="240" w:lineRule="auto"/>
        <w:ind w:right="5102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замечаний и предложений:</w:t>
      </w:r>
    </w:p>
    <w:p>
      <w:pPr>
        <w:widowControl w:val="0"/>
        <w:spacing w:after="0" w:line="240" w:lineRule="auto"/>
        <w:ind w:right="5102"/>
        <w:contextualSpacing/>
        <w:jc w:val="right"/>
        <w:rPr>
          <w:rFonts w:ascii="Times New Roman" w:hAnsi="Times New Roman"/>
          <w:sz w:val="28"/>
        </w:rPr>
      </w:pPr>
    </w:p>
    <w:p>
      <w:pPr>
        <w:widowControl w:val="0"/>
        <w:spacing w:after="0" w:line="240" w:lineRule="auto"/>
        <w:ind w:right="5102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Кох Лейсан Камилевна</w:t>
      </w:r>
    </w:p>
    <w:p>
      <w:pPr>
        <w:widowControl w:val="0"/>
        <w:spacing w:after="0" w:line="240" w:lineRule="auto"/>
        <w:ind w:right="5102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специалист 1 разряда отдела экономического анализа и планирования</w:t>
      </w:r>
    </w:p>
    <w:p>
      <w:pPr>
        <w:widowControl w:val="0"/>
        <w:spacing w:after="0" w:line="240" w:lineRule="auto"/>
        <w:ind w:right="5102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Телефон: +7 (843) 221-76-88</w:t>
      </w:r>
    </w:p>
    <w:p>
      <w:pPr>
        <w:widowControl w:val="0"/>
        <w:spacing w:after="0" w:line="240" w:lineRule="auto"/>
        <w:ind w:right="5102"/>
        <w:contextualSpacing/>
        <w:jc w:val="right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Email</w:t>
      </w:r>
      <w:proofErr w:type="spellEnd"/>
      <w:r>
        <w:rPr>
          <w:rFonts w:ascii="Times New Roman" w:hAnsi="Times New Roman"/>
          <w:sz w:val="28"/>
        </w:rPr>
        <w:t>: Ahmetgalieva.Leysan@tatar.ru</w:t>
      </w:r>
      <w:bookmarkStart w:id="0" w:name="_GoBack"/>
      <w:bookmarkEnd w:id="0"/>
    </w:p>
    <w:p>
      <w:pPr>
        <w:widowControl w:val="0"/>
        <w:spacing w:after="0" w:line="240" w:lineRule="auto"/>
        <w:ind w:right="5102"/>
        <w:contextualSpacing/>
        <w:jc w:val="right"/>
        <w:rPr>
          <w:rFonts w:ascii="Times New Roman" w:hAnsi="Times New Roman"/>
          <w:sz w:val="28"/>
        </w:rPr>
      </w:pPr>
    </w:p>
    <w:p>
      <w:pPr>
        <w:widowControl w:val="0"/>
        <w:spacing w:after="0" w:line="240" w:lineRule="auto"/>
        <w:ind w:right="5102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Калимуллин Ильнар Ирекович</w:t>
      </w:r>
    </w:p>
    <w:p>
      <w:pPr>
        <w:widowControl w:val="0"/>
        <w:spacing w:after="0" w:line="240" w:lineRule="auto"/>
        <w:ind w:right="5102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юридического отдела</w:t>
      </w:r>
    </w:p>
    <w:p>
      <w:pPr>
        <w:widowControl w:val="0"/>
        <w:spacing w:after="0" w:line="240" w:lineRule="auto"/>
        <w:ind w:right="5102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Адрес: г. Казань, ул. Федосеевская, 36</w:t>
      </w:r>
    </w:p>
    <w:p>
      <w:pPr>
        <w:widowControl w:val="0"/>
        <w:spacing w:after="0" w:line="240" w:lineRule="auto"/>
        <w:ind w:right="5102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Телефон: +7 (843) 221-76-14</w:t>
      </w:r>
    </w:p>
    <w:p>
      <w:pPr>
        <w:widowControl w:val="0"/>
        <w:spacing w:after="0" w:line="240" w:lineRule="auto"/>
        <w:ind w:right="5102"/>
        <w:contextualSpacing/>
        <w:jc w:val="right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E-mail: Ilnar.Kalimullin@tatar.ru</w:t>
      </w:r>
    </w:p>
    <w:p>
      <w:pPr>
        <w:widowControl w:val="0"/>
        <w:spacing w:after="0" w:line="240" w:lineRule="auto"/>
        <w:ind w:right="5102"/>
        <w:contextualSpacing/>
        <w:jc w:val="both"/>
        <w:rPr>
          <w:rFonts w:ascii="Times New Roman" w:hAnsi="Times New Roman"/>
          <w:sz w:val="28"/>
          <w:lang w:val="en-US"/>
        </w:rPr>
      </w:pPr>
    </w:p>
    <w:p>
      <w:pPr>
        <w:widowControl w:val="0"/>
        <w:spacing w:after="0" w:line="240" w:lineRule="auto"/>
        <w:ind w:right="5102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постановление Кабинета Министров Республики Татарстан от 02.10.2023 № 1214 </w:t>
      </w:r>
    </w:p>
    <w:p>
      <w:pPr>
        <w:widowControl w:val="0"/>
        <w:spacing w:after="0" w:line="240" w:lineRule="auto"/>
        <w:ind w:right="5527"/>
        <w:contextualSpacing/>
        <w:rPr>
          <w:rFonts w:ascii="Times New Roman" w:hAnsi="Times New Roman"/>
          <w:sz w:val="28"/>
        </w:rPr>
      </w:pPr>
    </w:p>
    <w:p>
      <w:pPr>
        <w:widowControl w:val="0"/>
        <w:spacing w:after="0" w:line="240" w:lineRule="auto"/>
        <w:ind w:right="5527"/>
        <w:contextualSpacing/>
        <w:rPr>
          <w:rFonts w:ascii="Times New Roman" w:hAnsi="Times New Roman"/>
          <w:sz w:val="28"/>
        </w:rPr>
      </w:pP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Кабинет Министров Республики Татарстан ПОСТАНОВЛЯЕТ: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>
      <w:pPr>
        <w:pStyle w:val="af5"/>
        <w:widowControl w:val="0"/>
        <w:numPr>
          <w:ilvl w:val="0"/>
          <w:numId w:val="1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постановление Кабинета Министров Республики Татарстан от 02.10.2023 № 1214 «О внесении изменений в постановление Кабинета Министров Республики Татарстан от 08.04.2013 № 235 «Об утверждении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2025 годы» (с изменениями, внесенными постановлением Кабинета Министров Республики Татарстан от 27.11.2023 № 1522), следующие изменения:</w:t>
      </w:r>
    </w:p>
    <w:p>
      <w:pPr>
        <w:pStyle w:val="af5"/>
        <w:widowControl w:val="0"/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государственной программе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 (далее – Программа):</w:t>
      </w:r>
    </w:p>
    <w:p>
      <w:pPr>
        <w:pStyle w:val="af5"/>
        <w:widowControl w:val="0"/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стратегических приоритетах в сфере реализации Программы:</w:t>
      </w:r>
    </w:p>
    <w:p>
      <w:pPr>
        <w:pStyle w:val="af5"/>
        <w:widowControl w:val="0"/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разделе I: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абзаце восьмом цифры «334,1», «125,9» заменить цифрами «317,5», «127,6» соответственно;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абзаце девятом цифры «160,0» заменить цифрами «165,6»;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абзаце десятом цифры «100,9» заменить цифрами «100,7»;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абзаце семнадцатом слово «насчитывается» заменить словом «насчитывалось», цифры «913,5», «328,2», «468,5» заменить цифрами «914,8», «331,1», «454,7» соответственно;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абзаце восемнадцатом цифры «2033,5», «527,1», «1,5» заменить цифрами «2037,9», «525,9», «1539,2» соответственно;</w:t>
      </w:r>
    </w:p>
    <w:p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в абзаце двадцатом цифры «138,7» заменить цифрами «137,9»;</w:t>
      </w:r>
    </w:p>
    <w:p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 xml:space="preserve">в абзаце двадцать первом цифры «105,3», «125,7» заменить цифрами «106,6», </w:t>
      </w:r>
      <w:r>
        <w:rPr>
          <w:rFonts w:ascii="Times New Roman" w:hAnsi="Times New Roman"/>
          <w:spacing w:val="-4"/>
          <w:sz w:val="28"/>
        </w:rPr>
        <w:lastRenderedPageBreak/>
        <w:t>«128,7» соответственно;</w:t>
      </w:r>
    </w:p>
    <w:p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в абзаце двадцать третьем слова «(усредненное значение)» исключить, цифры «12,1» заменить цифрами «11,7»;</w:t>
      </w:r>
    </w:p>
    <w:p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 xml:space="preserve">в разделе II: </w:t>
      </w:r>
    </w:p>
    <w:p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абзац одиннадцатый признать утратившим силу;</w:t>
      </w:r>
    </w:p>
    <w:p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абзац тринадцатый изложить в следующей редакции:</w:t>
      </w:r>
    </w:p>
    <w:p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«цель 1 «</w:t>
      </w:r>
      <w:r>
        <w:rPr>
          <w:rFonts w:ascii="Times New Roman" w:hAnsi="Times New Roman"/>
          <w:sz w:val="28"/>
        </w:rPr>
        <w:t>Достижение значения индекса производства продукции сельского хозяйства (в сопоставимых ценах) в 2030 году в объеме 109,8 процента от уровня 2020 года</w:t>
      </w:r>
      <w:r>
        <w:rPr>
          <w:rFonts w:ascii="Times New Roman" w:hAnsi="Times New Roman"/>
          <w:spacing w:val="-4"/>
          <w:sz w:val="28"/>
        </w:rPr>
        <w:t>»;»;</w:t>
      </w:r>
    </w:p>
    <w:p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абзац четырнадцатый изложить в следующей редакции:</w:t>
      </w:r>
    </w:p>
    <w:p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«цель 2 «</w:t>
      </w:r>
      <w:r>
        <w:rPr>
          <w:rFonts w:ascii="Times New Roman" w:hAnsi="Times New Roman"/>
          <w:sz w:val="28"/>
        </w:rPr>
        <w:t>Достижение значения индекса производства пищевых продуктов (в сопоставимых ценах) в 2030 году в объеме 129,0 процентов от уровня 2020 года</w:t>
      </w:r>
      <w:r>
        <w:rPr>
          <w:rFonts w:ascii="Times New Roman" w:hAnsi="Times New Roman"/>
          <w:spacing w:val="-4"/>
          <w:sz w:val="28"/>
        </w:rPr>
        <w:t>»;»;</w:t>
      </w:r>
    </w:p>
    <w:p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абзац пятнадцатый изложить в следующей редакции:</w:t>
      </w:r>
    </w:p>
    <w:p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«цель 3 «</w:t>
      </w:r>
      <w:r>
        <w:rPr>
          <w:rFonts w:ascii="Times New Roman" w:hAnsi="Times New Roman"/>
          <w:sz w:val="28"/>
        </w:rPr>
        <w:t>Достижение уровня среднемесячной начисленной заработной платы работников сельского хозяйства (без субъектов малого предпринимательства) в 2030 году – 62 322 рубля</w:t>
      </w:r>
      <w:r>
        <w:rPr>
          <w:rFonts w:ascii="Times New Roman" w:hAnsi="Times New Roman"/>
          <w:spacing w:val="-4"/>
          <w:sz w:val="28"/>
        </w:rPr>
        <w:t>»;»;</w:t>
      </w:r>
    </w:p>
    <w:p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абзац шестнадцатый изложить в следующей редакции:</w:t>
      </w:r>
    </w:p>
    <w:p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«цель 4 «</w:t>
      </w:r>
      <w:r>
        <w:rPr>
          <w:rFonts w:ascii="Times New Roman" w:hAnsi="Times New Roman"/>
          <w:sz w:val="28"/>
        </w:rPr>
        <w:t xml:space="preserve">Достижение объема экспорта продукции агропромышленного комплекса (в сопоставимых ценах) в размере 0,2284 </w:t>
      </w:r>
      <w:proofErr w:type="spellStart"/>
      <w:proofErr w:type="gramStart"/>
      <w:r>
        <w:rPr>
          <w:rFonts w:ascii="Times New Roman" w:hAnsi="Times New Roman"/>
          <w:sz w:val="28"/>
        </w:rPr>
        <w:t>млрд.долларов</w:t>
      </w:r>
      <w:proofErr w:type="spellEnd"/>
      <w:proofErr w:type="gramEnd"/>
      <w:r>
        <w:rPr>
          <w:rFonts w:ascii="Times New Roman" w:hAnsi="Times New Roman"/>
          <w:sz w:val="28"/>
        </w:rPr>
        <w:t xml:space="preserve"> США к концу 2024 года</w:t>
      </w:r>
      <w:r>
        <w:rPr>
          <w:rFonts w:ascii="Times New Roman" w:hAnsi="Times New Roman"/>
          <w:spacing w:val="-4"/>
          <w:sz w:val="28"/>
        </w:rPr>
        <w:t>».»;</w:t>
      </w:r>
    </w:p>
    <w:p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в разделе IV:</w:t>
      </w:r>
    </w:p>
    <w:p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абзац второй изложить в следующей редакции:</w:t>
      </w:r>
    </w:p>
    <w:p>
      <w:pPr>
        <w:pStyle w:val="ad"/>
        <w:widowControl w:val="0"/>
        <w:spacing w:before="0" w:after="0"/>
        <w:ind w:firstLine="708"/>
        <w:rPr>
          <w:sz w:val="28"/>
        </w:rPr>
      </w:pPr>
      <w:r>
        <w:rPr>
          <w:spacing w:val="-4"/>
          <w:sz w:val="28"/>
        </w:rPr>
        <w:t>«</w:t>
      </w:r>
      <w:r>
        <w:rPr>
          <w:sz w:val="28"/>
        </w:rPr>
        <w:t>Задачами по достижению цели 1 «Достижение значения индекса производства продукции сельского хозяйства (в сопоставимых ценах) в 2030 году в объеме 109,8 процента от уровня 2020 года</w:t>
      </w:r>
      <w:r>
        <w:rPr>
          <w:spacing w:val="-4"/>
          <w:sz w:val="28"/>
        </w:rPr>
        <w:t>» и цели 2 «</w:t>
      </w:r>
      <w:r>
        <w:rPr>
          <w:sz w:val="28"/>
        </w:rPr>
        <w:t>Достижение значения индекса производства пищевых продуктов (в сопоставимых ценах) в 2030 году в объеме 129,0 процентов от уровня 2020 года» являются:»;</w:t>
      </w:r>
    </w:p>
    <w:p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абзац двенадцатый изложить в следующей редакции:</w:t>
      </w:r>
    </w:p>
    <w:p>
      <w:pPr>
        <w:pStyle w:val="ad"/>
        <w:widowControl w:val="0"/>
        <w:spacing w:before="0" w:after="0"/>
        <w:ind w:firstLine="709"/>
        <w:rPr>
          <w:sz w:val="28"/>
        </w:rPr>
      </w:pPr>
      <w:r>
        <w:rPr>
          <w:sz w:val="28"/>
        </w:rPr>
        <w:t>«Задачами по достижению цели 3 «Достижение уровня среднемесячной начисленной заработной платы работников сельского хозяйства (без субъектов малого предпринимательства) в 2030 году – 62 322 рубля» являются:»;</w:t>
      </w:r>
    </w:p>
    <w:p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абзац шестнадцатый изложить в следующей редакции:</w:t>
      </w:r>
    </w:p>
    <w:p>
      <w:pPr>
        <w:pStyle w:val="ad"/>
        <w:widowControl w:val="0"/>
        <w:spacing w:before="0" w:after="0"/>
        <w:ind w:firstLine="709"/>
        <w:rPr>
          <w:sz w:val="28"/>
        </w:rPr>
      </w:pPr>
      <w:r>
        <w:rPr>
          <w:sz w:val="28"/>
        </w:rPr>
        <w:t xml:space="preserve">«Задачами по достижению цели 4 «Достижение объема экспорта продукции агропромышленного комплекса (в сопоставимых ценах) в размере 0,2284 </w:t>
      </w:r>
      <w:proofErr w:type="spellStart"/>
      <w:proofErr w:type="gramStart"/>
      <w:r>
        <w:rPr>
          <w:sz w:val="28"/>
        </w:rPr>
        <w:t>млрд.долларов</w:t>
      </w:r>
      <w:proofErr w:type="spellEnd"/>
      <w:proofErr w:type="gramEnd"/>
      <w:r>
        <w:rPr>
          <w:sz w:val="28"/>
        </w:rPr>
        <w:t xml:space="preserve"> США к концу 2024 года» являются:»;</w:t>
      </w:r>
    </w:p>
    <w:p>
      <w:pPr>
        <w:widowControl w:val="0"/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паспорте Программы:</w:t>
      </w:r>
    </w:p>
    <w:p>
      <w:pPr>
        <w:widowControl w:val="0"/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1 изложить в следующей редакции:</w:t>
      </w:r>
    </w:p>
    <w:p>
      <w:pPr>
        <w:pStyle w:val="ad"/>
        <w:widowControl w:val="0"/>
        <w:spacing w:before="0" w:after="0"/>
        <w:rPr>
          <w:sz w:val="28"/>
        </w:rPr>
      </w:pPr>
    </w:p>
    <w:p>
      <w:pPr>
        <w:pStyle w:val="ad"/>
        <w:widowControl w:val="0"/>
        <w:spacing w:before="0" w:after="0"/>
        <w:rPr>
          <w:sz w:val="28"/>
        </w:rPr>
      </w:pPr>
    </w:p>
    <w:p>
      <w:pPr>
        <w:pStyle w:val="ad"/>
        <w:widowControl w:val="0"/>
        <w:spacing w:before="0" w:after="0"/>
        <w:rPr>
          <w:sz w:val="28"/>
        </w:rPr>
      </w:pPr>
    </w:p>
    <w:p>
      <w:pPr>
        <w:pStyle w:val="ad"/>
        <w:widowControl w:val="0"/>
        <w:spacing w:before="0" w:after="0"/>
        <w:rPr>
          <w:sz w:val="28"/>
        </w:rPr>
      </w:pPr>
    </w:p>
    <w:p>
      <w:pPr>
        <w:pStyle w:val="ad"/>
        <w:widowControl w:val="0"/>
        <w:spacing w:before="0" w:after="0"/>
        <w:rPr>
          <w:sz w:val="28"/>
        </w:rPr>
      </w:pPr>
    </w:p>
    <w:p>
      <w:pPr>
        <w:pStyle w:val="ad"/>
        <w:widowControl w:val="0"/>
        <w:spacing w:before="0" w:after="0"/>
        <w:rPr>
          <w:sz w:val="28"/>
        </w:rPr>
      </w:pPr>
    </w:p>
    <w:p>
      <w:pPr>
        <w:pStyle w:val="ad"/>
        <w:widowControl w:val="0"/>
        <w:spacing w:before="0" w:after="0"/>
        <w:rPr>
          <w:sz w:val="28"/>
        </w:rPr>
      </w:pPr>
    </w:p>
    <w:p>
      <w:pPr>
        <w:sectPr>
          <w:headerReference w:type="default" r:id="rId7"/>
          <w:pgSz w:w="11906" w:h="16838"/>
          <w:pgMar w:top="1134" w:right="567" w:bottom="1134" w:left="1134" w:header="709" w:footer="709" w:gutter="0"/>
          <w:cols w:space="720"/>
          <w:titlePg/>
        </w:sectPr>
      </w:pPr>
    </w:p>
    <w:p>
      <w:pPr>
        <w:widowControl w:val="0"/>
        <w:spacing w:after="0" w:line="240" w:lineRule="auto"/>
        <w:rPr>
          <w:rFonts w:ascii="Times New Roman" w:hAnsi="Times New Roman"/>
          <w:i/>
          <w:sz w:val="28"/>
        </w:rPr>
      </w:pPr>
    </w:p>
    <w:p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«1. Основные положения</w:t>
      </w:r>
    </w:p>
    <w:p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fd"/>
        <w:tblW w:w="0" w:type="auto"/>
        <w:tblLayout w:type="fixed"/>
        <w:tblLook w:val="04A0" w:firstRow="1" w:lastRow="0" w:firstColumn="1" w:lastColumn="0" w:noHBand="0" w:noVBand="1"/>
      </w:tblPr>
      <w:tblGrid>
        <w:gridCol w:w="5596"/>
        <w:gridCol w:w="9543"/>
      </w:tblGrid>
      <w:tr>
        <w:trPr>
          <w:trHeight w:val="20"/>
        </w:trPr>
        <w:tc>
          <w:tcPr>
            <w:tcW w:w="5596" w:type="dxa"/>
          </w:tcPr>
          <w:p>
            <w:pPr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 государственной программы Республики Татарстан</w:t>
            </w:r>
          </w:p>
        </w:tc>
        <w:tc>
          <w:tcPr>
            <w:tcW w:w="9543" w:type="dxa"/>
          </w:tcPr>
          <w:p>
            <w:pPr>
              <w:spacing w:line="228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Зяббаров Марат Азатович – заместитель Премьер-министра Республики Татарстан – министр сельского хозяйства и продовольствия Республики Татарстан</w:t>
            </w:r>
          </w:p>
        </w:tc>
      </w:tr>
      <w:tr>
        <w:trPr>
          <w:trHeight w:val="20"/>
        </w:trPr>
        <w:tc>
          <w:tcPr>
            <w:tcW w:w="5596" w:type="dxa"/>
          </w:tcPr>
          <w:p>
            <w:pPr>
              <w:spacing w:line="228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Ответственный исполнитель государственной программы Республики Татарстан</w:t>
            </w:r>
          </w:p>
        </w:tc>
        <w:tc>
          <w:tcPr>
            <w:tcW w:w="9543" w:type="dxa"/>
          </w:tcPr>
          <w:p>
            <w:pPr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сельского хозяйства и продовольствия Республики Татарстан</w:t>
            </w:r>
          </w:p>
        </w:tc>
      </w:tr>
      <w:tr>
        <w:trPr>
          <w:trHeight w:val="20"/>
        </w:trPr>
        <w:tc>
          <w:tcPr>
            <w:tcW w:w="5596" w:type="dxa"/>
          </w:tcPr>
          <w:p>
            <w:pPr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 реализации государственной программы Республики Татарстан</w:t>
            </w:r>
          </w:p>
        </w:tc>
        <w:tc>
          <w:tcPr>
            <w:tcW w:w="9543" w:type="dxa"/>
          </w:tcPr>
          <w:p>
            <w:pPr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этап: 2013 – 2023 годы;</w:t>
            </w:r>
          </w:p>
          <w:p>
            <w:pPr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 этап: 2024 – 2030 годы</w:t>
            </w:r>
          </w:p>
        </w:tc>
      </w:tr>
      <w:tr>
        <w:trPr>
          <w:trHeight w:val="20"/>
        </w:trPr>
        <w:tc>
          <w:tcPr>
            <w:tcW w:w="5596" w:type="dxa"/>
            <w:vMerge w:val="restart"/>
          </w:tcPr>
          <w:p>
            <w:pPr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Цели государственной программы Республики Татарстан</w:t>
            </w:r>
          </w:p>
        </w:tc>
        <w:tc>
          <w:tcPr>
            <w:tcW w:w="9543" w:type="dxa"/>
          </w:tcPr>
          <w:p>
            <w:pPr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Достижение значения индекса производства продукции сельского хозяйства (в сопоставимых ценах) в 2030 году в объеме 109,8 процента от уровня 2020 года</w:t>
            </w:r>
          </w:p>
        </w:tc>
      </w:tr>
      <w:tr>
        <w:trPr>
          <w:trHeight w:val="20"/>
        </w:trPr>
        <w:tc>
          <w:tcPr>
            <w:tcW w:w="5596" w:type="dxa"/>
            <w:vMerge/>
          </w:tcPr>
          <w:p/>
        </w:tc>
        <w:tc>
          <w:tcPr>
            <w:tcW w:w="9543" w:type="dxa"/>
          </w:tcPr>
          <w:p>
            <w:pPr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Достижение значения индекса производства пищевых продуктов (в сопоставимых ценах) в 2030 году в объеме 129,0 процентов от уровня 2020 года</w:t>
            </w:r>
          </w:p>
        </w:tc>
      </w:tr>
      <w:tr>
        <w:trPr>
          <w:trHeight w:val="20"/>
        </w:trPr>
        <w:tc>
          <w:tcPr>
            <w:tcW w:w="5596" w:type="dxa"/>
            <w:vMerge/>
          </w:tcPr>
          <w:p/>
        </w:tc>
        <w:tc>
          <w:tcPr>
            <w:tcW w:w="9543" w:type="dxa"/>
          </w:tcPr>
          <w:p>
            <w:pPr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Достижение уровня среднемесячной начисленной заработной платы работников сельского хозяйства (без субъектов малого предпринимательства) в  2030 году – 62 322 рубля</w:t>
            </w:r>
          </w:p>
        </w:tc>
      </w:tr>
      <w:tr>
        <w:trPr>
          <w:trHeight w:val="20"/>
        </w:trPr>
        <w:tc>
          <w:tcPr>
            <w:tcW w:w="5596" w:type="dxa"/>
            <w:vMerge/>
          </w:tcPr>
          <w:p/>
        </w:tc>
        <w:tc>
          <w:tcPr>
            <w:tcW w:w="9543" w:type="dxa"/>
          </w:tcPr>
          <w:p>
            <w:pPr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Достижение объема экспорта продукции агропромышленного комплекса (в сопоставимых ценах) в размере 0,2284 </w:t>
            </w:r>
            <w:proofErr w:type="spellStart"/>
            <w:r>
              <w:rPr>
                <w:rFonts w:ascii="Times New Roman" w:hAnsi="Times New Roman"/>
              </w:rPr>
              <w:t>млрд.долларов</w:t>
            </w:r>
            <w:proofErr w:type="spellEnd"/>
            <w:r>
              <w:rPr>
                <w:rFonts w:ascii="Times New Roman" w:hAnsi="Times New Roman"/>
              </w:rPr>
              <w:t xml:space="preserve"> США к концу 2024 года</w:t>
            </w:r>
          </w:p>
        </w:tc>
      </w:tr>
      <w:tr>
        <w:trPr>
          <w:trHeight w:val="20"/>
        </w:trPr>
        <w:tc>
          <w:tcPr>
            <w:tcW w:w="5596" w:type="dxa"/>
          </w:tcPr>
          <w:p>
            <w:pPr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 финансового обеспечения за весь период реализации государственной программы Республики Татарстан</w:t>
            </w:r>
          </w:p>
        </w:tc>
        <w:tc>
          <w:tcPr>
            <w:tcW w:w="9543" w:type="dxa"/>
          </w:tcPr>
          <w:p>
            <w:pPr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этап: 226 706 289,7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тыс.рублей</w:t>
            </w:r>
            <w:proofErr w:type="spellEnd"/>
            <w:proofErr w:type="gramEnd"/>
            <w:r>
              <w:rPr>
                <w:rFonts w:ascii="Times New Roman" w:hAnsi="Times New Roman"/>
              </w:rPr>
              <w:t>;</w:t>
            </w:r>
          </w:p>
          <w:p>
            <w:pPr>
              <w:spacing w:line="228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II этап: </w:t>
            </w:r>
            <w:r>
              <w:rPr>
                <w:rFonts w:ascii="Times New Roman" w:hAnsi="Times New Roman"/>
                <w:color w:val="000000" w:themeColor="text1"/>
              </w:rPr>
              <w:t xml:space="preserve">45 612 422,2 </w:t>
            </w:r>
            <w:proofErr w:type="spellStart"/>
            <w:r>
              <w:rPr>
                <w:rFonts w:ascii="Times New Roman" w:hAnsi="Times New Roman"/>
              </w:rPr>
              <w:t>тыс.рублей</w:t>
            </w:r>
            <w:proofErr w:type="spellEnd"/>
          </w:p>
        </w:tc>
      </w:tr>
      <w:tr>
        <w:trPr>
          <w:trHeight w:val="20"/>
        </w:trPr>
        <w:tc>
          <w:tcPr>
            <w:tcW w:w="5596" w:type="dxa"/>
          </w:tcPr>
          <w:p>
            <w:pPr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Связь с национальными целями развития Российской Федерации, целями Стратегии социально-экономического развития Республики Татарстан до 2030 года, утвержденной Законом Республики Татарстан от 17 июня 2015 года № 40-ЗРТ «Об утверждении Стратегии социально-экономического развития Республики Татарстан до 2030 года» (далее – Стратегия-2030), государственной программой Российской Федерации, государственной программой Республики Татарстан</w:t>
            </w:r>
          </w:p>
        </w:tc>
        <w:tc>
          <w:tcPr>
            <w:tcW w:w="9543" w:type="dxa"/>
          </w:tcPr>
          <w:p>
            <w:pPr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государственной программы Республики Татарстан будет непосредственно направлена на достижение:</w:t>
            </w:r>
          </w:p>
          <w:p>
            <w:pPr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национальной цели развития Российской Федерации на период до 2030 года – «Достойный, эффективный труд и успешное предпринимательство»: обеспечение темпа роста валового внутреннего продукта страны выше среднемирового при сохранении макроэкономической стабильности; обеспечение темпа устойчивого роста доходов населения и уровня пенсионного обеспечения не ниже инфляции; реальный рост экспорта </w:t>
            </w:r>
            <w:proofErr w:type="spellStart"/>
            <w:r>
              <w:rPr>
                <w:rFonts w:ascii="Times New Roman" w:hAnsi="Times New Roman"/>
              </w:rPr>
              <w:t>несырьевых</w:t>
            </w:r>
            <w:proofErr w:type="spellEnd"/>
            <w:r>
              <w:rPr>
                <w:rFonts w:ascii="Times New Roman" w:hAnsi="Times New Roman"/>
              </w:rPr>
              <w:t xml:space="preserve"> неэнергетических товаров не менее 70 процентов по сравнению с показателем 2020 года; 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rFonts w:ascii="Times New Roman" w:hAnsi="Times New Roman"/>
              </w:rPr>
              <w:t>самозанятых</w:t>
            </w:r>
            <w:proofErr w:type="spellEnd"/>
            <w:r>
              <w:rPr>
                <w:rFonts w:ascii="Times New Roman" w:hAnsi="Times New Roman"/>
              </w:rPr>
              <w:t>, до 25 миллионов человек;</w:t>
            </w:r>
          </w:p>
          <w:p>
            <w:pPr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семи стратегических целей Республики Татарстан: «Человеческий капитал», «Пространство, реальный капитал», «Рынки», «Институты», «Инновации и информация», «Природные ресурсы», «Финансовый капитал»;</w:t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 продовольственной безопасности Российской Федерации: достижение показателя «зерна – не менее 95 процентов, сахара – не менее 90 процентов, растительного масла – не менее 90 процентов, мяса и мясопродуктов (в пересчете на мясо) – не менее 85 процентов, молока и молокопродуктов (в пересчете на молоко) – не менее 90 процентов, рыбы и рыбопродуктов (в живом весе – весе сырца) – не менее 85 процентов, картофеля – не менее 95 процентов, овощей и бахчевых – не менее 90 </w:t>
            </w:r>
            <w:r>
              <w:rPr>
                <w:rFonts w:ascii="Times New Roman" w:hAnsi="Times New Roman"/>
              </w:rPr>
              <w:lastRenderedPageBreak/>
              <w:t>процентов, фруктов и ягод – не менее 60 процентов, семян основных сельскохозяйственных культур отечественной селекции – не менее 75 процентов, соли пищевой – не менее 85 процентов»;</w:t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продовольственной безопасности Республики Татарстан»: достижение показателя «зерна – не менее 95 процентов, сахара – не менее 80 процентов, растительного масла – не менее 80 процентов, мяса и мясопродуктов (в пересчете на мясо) – не менее 85 процентов, молока и молокопродуктов (в пересчете на молоко) – не менее 90 процентов, картофеля – не менее 95 процентов».</w:t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Государственная программа Республики Татарстан разработана с учетом параметров: </w:t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 «О Государственной программе развития сельского хозяйства и регулирования рынков сельскохозяйственной продукции, сырья и продовольствия»; </w:t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государственной программы Российской Федерации «Комплексное развитие сельских территорий», утвержденной постановлением Правительства Российской Федерации от 31 мая 2019 г.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Федерации»;</w:t>
            </w:r>
          </w:p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Федерации, утвержденной постановлением Правительства Российской Федерации от 14 мая 2021 г. № 731 «О Государственная программа эффективного вовлечения в оборот земель сельскохозяйственного назначения и развития мелиоративного комплекса Российской Федерации»;</w:t>
            </w:r>
          </w:p>
        </w:tc>
      </w:tr>
    </w:tbl>
    <w:p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>
      <w:pPr>
        <w:widowControl w:val="0"/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2 изложить в следующей редакции:</w:t>
      </w:r>
    </w:p>
    <w:p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>
      <w:pPr>
        <w:widowControl w:val="0"/>
        <w:spacing w:after="0" w:line="228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«2. Показатели государственной программы Республики Татарстан</w:t>
      </w:r>
    </w:p>
    <w:p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fd"/>
        <w:tblW w:w="0" w:type="auto"/>
        <w:tblLayout w:type="fixed"/>
        <w:tblLook w:val="04A0" w:firstRow="1" w:lastRow="0" w:firstColumn="1" w:lastColumn="0" w:noHBand="0" w:noVBand="1"/>
      </w:tblPr>
      <w:tblGrid>
        <w:gridCol w:w="561"/>
        <w:gridCol w:w="1416"/>
        <w:gridCol w:w="849"/>
        <w:gridCol w:w="1132"/>
        <w:gridCol w:w="991"/>
        <w:gridCol w:w="849"/>
        <w:gridCol w:w="806"/>
        <w:gridCol w:w="771"/>
        <w:gridCol w:w="735"/>
        <w:gridCol w:w="741"/>
        <w:gridCol w:w="1618"/>
        <w:gridCol w:w="1132"/>
        <w:gridCol w:w="1698"/>
        <w:gridCol w:w="990"/>
        <w:gridCol w:w="850"/>
      </w:tblGrid>
      <w:tr>
        <w:trPr>
          <w:trHeight w:val="20"/>
        </w:trPr>
        <w:tc>
          <w:tcPr>
            <w:tcW w:w="561" w:type="dxa"/>
            <w:vMerge w:val="restart"/>
            <w:tcBorders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1416" w:type="dxa"/>
            <w:vMerge w:val="restart"/>
            <w:tcBorders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849" w:type="dxa"/>
            <w:vMerge w:val="restart"/>
            <w:tcBorders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Уровень показателя</w:t>
            </w:r>
          </w:p>
        </w:tc>
        <w:tc>
          <w:tcPr>
            <w:tcW w:w="1132" w:type="dxa"/>
            <w:vMerge w:val="restart"/>
            <w:tcBorders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Признак возрастания / убывания</w:t>
            </w:r>
          </w:p>
        </w:tc>
        <w:tc>
          <w:tcPr>
            <w:tcW w:w="991" w:type="dxa"/>
            <w:vMerge w:val="restart"/>
            <w:tcBorders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 (по ОКЕИ)</w:t>
            </w:r>
          </w:p>
        </w:tc>
        <w:tc>
          <w:tcPr>
            <w:tcW w:w="1654" w:type="dxa"/>
            <w:gridSpan w:val="2"/>
            <w:tcBorders>
              <w:bottom w:val="single" w:sz="4" w:space="0" w:color="000000"/>
            </w:tcBorders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</w:t>
            </w:r>
          </w:p>
        </w:tc>
        <w:tc>
          <w:tcPr>
            <w:tcW w:w="2246" w:type="dxa"/>
            <w:gridSpan w:val="3"/>
            <w:tcBorders>
              <w:bottom w:val="single" w:sz="4" w:space="0" w:color="000000"/>
            </w:tcBorders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показателя по годам</w:t>
            </w:r>
          </w:p>
        </w:tc>
        <w:tc>
          <w:tcPr>
            <w:tcW w:w="1618" w:type="dxa"/>
            <w:vMerge w:val="restart"/>
            <w:tcBorders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Документ</w:t>
            </w:r>
          </w:p>
        </w:tc>
        <w:tc>
          <w:tcPr>
            <w:tcW w:w="1132" w:type="dxa"/>
            <w:vMerge w:val="restart"/>
            <w:tcBorders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1698" w:type="dxa"/>
            <w:vMerge w:val="restart"/>
            <w:tcBorders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Связь с показателями национальных целей, целей Стратегии-2030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Признак реализации в муниципальном образовании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Информационная система</w:t>
            </w:r>
          </w:p>
        </w:tc>
      </w:tr>
      <w:tr>
        <w:trPr>
          <w:trHeight w:val="20"/>
        </w:trPr>
        <w:tc>
          <w:tcPr>
            <w:tcW w:w="561" w:type="dxa"/>
            <w:vMerge/>
            <w:tcBorders>
              <w:bottom w:val="nil"/>
            </w:tcBorders>
          </w:tcPr>
          <w:p/>
        </w:tc>
        <w:tc>
          <w:tcPr>
            <w:tcW w:w="1416" w:type="dxa"/>
            <w:vMerge/>
            <w:tcBorders>
              <w:bottom w:val="nil"/>
            </w:tcBorders>
          </w:tcPr>
          <w:p/>
        </w:tc>
        <w:tc>
          <w:tcPr>
            <w:tcW w:w="849" w:type="dxa"/>
            <w:vMerge/>
            <w:tcBorders>
              <w:bottom w:val="nil"/>
            </w:tcBorders>
          </w:tcPr>
          <w:p/>
        </w:tc>
        <w:tc>
          <w:tcPr>
            <w:tcW w:w="1132" w:type="dxa"/>
            <w:vMerge/>
            <w:tcBorders>
              <w:bottom w:val="nil"/>
            </w:tcBorders>
          </w:tcPr>
          <w:p/>
        </w:tc>
        <w:tc>
          <w:tcPr>
            <w:tcW w:w="991" w:type="dxa"/>
            <w:vMerge/>
            <w:tcBorders>
              <w:bottom w:val="nil"/>
            </w:tcBorders>
          </w:tcPr>
          <w:p/>
        </w:tc>
        <w:tc>
          <w:tcPr>
            <w:tcW w:w="849" w:type="dxa"/>
            <w:tcBorders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</w:t>
            </w:r>
          </w:p>
        </w:tc>
        <w:tc>
          <w:tcPr>
            <w:tcW w:w="806" w:type="dxa"/>
            <w:tcBorders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771" w:type="dxa"/>
            <w:tcBorders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735" w:type="dxa"/>
            <w:tcBorders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741" w:type="dxa"/>
            <w:tcBorders>
              <w:bottom w:val="nil"/>
            </w:tcBorders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618" w:type="dxa"/>
            <w:vMerge/>
            <w:tcBorders>
              <w:bottom w:val="nil"/>
            </w:tcBorders>
          </w:tcPr>
          <w:p/>
        </w:tc>
        <w:tc>
          <w:tcPr>
            <w:tcW w:w="1132" w:type="dxa"/>
            <w:vMerge/>
            <w:tcBorders>
              <w:bottom w:val="nil"/>
            </w:tcBorders>
          </w:tcPr>
          <w:p/>
        </w:tc>
        <w:tc>
          <w:tcPr>
            <w:tcW w:w="1698" w:type="dxa"/>
            <w:vMerge/>
            <w:tcBorders>
              <w:bottom w:val="nil"/>
            </w:tcBorders>
          </w:tcPr>
          <w:p/>
        </w:tc>
        <w:tc>
          <w:tcPr>
            <w:tcW w:w="990" w:type="dxa"/>
            <w:vMerge/>
            <w:tcBorders>
              <w:bottom w:val="nil"/>
            </w:tcBorders>
          </w:tcPr>
          <w:p/>
        </w:tc>
        <w:tc>
          <w:tcPr>
            <w:tcW w:w="850" w:type="dxa"/>
            <w:vMerge/>
            <w:tcBorders>
              <w:bottom w:val="nil"/>
            </w:tcBorders>
          </w:tcPr>
          <w:p/>
        </w:tc>
      </w:tr>
    </w:tbl>
    <w:p>
      <w:pPr>
        <w:widowControl w:val="0"/>
        <w:spacing w:after="0" w:line="240" w:lineRule="auto"/>
        <w:rPr>
          <w:rFonts w:ascii="Times New Roman" w:hAnsi="Times New Roman"/>
          <w:sz w:val="2"/>
        </w:rPr>
      </w:pPr>
    </w:p>
    <w:tbl>
      <w:tblPr>
        <w:tblStyle w:val="affd"/>
        <w:tblW w:w="0" w:type="auto"/>
        <w:tblLayout w:type="fixed"/>
        <w:tblLook w:val="04A0" w:firstRow="1" w:lastRow="0" w:firstColumn="1" w:lastColumn="0" w:noHBand="0" w:noVBand="1"/>
      </w:tblPr>
      <w:tblGrid>
        <w:gridCol w:w="561"/>
        <w:gridCol w:w="1416"/>
        <w:gridCol w:w="849"/>
        <w:gridCol w:w="1132"/>
        <w:gridCol w:w="991"/>
        <w:gridCol w:w="849"/>
        <w:gridCol w:w="806"/>
        <w:gridCol w:w="771"/>
        <w:gridCol w:w="735"/>
        <w:gridCol w:w="741"/>
        <w:gridCol w:w="1618"/>
        <w:gridCol w:w="1132"/>
        <w:gridCol w:w="1698"/>
        <w:gridCol w:w="990"/>
        <w:gridCol w:w="850"/>
      </w:tblGrid>
      <w:tr>
        <w:trPr>
          <w:trHeight w:val="20"/>
          <w:tblHeader/>
        </w:trPr>
        <w:tc>
          <w:tcPr>
            <w:tcW w:w="561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16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49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2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1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49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06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71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35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41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618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132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698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</w:tr>
      <w:tr>
        <w:trPr>
          <w:trHeight w:val="20"/>
        </w:trPr>
        <w:tc>
          <w:tcPr>
            <w:tcW w:w="15139" w:type="dxa"/>
            <w:gridSpan w:val="15"/>
          </w:tcPr>
          <w:p>
            <w:pPr>
              <w:jc w:val="both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 Достижение значения индекса производства продукции сельского хозяйства (в сопоставимых ценах) в 2030 году в объеме 109,8 процента от уровня 2020 года</w:t>
            </w:r>
          </w:p>
        </w:tc>
      </w:tr>
      <w:tr>
        <w:trPr>
          <w:trHeight w:val="20"/>
        </w:trPr>
        <w:tc>
          <w:tcPr>
            <w:tcW w:w="561" w:type="dxa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1.1.</w:t>
            </w:r>
          </w:p>
        </w:tc>
        <w:tc>
          <w:tcPr>
            <w:tcW w:w="1416" w:type="dxa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Индекс производства продукции сельского хо-</w:t>
            </w:r>
            <w:proofErr w:type="spellStart"/>
            <w:r>
              <w:rPr>
                <w:rFonts w:ascii="Times New Roman" w:hAnsi="Times New Roman"/>
                <w:sz w:val="20"/>
              </w:rPr>
              <w:t>зяйства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(в сопоставимых ценах) к уровню 2020 года</w:t>
            </w:r>
          </w:p>
        </w:tc>
        <w:tc>
          <w:tcPr>
            <w:tcW w:w="849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госу</w:t>
            </w:r>
            <w:proofErr w:type="spellEnd"/>
            <w:r>
              <w:rPr>
                <w:rFonts w:ascii="Times New Roman" w:hAnsi="Times New Roman"/>
                <w:sz w:val="20"/>
              </w:rPr>
              <w:t>-дар-</w:t>
            </w:r>
            <w:proofErr w:type="spellStart"/>
            <w:r>
              <w:rPr>
                <w:rFonts w:ascii="Times New Roman" w:hAnsi="Times New Roman"/>
                <w:sz w:val="20"/>
              </w:rPr>
              <w:t>ствен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</w:rPr>
              <w:t>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программа Республики Татарстан (да- лее – ГП)</w:t>
            </w:r>
          </w:p>
        </w:tc>
        <w:tc>
          <w:tcPr>
            <w:tcW w:w="1132" w:type="dxa"/>
          </w:tcPr>
          <w:p>
            <w:pPr>
              <w:jc w:val="center"/>
              <w:rPr>
                <w:rFonts w:ascii="Times New Roman" w:hAnsi="Times New Roman"/>
                <w:strike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возрастающий</w:t>
            </w:r>
          </w:p>
        </w:tc>
        <w:tc>
          <w:tcPr>
            <w:tcW w:w="991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849" w:type="dxa"/>
          </w:tcPr>
          <w:p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88,7</w:t>
            </w:r>
          </w:p>
        </w:tc>
        <w:tc>
          <w:tcPr>
            <w:tcW w:w="806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771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98,2</w:t>
            </w:r>
          </w:p>
        </w:tc>
        <w:tc>
          <w:tcPr>
            <w:tcW w:w="735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100,1</w:t>
            </w:r>
          </w:p>
        </w:tc>
        <w:tc>
          <w:tcPr>
            <w:tcW w:w="741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101,9</w:t>
            </w:r>
          </w:p>
        </w:tc>
        <w:tc>
          <w:tcPr>
            <w:tcW w:w="1618" w:type="dxa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Указ Президента Российской Федерации от 21 января 2020 года № 20 «</w:t>
            </w:r>
            <w:r>
              <w:rPr>
                <w:rFonts w:ascii="Times New Roman" w:hAnsi="Times New Roman"/>
                <w:spacing w:val="-4"/>
                <w:sz w:val="20"/>
              </w:rPr>
              <w:t>Об утверждении</w:t>
            </w:r>
            <w:r>
              <w:rPr>
                <w:rFonts w:ascii="Times New Roman" w:hAnsi="Times New Roman"/>
                <w:sz w:val="20"/>
              </w:rPr>
              <w:t xml:space="preserve"> Доктрины продовольственной безопасности Российской Федерации»;</w:t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Правительства Российской Федерации от 14 июля 2012 г. № 717 «О Государственной программе развития сельского хозяйства и регулирования рынков сельскохозяйственной продукции, сырья и продовольствия»;</w:t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Стратегия-2030</w:t>
            </w:r>
          </w:p>
        </w:tc>
        <w:tc>
          <w:tcPr>
            <w:tcW w:w="1132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Министерство сельского хозяйства и продовольствия Республики Татарстан (далее – </w:t>
            </w:r>
            <w:proofErr w:type="spellStart"/>
            <w:r>
              <w:rPr>
                <w:rFonts w:ascii="Times New Roman" w:hAnsi="Times New Roman"/>
                <w:sz w:val="20"/>
              </w:rPr>
              <w:t>Минсель-хозпрод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РТ)</w:t>
            </w:r>
          </w:p>
        </w:tc>
        <w:tc>
          <w:tcPr>
            <w:tcW w:w="1698" w:type="dxa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рамках реализации национальной цели развития Российской Федерации «Достойный, эффективный труд и успешное предпринимательство»: обеспечение темпа роста валового внутреннего продукта страны выше среднемирового при сохранении макроэкономической стабильности;</w:t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обеспечение продовольственной безопасности Российской Федерации; стратегической цели Стратегии-2030 «Человеческий капитал: накопленный человеческий капитал обеспечивает конкурентоспособность Республики Татарстан. </w:t>
            </w:r>
            <w:r>
              <w:rPr>
                <w:rFonts w:ascii="Times New Roman" w:hAnsi="Times New Roman"/>
                <w:sz w:val="20"/>
              </w:rPr>
              <w:lastRenderedPageBreak/>
              <w:t>Республика Татарстан лидирует в накоплении человеческого капитала как ключевого актива через создание условий достижения высокого качества жизни»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нет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единая </w:t>
            </w:r>
            <w:proofErr w:type="spellStart"/>
            <w:r>
              <w:rPr>
                <w:rFonts w:ascii="Times New Roman" w:hAnsi="Times New Roman"/>
                <w:sz w:val="20"/>
              </w:rPr>
              <w:t>межведом-ствен-ная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информационно-статистическая система (да- лее – </w:t>
            </w:r>
            <w:r>
              <w:rPr>
                <w:rFonts w:ascii="Times New Roman" w:hAnsi="Times New Roman"/>
                <w:spacing w:val="-6"/>
                <w:sz w:val="17"/>
              </w:rPr>
              <w:t>ЕМИСС</w:t>
            </w:r>
            <w:r>
              <w:rPr>
                <w:rFonts w:ascii="Times New Roman" w:hAnsi="Times New Roman"/>
                <w:spacing w:val="-12"/>
                <w:sz w:val="18"/>
              </w:rPr>
              <w:t>)</w:t>
            </w:r>
          </w:p>
        </w:tc>
      </w:tr>
      <w:tr>
        <w:trPr>
          <w:trHeight w:val="20"/>
        </w:trPr>
        <w:tc>
          <w:tcPr>
            <w:tcW w:w="15139" w:type="dxa"/>
            <w:gridSpan w:val="15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Достижение значения индекса производства пищевых продуктов (в сопоставимых ценах) в 2030 году в объеме 129,0 процентов от уровня 2020 года</w:t>
            </w:r>
          </w:p>
        </w:tc>
      </w:tr>
      <w:tr>
        <w:trPr>
          <w:trHeight w:val="20"/>
        </w:trPr>
        <w:tc>
          <w:tcPr>
            <w:tcW w:w="561" w:type="dxa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1416" w:type="dxa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Индекс производства пищевых продуктов (в сопоставимых ценах) к уровню 2020 года</w:t>
            </w:r>
          </w:p>
        </w:tc>
        <w:tc>
          <w:tcPr>
            <w:tcW w:w="849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ГП</w:t>
            </w:r>
          </w:p>
        </w:tc>
        <w:tc>
          <w:tcPr>
            <w:tcW w:w="1132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возрастающий</w:t>
            </w:r>
          </w:p>
        </w:tc>
        <w:tc>
          <w:tcPr>
            <w:tcW w:w="991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849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109,8</w:t>
            </w:r>
          </w:p>
        </w:tc>
        <w:tc>
          <w:tcPr>
            <w:tcW w:w="806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771" w:type="dxa"/>
          </w:tcPr>
          <w:p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110,8</w:t>
            </w:r>
          </w:p>
        </w:tc>
        <w:tc>
          <w:tcPr>
            <w:tcW w:w="735" w:type="dxa"/>
          </w:tcPr>
          <w:p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113,7</w:t>
            </w:r>
          </w:p>
        </w:tc>
        <w:tc>
          <w:tcPr>
            <w:tcW w:w="741" w:type="dxa"/>
          </w:tcPr>
          <w:p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116,6</w:t>
            </w:r>
          </w:p>
        </w:tc>
        <w:tc>
          <w:tcPr>
            <w:tcW w:w="1618" w:type="dxa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Указ Президента Российской Федерации от 21 января 2020 года № 20 «Об утверждении Доктрины продовольственной безопасности Российской Федерации»;</w:t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постановление Правительства Российской Федерации от 14 июля 2012 г. № 717 «О Государственной программе развития сельского хозяйства и регулирования рынков </w:t>
            </w:r>
            <w:r>
              <w:rPr>
                <w:rFonts w:ascii="Times New Roman" w:hAnsi="Times New Roman"/>
                <w:sz w:val="20"/>
              </w:rPr>
              <w:lastRenderedPageBreak/>
              <w:t>сельскохозяйственной продукции, сырья и продовольствия»;</w:t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Стратегия-2030</w:t>
            </w:r>
          </w:p>
        </w:tc>
        <w:tc>
          <w:tcPr>
            <w:tcW w:w="1132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lastRenderedPageBreak/>
              <w:t>Минсель-хозпрод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РТ</w:t>
            </w:r>
          </w:p>
        </w:tc>
        <w:tc>
          <w:tcPr>
            <w:tcW w:w="1698" w:type="dxa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рамках реализации национальной цели развития Российской Федерации «Достойный, эффективный труд и успешное предпринимательство»: обеспечение темпа роста валового внутреннего продукта страны выше среднемирового при сохранении макроэкономической стабильности;</w:t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обеспечение продовольственной безопасности Российской </w:t>
            </w:r>
            <w:r>
              <w:rPr>
                <w:rFonts w:ascii="Times New Roman" w:hAnsi="Times New Roman"/>
                <w:sz w:val="20"/>
              </w:rPr>
              <w:lastRenderedPageBreak/>
              <w:t>Федерации; стратегической цели Стратегии-2030 «Рынки: отрасли специализации Республики Татарстан конкурентоспособны на межрегиональных и глобальных рынках»</w:t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нет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/>
                <w:spacing w:val="-6"/>
                <w:sz w:val="18"/>
              </w:rPr>
            </w:pPr>
            <w:r>
              <w:rPr>
                <w:rFonts w:ascii="Times New Roman" w:hAnsi="Times New Roman"/>
                <w:spacing w:val="-6"/>
                <w:sz w:val="18"/>
              </w:rPr>
              <w:t xml:space="preserve">ЕМИСС </w:t>
            </w:r>
          </w:p>
        </w:tc>
      </w:tr>
      <w:tr>
        <w:trPr>
          <w:trHeight w:val="20"/>
        </w:trPr>
        <w:tc>
          <w:tcPr>
            <w:tcW w:w="15139" w:type="dxa"/>
            <w:gridSpan w:val="15"/>
          </w:tcPr>
          <w:p>
            <w:pPr>
              <w:jc w:val="both"/>
              <w:rPr>
                <w:rFonts w:ascii="Times New Roman" w:hAnsi="Times New Roman"/>
                <w:spacing w:val="2"/>
                <w:sz w:val="20"/>
              </w:rPr>
            </w:pPr>
            <w:r>
              <w:rPr>
                <w:rFonts w:ascii="Times New Roman" w:hAnsi="Times New Roman"/>
                <w:spacing w:val="2"/>
                <w:sz w:val="20"/>
              </w:rPr>
              <w:t xml:space="preserve">3. </w:t>
            </w:r>
            <w:r>
              <w:rPr>
                <w:rFonts w:ascii="Times New Roman" w:hAnsi="Times New Roman"/>
                <w:sz w:val="20"/>
              </w:rPr>
              <w:t>Достижение уровня среднемесячной начисленной заработной платы работников сельского хозяйства (без субъектов малого предпринимательства) в  2030 году – 62 322 рубля</w:t>
            </w:r>
          </w:p>
        </w:tc>
      </w:tr>
      <w:tr>
        <w:trPr>
          <w:trHeight w:val="20"/>
        </w:trPr>
        <w:tc>
          <w:tcPr>
            <w:tcW w:w="561" w:type="dxa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</w:t>
            </w:r>
          </w:p>
        </w:tc>
        <w:tc>
          <w:tcPr>
            <w:tcW w:w="1416" w:type="dxa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Среднемесячная начислен-</w:t>
            </w:r>
            <w:proofErr w:type="spellStart"/>
            <w:r>
              <w:rPr>
                <w:rFonts w:ascii="Times New Roman" w:hAnsi="Times New Roman"/>
                <w:sz w:val="20"/>
              </w:rPr>
              <w:t>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заработ-ная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плата работников сельского хозяйства (без </w:t>
            </w:r>
            <w:proofErr w:type="spellStart"/>
            <w:r>
              <w:rPr>
                <w:rFonts w:ascii="Times New Roman" w:hAnsi="Times New Roman"/>
                <w:sz w:val="20"/>
              </w:rPr>
              <w:t>субъек-тов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малого предпринимательства)</w:t>
            </w:r>
          </w:p>
        </w:tc>
        <w:tc>
          <w:tcPr>
            <w:tcW w:w="849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ГП</w:t>
            </w:r>
          </w:p>
        </w:tc>
        <w:tc>
          <w:tcPr>
            <w:tcW w:w="1132" w:type="dxa"/>
          </w:tcPr>
          <w:p>
            <w:pPr>
              <w:jc w:val="center"/>
              <w:rPr>
                <w:rFonts w:ascii="Times New Roman" w:hAnsi="Times New Roman"/>
                <w:strike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возрастающий</w:t>
            </w:r>
          </w:p>
        </w:tc>
        <w:tc>
          <w:tcPr>
            <w:tcW w:w="991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рублей</w:t>
            </w:r>
          </w:p>
        </w:tc>
        <w:tc>
          <w:tcPr>
            <w:tcW w:w="849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42 487</w:t>
            </w:r>
          </w:p>
        </w:tc>
        <w:tc>
          <w:tcPr>
            <w:tcW w:w="806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771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45 199</w:t>
            </w:r>
          </w:p>
        </w:tc>
        <w:tc>
          <w:tcPr>
            <w:tcW w:w="735" w:type="dxa"/>
          </w:tcPr>
          <w:p>
            <w:pPr>
              <w:jc w:val="center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47 684</w:t>
            </w:r>
          </w:p>
        </w:tc>
        <w:tc>
          <w:tcPr>
            <w:tcW w:w="741" w:type="dxa"/>
          </w:tcPr>
          <w:p>
            <w:pPr>
              <w:jc w:val="center"/>
              <w:rPr>
                <w:rFonts w:ascii="Times New Roman" w:hAnsi="Times New Roman"/>
                <w:spacing w:val="-6"/>
                <w:sz w:val="20"/>
              </w:rPr>
            </w:pPr>
            <w:r>
              <w:rPr>
                <w:rFonts w:ascii="Times New Roman" w:hAnsi="Times New Roman"/>
                <w:spacing w:val="-6"/>
                <w:sz w:val="20"/>
              </w:rPr>
              <w:t>50 307</w:t>
            </w:r>
          </w:p>
        </w:tc>
        <w:tc>
          <w:tcPr>
            <w:tcW w:w="1618" w:type="dxa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Указ Президента Российской Федерации от 21 июля 2020 года № 474 «О национальных целях развития Российской Федерации на период до 2030 года»;</w:t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постановление Правительства Российской Федерации от 14 июля 2012 г. № 717 «О Государственной программе развития сельского хозяйства и </w:t>
            </w:r>
            <w:r>
              <w:rPr>
                <w:rFonts w:ascii="Times New Roman" w:hAnsi="Times New Roman"/>
                <w:sz w:val="20"/>
              </w:rPr>
              <w:lastRenderedPageBreak/>
              <w:t>регулирования рынков сельскохозяйственной продукции, сырья и продовольствия»; Стратегия-2030</w:t>
            </w:r>
          </w:p>
        </w:tc>
        <w:tc>
          <w:tcPr>
            <w:tcW w:w="1132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lastRenderedPageBreak/>
              <w:t>Минсель-хозпрод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РТ</w:t>
            </w:r>
          </w:p>
        </w:tc>
        <w:tc>
          <w:tcPr>
            <w:tcW w:w="1698" w:type="dxa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рамках реализации национальной цели развития Российской Федерации «Достойный, эффективный труд и успешное предпринимательство»: обеспечение темпа устойчивого роста доходов населения и уровня пенсионного обеспечения не ниже инфляции; обеспечение темпа роста валового внутреннего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продукта страны выше среднемирового при сохранении макроэкономической стабильности; </w:t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стратегической цели Стратегии-2030 «Человеческий капитал: накопленный человеческий капитал обеспечивает конкурентоспособность Республики Татарстан. Республика Татарстан лидирует в накоплении человеческого капитала как ключевого актива через создание условий достижения высокого качества жизни»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нет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/>
                <w:spacing w:val="-6"/>
                <w:sz w:val="18"/>
              </w:rPr>
            </w:pPr>
            <w:r>
              <w:rPr>
                <w:rFonts w:ascii="Times New Roman" w:hAnsi="Times New Roman"/>
                <w:spacing w:val="-6"/>
                <w:sz w:val="18"/>
              </w:rPr>
              <w:t xml:space="preserve">ЕМИСС </w:t>
            </w:r>
          </w:p>
        </w:tc>
      </w:tr>
      <w:tr>
        <w:trPr>
          <w:trHeight w:val="20"/>
        </w:trPr>
        <w:tc>
          <w:tcPr>
            <w:tcW w:w="15139" w:type="dxa"/>
            <w:gridSpan w:val="15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 Достижение объема экспорта продукции агропромышленного комплекса (в сопоставимых ценах) в размере 0,2284 </w:t>
            </w:r>
            <w:proofErr w:type="spellStart"/>
            <w:r>
              <w:rPr>
                <w:rFonts w:ascii="Times New Roman" w:hAnsi="Times New Roman"/>
                <w:sz w:val="20"/>
              </w:rPr>
              <w:t>млрд.долларов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США к концу 2024 года</w:t>
            </w:r>
          </w:p>
        </w:tc>
      </w:tr>
      <w:tr>
        <w:trPr>
          <w:trHeight w:val="20"/>
        </w:trPr>
        <w:tc>
          <w:tcPr>
            <w:tcW w:w="561" w:type="dxa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4.1.</w:t>
            </w:r>
          </w:p>
        </w:tc>
        <w:tc>
          <w:tcPr>
            <w:tcW w:w="1416" w:type="dxa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Объем экспорта продукции агропромышленного комплекса (в </w:t>
            </w:r>
            <w:r>
              <w:rPr>
                <w:rFonts w:ascii="Times New Roman" w:hAnsi="Times New Roman"/>
                <w:sz w:val="20"/>
              </w:rPr>
              <w:lastRenderedPageBreak/>
              <w:t>сопоставимых ценах)</w:t>
            </w:r>
          </w:p>
        </w:tc>
        <w:tc>
          <w:tcPr>
            <w:tcW w:w="849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национальный проект (да- лее – НП)</w:t>
            </w:r>
          </w:p>
        </w:tc>
        <w:tc>
          <w:tcPr>
            <w:tcW w:w="1132" w:type="dxa"/>
          </w:tcPr>
          <w:p>
            <w:pPr>
              <w:jc w:val="center"/>
              <w:rPr>
                <w:rFonts w:ascii="Times New Roman" w:hAnsi="Times New Roman"/>
                <w:strike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возрастающий</w:t>
            </w:r>
          </w:p>
        </w:tc>
        <w:tc>
          <w:tcPr>
            <w:tcW w:w="991" w:type="dxa"/>
          </w:tcPr>
          <w:p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млрд.долларов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США</w:t>
            </w:r>
          </w:p>
        </w:tc>
        <w:tc>
          <w:tcPr>
            <w:tcW w:w="849" w:type="dxa"/>
          </w:tcPr>
          <w:p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0,2196</w:t>
            </w:r>
          </w:p>
        </w:tc>
        <w:tc>
          <w:tcPr>
            <w:tcW w:w="806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771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0,2284</w:t>
            </w:r>
          </w:p>
        </w:tc>
        <w:tc>
          <w:tcPr>
            <w:tcW w:w="735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41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618" w:type="dxa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постановление Правительства Российской Федерации от 14 июля 2012 г. № 717 «О </w:t>
            </w:r>
            <w:r>
              <w:rPr>
                <w:rFonts w:ascii="Times New Roman" w:hAnsi="Times New Roman"/>
                <w:sz w:val="20"/>
              </w:rPr>
              <w:lastRenderedPageBreak/>
              <w:t>Государственной программе развития сельского хозяйства и регулирования рынков сельскохозяйственной продукции, сырья и продовольствия»;</w:t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Стратегия-2030;</w:t>
            </w:r>
          </w:p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протокол Президиума Совета при Президенте Российской Федерации по </w:t>
            </w:r>
            <w:r>
              <w:rPr>
                <w:rFonts w:ascii="Times New Roman" w:hAnsi="Times New Roman"/>
                <w:spacing w:val="-6"/>
                <w:sz w:val="20"/>
              </w:rPr>
              <w:t>стратегическому</w:t>
            </w:r>
            <w:r>
              <w:rPr>
                <w:rFonts w:ascii="Times New Roman" w:hAnsi="Times New Roman"/>
                <w:sz w:val="20"/>
              </w:rPr>
              <w:t xml:space="preserve"> развитию и национальным проектам </w:t>
            </w:r>
            <w:r>
              <w:rPr>
                <w:rFonts w:ascii="Times New Roman" w:hAnsi="Times New Roman"/>
                <w:spacing w:val="-6"/>
                <w:sz w:val="20"/>
              </w:rPr>
              <w:t>от 24 декабря 2018 г. № 16</w:t>
            </w:r>
          </w:p>
        </w:tc>
        <w:tc>
          <w:tcPr>
            <w:tcW w:w="1132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lastRenderedPageBreak/>
              <w:t>Минсель-хозпрод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РТ</w:t>
            </w:r>
          </w:p>
        </w:tc>
        <w:tc>
          <w:tcPr>
            <w:tcW w:w="1698" w:type="dxa"/>
          </w:tcPr>
          <w:p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рамках реализации национальной цели Российской Федерации «Достойный,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эффективный труд и успешное предпринимательство»: реальный рост экспорта </w:t>
            </w:r>
            <w:proofErr w:type="spellStart"/>
            <w:r>
              <w:rPr>
                <w:rFonts w:ascii="Times New Roman" w:hAnsi="Times New Roman"/>
                <w:sz w:val="20"/>
              </w:rPr>
              <w:t>несырьевых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неэнергетических товаров не менее 70 процентов по сравнению с     показателем 2020 года; стратегической цели Стратегии-2030 «Рынки: отрасли специализации Республики Татарстан конкурентоспособны на межрегиональных и глобальных рынках»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нет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Государственная интегрированная </w:t>
            </w:r>
            <w:r>
              <w:rPr>
                <w:rFonts w:ascii="Times New Roman" w:hAnsi="Times New Roman"/>
                <w:sz w:val="20"/>
              </w:rPr>
              <w:lastRenderedPageBreak/>
              <w:t>информационная система управления общественными финансами «Электронный бюджет»;</w:t>
            </w:r>
          </w:p>
        </w:tc>
      </w:tr>
    </w:tbl>
    <w:p>
      <w:pPr>
        <w:widowControl w:val="0"/>
        <w:spacing w:after="0" w:line="228" w:lineRule="auto"/>
        <w:jc w:val="center"/>
        <w:rPr>
          <w:rFonts w:ascii="Times New Roman" w:hAnsi="Times New Roman"/>
          <w:sz w:val="28"/>
        </w:rPr>
      </w:pPr>
    </w:p>
    <w:p>
      <w:pPr>
        <w:widowControl w:val="0"/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3 изложить в следующей редакции:</w:t>
      </w:r>
    </w:p>
    <w:p>
      <w:pPr>
        <w:widowControl w:val="0"/>
        <w:spacing w:after="0" w:line="228" w:lineRule="auto"/>
        <w:jc w:val="center"/>
        <w:rPr>
          <w:rFonts w:ascii="Times New Roman" w:hAnsi="Times New Roman"/>
          <w:sz w:val="28"/>
        </w:rPr>
      </w:pPr>
    </w:p>
    <w:p>
      <w:pPr>
        <w:widowControl w:val="0"/>
        <w:spacing w:after="0" w:line="228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«3. План достижения показателей государственной программы Республики Татарстан в 2024 году</w:t>
      </w:r>
    </w:p>
    <w:p>
      <w:pPr>
        <w:widowControl w:val="0"/>
        <w:spacing w:after="0" w:line="228" w:lineRule="auto"/>
        <w:jc w:val="center"/>
        <w:rPr>
          <w:rFonts w:ascii="Times New Roman" w:hAnsi="Times New Roman"/>
          <w:b/>
          <w:sz w:val="28"/>
        </w:rPr>
      </w:pPr>
    </w:p>
    <w:tbl>
      <w:tblPr>
        <w:tblStyle w:val="affd"/>
        <w:tblW w:w="0" w:type="auto"/>
        <w:tblLayout w:type="fixed"/>
        <w:tblLook w:val="04A0" w:firstRow="1" w:lastRow="0" w:firstColumn="1" w:lastColumn="0" w:noHBand="0" w:noVBand="1"/>
      </w:tblPr>
      <w:tblGrid>
        <w:gridCol w:w="516"/>
        <w:gridCol w:w="3455"/>
        <w:gridCol w:w="602"/>
        <w:gridCol w:w="1078"/>
        <w:gridCol w:w="811"/>
        <w:gridCol w:w="770"/>
        <w:gridCol w:w="770"/>
        <w:gridCol w:w="756"/>
        <w:gridCol w:w="756"/>
        <w:gridCol w:w="826"/>
        <w:gridCol w:w="784"/>
        <w:gridCol w:w="755"/>
        <w:gridCol w:w="756"/>
        <w:gridCol w:w="770"/>
        <w:gridCol w:w="798"/>
        <w:gridCol w:w="926"/>
      </w:tblGrid>
      <w:tr>
        <w:trPr>
          <w:trHeight w:val="20"/>
        </w:trPr>
        <w:tc>
          <w:tcPr>
            <w:tcW w:w="516" w:type="dxa"/>
            <w:vMerge w:val="restart"/>
          </w:tcPr>
          <w:p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3455" w:type="dxa"/>
            <w:vMerge w:val="restart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Цели / показатели государственной программы Республики Татарстан</w:t>
            </w:r>
          </w:p>
        </w:tc>
        <w:tc>
          <w:tcPr>
            <w:tcW w:w="602" w:type="dxa"/>
            <w:vMerge w:val="restart"/>
          </w:tcPr>
          <w:p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pacing w:val="-6"/>
                <w:sz w:val="20"/>
              </w:rPr>
              <w:t>Уро-</w:t>
            </w:r>
            <w:proofErr w:type="spellStart"/>
            <w:r>
              <w:rPr>
                <w:rFonts w:ascii="Times New Roman" w:hAnsi="Times New Roman"/>
                <w:sz w:val="20"/>
              </w:rPr>
              <w:t>вень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</w:p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показателя</w:t>
            </w:r>
          </w:p>
        </w:tc>
        <w:tc>
          <w:tcPr>
            <w:tcW w:w="1078" w:type="dxa"/>
            <w:vMerge w:val="restart"/>
          </w:tcPr>
          <w:p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Единица </w:t>
            </w:r>
          </w:p>
          <w:p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измерения</w:t>
            </w:r>
          </w:p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 ОКЕИ)</w:t>
            </w:r>
          </w:p>
        </w:tc>
        <w:tc>
          <w:tcPr>
            <w:tcW w:w="8552" w:type="dxa"/>
            <w:gridSpan w:val="11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Плановые значения по месяцам</w:t>
            </w:r>
          </w:p>
        </w:tc>
        <w:tc>
          <w:tcPr>
            <w:tcW w:w="926" w:type="dxa"/>
            <w:vMerge w:val="restart"/>
          </w:tcPr>
          <w:p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На конец</w:t>
            </w:r>
          </w:p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2024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го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да</w:t>
            </w:r>
          </w:p>
        </w:tc>
      </w:tr>
      <w:tr>
        <w:trPr>
          <w:trHeight w:val="20"/>
        </w:trPr>
        <w:tc>
          <w:tcPr>
            <w:tcW w:w="516" w:type="dxa"/>
            <w:vMerge/>
          </w:tcPr>
          <w:p/>
        </w:tc>
        <w:tc>
          <w:tcPr>
            <w:tcW w:w="3455" w:type="dxa"/>
            <w:vMerge/>
          </w:tcPr>
          <w:p/>
        </w:tc>
        <w:tc>
          <w:tcPr>
            <w:tcW w:w="602" w:type="dxa"/>
            <w:vMerge/>
          </w:tcPr>
          <w:p/>
        </w:tc>
        <w:tc>
          <w:tcPr>
            <w:tcW w:w="1078" w:type="dxa"/>
            <w:vMerge/>
          </w:tcPr>
          <w:p/>
        </w:tc>
        <w:tc>
          <w:tcPr>
            <w:tcW w:w="811" w:type="dxa"/>
            <w:textDirection w:val="btLr"/>
            <w:vAlign w:val="center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январь</w:t>
            </w:r>
          </w:p>
        </w:tc>
        <w:tc>
          <w:tcPr>
            <w:tcW w:w="770" w:type="dxa"/>
            <w:textDirection w:val="btLr"/>
            <w:vAlign w:val="center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февраль</w:t>
            </w:r>
          </w:p>
        </w:tc>
        <w:tc>
          <w:tcPr>
            <w:tcW w:w="770" w:type="dxa"/>
            <w:textDirection w:val="btLr"/>
            <w:vAlign w:val="center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март</w:t>
            </w:r>
          </w:p>
        </w:tc>
        <w:tc>
          <w:tcPr>
            <w:tcW w:w="756" w:type="dxa"/>
            <w:textDirection w:val="btLr"/>
            <w:vAlign w:val="center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апрель</w:t>
            </w:r>
          </w:p>
        </w:tc>
        <w:tc>
          <w:tcPr>
            <w:tcW w:w="756" w:type="dxa"/>
            <w:textDirection w:val="btLr"/>
            <w:vAlign w:val="center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май</w:t>
            </w:r>
          </w:p>
        </w:tc>
        <w:tc>
          <w:tcPr>
            <w:tcW w:w="826" w:type="dxa"/>
            <w:textDirection w:val="btLr"/>
            <w:vAlign w:val="center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июнь</w:t>
            </w:r>
          </w:p>
        </w:tc>
        <w:tc>
          <w:tcPr>
            <w:tcW w:w="784" w:type="dxa"/>
            <w:textDirection w:val="btLr"/>
            <w:vAlign w:val="center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июль</w:t>
            </w:r>
          </w:p>
        </w:tc>
        <w:tc>
          <w:tcPr>
            <w:tcW w:w="755" w:type="dxa"/>
            <w:textDirection w:val="btLr"/>
            <w:vAlign w:val="center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август</w:t>
            </w:r>
          </w:p>
        </w:tc>
        <w:tc>
          <w:tcPr>
            <w:tcW w:w="756" w:type="dxa"/>
            <w:textDirection w:val="btLr"/>
            <w:vAlign w:val="center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сентябрь</w:t>
            </w:r>
          </w:p>
        </w:tc>
        <w:tc>
          <w:tcPr>
            <w:tcW w:w="770" w:type="dxa"/>
            <w:textDirection w:val="btLr"/>
            <w:vAlign w:val="center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октябрь</w:t>
            </w:r>
          </w:p>
        </w:tc>
        <w:tc>
          <w:tcPr>
            <w:tcW w:w="798" w:type="dxa"/>
            <w:textDirection w:val="btLr"/>
            <w:vAlign w:val="center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ноябрь</w:t>
            </w:r>
          </w:p>
        </w:tc>
        <w:tc>
          <w:tcPr>
            <w:tcW w:w="926" w:type="dxa"/>
            <w:vMerge/>
          </w:tcPr>
          <w:p/>
        </w:tc>
      </w:tr>
      <w:tr>
        <w:trPr>
          <w:trHeight w:val="20"/>
        </w:trPr>
        <w:tc>
          <w:tcPr>
            <w:tcW w:w="15129" w:type="dxa"/>
            <w:gridSpan w:val="16"/>
          </w:tcPr>
          <w:p>
            <w:pPr>
              <w:widowControl w:val="0"/>
              <w:spacing w:line="228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 Достижение значения индекса производства продукции сельского хозяйства (в сопоставимых ценах) в 2030 году в объеме 109,8 процента от уровня 2020 года</w:t>
            </w:r>
          </w:p>
        </w:tc>
      </w:tr>
      <w:tr>
        <w:trPr>
          <w:trHeight w:val="20"/>
        </w:trPr>
        <w:tc>
          <w:tcPr>
            <w:tcW w:w="516" w:type="dxa"/>
          </w:tcPr>
          <w:p>
            <w:pPr>
              <w:widowControl w:val="0"/>
              <w:spacing w:line="228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3455" w:type="dxa"/>
          </w:tcPr>
          <w:p>
            <w:pPr>
              <w:widowControl w:val="0"/>
              <w:spacing w:line="228" w:lineRule="auto"/>
              <w:jc w:val="both"/>
              <w:rPr>
                <w:rFonts w:ascii="Times New Roman" w:hAnsi="Times New Roman"/>
                <w:i/>
                <w:sz w:val="20"/>
                <w:u w:color="000000"/>
              </w:rPr>
            </w:pPr>
            <w:r>
              <w:rPr>
                <w:rFonts w:ascii="Times New Roman" w:hAnsi="Times New Roman"/>
                <w:sz w:val="20"/>
              </w:rPr>
              <w:t xml:space="preserve">Индекс производства продукции сельского хозяйства (в сопоставимых </w:t>
            </w:r>
            <w:r>
              <w:rPr>
                <w:rFonts w:ascii="Times New Roman" w:hAnsi="Times New Roman"/>
                <w:sz w:val="20"/>
              </w:rPr>
              <w:lastRenderedPageBreak/>
              <w:t>ценах) к уровню 2020 года</w:t>
            </w:r>
          </w:p>
        </w:tc>
        <w:tc>
          <w:tcPr>
            <w:tcW w:w="602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ГП</w:t>
            </w:r>
          </w:p>
        </w:tc>
        <w:tc>
          <w:tcPr>
            <w:tcW w:w="1078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811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-</w:t>
            </w:r>
          </w:p>
        </w:tc>
        <w:tc>
          <w:tcPr>
            <w:tcW w:w="770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-</w:t>
            </w:r>
          </w:p>
        </w:tc>
        <w:tc>
          <w:tcPr>
            <w:tcW w:w="770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56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56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6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84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55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56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70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98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26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98,2</w:t>
            </w:r>
          </w:p>
        </w:tc>
      </w:tr>
      <w:tr>
        <w:trPr>
          <w:trHeight w:val="20"/>
        </w:trPr>
        <w:tc>
          <w:tcPr>
            <w:tcW w:w="15129" w:type="dxa"/>
            <w:gridSpan w:val="16"/>
          </w:tcPr>
          <w:p>
            <w:pPr>
              <w:widowControl w:val="0"/>
              <w:spacing w:line="228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Достижение значения индекса производства пищевых продуктов (в сопоставимых ценах) в 2030 году в объеме 129,0 процентов от уровня 2020 года</w:t>
            </w:r>
          </w:p>
        </w:tc>
      </w:tr>
      <w:tr>
        <w:trPr>
          <w:trHeight w:val="20"/>
        </w:trPr>
        <w:tc>
          <w:tcPr>
            <w:tcW w:w="516" w:type="dxa"/>
          </w:tcPr>
          <w:p>
            <w:pPr>
              <w:widowControl w:val="0"/>
              <w:spacing w:line="228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3455" w:type="dxa"/>
          </w:tcPr>
          <w:p>
            <w:pPr>
              <w:widowControl w:val="0"/>
              <w:spacing w:line="228" w:lineRule="auto"/>
              <w:jc w:val="both"/>
              <w:rPr>
                <w:rFonts w:ascii="Times New Roman" w:hAnsi="Times New Roman"/>
                <w:i/>
                <w:sz w:val="20"/>
                <w:u w:color="000000"/>
              </w:rPr>
            </w:pPr>
            <w:r>
              <w:rPr>
                <w:rFonts w:ascii="Times New Roman" w:hAnsi="Times New Roman"/>
                <w:sz w:val="20"/>
              </w:rPr>
              <w:t>Индекс производства пищевых продуктов (в сопоставимых ценах) к уровню 2020 года</w:t>
            </w:r>
          </w:p>
        </w:tc>
        <w:tc>
          <w:tcPr>
            <w:tcW w:w="602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ГП</w:t>
            </w:r>
          </w:p>
        </w:tc>
        <w:tc>
          <w:tcPr>
            <w:tcW w:w="1078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811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-</w:t>
            </w:r>
          </w:p>
        </w:tc>
        <w:tc>
          <w:tcPr>
            <w:tcW w:w="770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-</w:t>
            </w:r>
          </w:p>
        </w:tc>
        <w:tc>
          <w:tcPr>
            <w:tcW w:w="770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56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56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6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84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55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56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70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98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26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110,8</w:t>
            </w:r>
          </w:p>
        </w:tc>
      </w:tr>
      <w:tr>
        <w:trPr>
          <w:trHeight w:val="20"/>
        </w:trPr>
        <w:tc>
          <w:tcPr>
            <w:tcW w:w="15129" w:type="dxa"/>
            <w:gridSpan w:val="16"/>
          </w:tcPr>
          <w:p>
            <w:pPr>
              <w:widowControl w:val="0"/>
              <w:spacing w:line="228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2"/>
                <w:sz w:val="20"/>
              </w:rPr>
              <w:t xml:space="preserve">3. </w:t>
            </w:r>
            <w:r>
              <w:rPr>
                <w:rFonts w:ascii="Times New Roman" w:hAnsi="Times New Roman"/>
                <w:sz w:val="20"/>
              </w:rPr>
              <w:t>Достижение уровня среднемесячной начисленной заработной платы работников сельского хозяйства (без субъектов малого предпринимательства) в  2030 году – 62 322 рубля</w:t>
            </w:r>
          </w:p>
        </w:tc>
      </w:tr>
      <w:tr>
        <w:trPr>
          <w:trHeight w:val="20"/>
        </w:trPr>
        <w:tc>
          <w:tcPr>
            <w:tcW w:w="516" w:type="dxa"/>
          </w:tcPr>
          <w:p>
            <w:pPr>
              <w:widowControl w:val="0"/>
              <w:spacing w:line="228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</w:t>
            </w:r>
          </w:p>
        </w:tc>
        <w:tc>
          <w:tcPr>
            <w:tcW w:w="3455" w:type="dxa"/>
          </w:tcPr>
          <w:p>
            <w:pPr>
              <w:widowControl w:val="0"/>
              <w:spacing w:line="228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Среднемесячная начисленная заработная плата работников сельского хозяйства (без субъектов малого предпринимательства)</w:t>
            </w:r>
          </w:p>
        </w:tc>
        <w:tc>
          <w:tcPr>
            <w:tcW w:w="602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ГП</w:t>
            </w:r>
          </w:p>
        </w:tc>
        <w:tc>
          <w:tcPr>
            <w:tcW w:w="1078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рублей</w:t>
            </w:r>
          </w:p>
        </w:tc>
        <w:tc>
          <w:tcPr>
            <w:tcW w:w="811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-</w:t>
            </w:r>
          </w:p>
        </w:tc>
        <w:tc>
          <w:tcPr>
            <w:tcW w:w="770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-</w:t>
            </w:r>
          </w:p>
        </w:tc>
        <w:tc>
          <w:tcPr>
            <w:tcW w:w="770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56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56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26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84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55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56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70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98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26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45 199</w:t>
            </w:r>
          </w:p>
        </w:tc>
      </w:tr>
      <w:tr>
        <w:trPr>
          <w:trHeight w:val="20"/>
        </w:trPr>
        <w:tc>
          <w:tcPr>
            <w:tcW w:w="15129" w:type="dxa"/>
            <w:gridSpan w:val="16"/>
          </w:tcPr>
          <w:p>
            <w:pPr>
              <w:widowControl w:val="0"/>
              <w:spacing w:line="228" w:lineRule="auto"/>
              <w:jc w:val="both"/>
              <w:rPr>
                <w:rFonts w:ascii="Times New Roman" w:hAnsi="Times New Roman"/>
                <w:i/>
                <w:spacing w:val="-4"/>
                <w:sz w:val="20"/>
                <w:u w:color="000000"/>
              </w:rPr>
            </w:pPr>
            <w:r>
              <w:rPr>
                <w:rFonts w:ascii="Times New Roman" w:hAnsi="Times New Roman"/>
                <w:sz w:val="20"/>
              </w:rPr>
              <w:t xml:space="preserve">4. Достижение объема экспорта продукции агропромышленного комплекса (в сопоставимых ценах) в размере 0,2284 </w:t>
            </w:r>
            <w:proofErr w:type="spellStart"/>
            <w:r>
              <w:rPr>
                <w:rFonts w:ascii="Times New Roman" w:hAnsi="Times New Roman"/>
                <w:sz w:val="20"/>
              </w:rPr>
              <w:t>млрд.долларов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США к концу 2024 года</w:t>
            </w:r>
          </w:p>
        </w:tc>
      </w:tr>
      <w:tr>
        <w:trPr>
          <w:trHeight w:val="20"/>
        </w:trPr>
        <w:tc>
          <w:tcPr>
            <w:tcW w:w="516" w:type="dxa"/>
          </w:tcPr>
          <w:p>
            <w:pPr>
              <w:widowControl w:val="0"/>
              <w:spacing w:line="228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4.1.</w:t>
            </w:r>
          </w:p>
        </w:tc>
        <w:tc>
          <w:tcPr>
            <w:tcW w:w="3455" w:type="dxa"/>
          </w:tcPr>
          <w:p>
            <w:pPr>
              <w:widowControl w:val="0"/>
              <w:spacing w:line="228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 экспорта продукции агропромышленного комплекса (в сопоставимых ценах)</w:t>
            </w:r>
          </w:p>
        </w:tc>
        <w:tc>
          <w:tcPr>
            <w:tcW w:w="602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НП</w:t>
            </w:r>
          </w:p>
        </w:tc>
        <w:tc>
          <w:tcPr>
            <w:tcW w:w="1078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  <w:u w:color="000000"/>
              </w:rPr>
            </w:pPr>
            <w:proofErr w:type="spellStart"/>
            <w:r>
              <w:rPr>
                <w:rFonts w:ascii="Times New Roman" w:hAnsi="Times New Roman"/>
                <w:sz w:val="20"/>
                <w:u w:color="000000"/>
              </w:rPr>
              <w:t>млрд.долларов</w:t>
            </w:r>
            <w:proofErr w:type="spellEnd"/>
            <w:r>
              <w:rPr>
                <w:rFonts w:ascii="Times New Roman" w:hAnsi="Times New Roman"/>
                <w:sz w:val="20"/>
                <w:u w:color="000000"/>
              </w:rPr>
              <w:t xml:space="preserve"> США</w:t>
            </w:r>
          </w:p>
        </w:tc>
        <w:tc>
          <w:tcPr>
            <w:tcW w:w="811" w:type="dxa"/>
            <w:tcBorders>
              <w:bottom w:val="single" w:sz="4" w:space="0" w:color="000000"/>
            </w:tcBorders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0,0064</w:t>
            </w:r>
          </w:p>
        </w:tc>
        <w:tc>
          <w:tcPr>
            <w:tcW w:w="770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0,0163</w:t>
            </w:r>
          </w:p>
        </w:tc>
        <w:tc>
          <w:tcPr>
            <w:tcW w:w="770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0,0346</w:t>
            </w:r>
          </w:p>
        </w:tc>
        <w:tc>
          <w:tcPr>
            <w:tcW w:w="756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0,0529</w:t>
            </w:r>
          </w:p>
        </w:tc>
        <w:tc>
          <w:tcPr>
            <w:tcW w:w="756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0,0712</w:t>
            </w:r>
          </w:p>
        </w:tc>
        <w:tc>
          <w:tcPr>
            <w:tcW w:w="826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0,0095</w:t>
            </w:r>
          </w:p>
        </w:tc>
        <w:tc>
          <w:tcPr>
            <w:tcW w:w="784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0,1333</w:t>
            </w:r>
          </w:p>
        </w:tc>
        <w:tc>
          <w:tcPr>
            <w:tcW w:w="755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0,1536</w:t>
            </w:r>
          </w:p>
        </w:tc>
        <w:tc>
          <w:tcPr>
            <w:tcW w:w="756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0,1739</w:t>
            </w:r>
          </w:p>
        </w:tc>
        <w:tc>
          <w:tcPr>
            <w:tcW w:w="770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0,1762</w:t>
            </w:r>
          </w:p>
        </w:tc>
        <w:tc>
          <w:tcPr>
            <w:tcW w:w="798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0,2175</w:t>
            </w:r>
          </w:p>
        </w:tc>
        <w:tc>
          <w:tcPr>
            <w:tcW w:w="926" w:type="dxa"/>
          </w:tcPr>
          <w:p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0,2284»;</w:t>
            </w:r>
          </w:p>
        </w:tc>
      </w:tr>
    </w:tbl>
    <w:p>
      <w:pPr>
        <w:widowControl w:val="0"/>
        <w:spacing w:after="0" w:line="228" w:lineRule="auto"/>
        <w:jc w:val="center"/>
        <w:rPr>
          <w:rFonts w:ascii="Times New Roman" w:hAnsi="Times New Roman"/>
          <w:sz w:val="28"/>
        </w:rPr>
      </w:pPr>
    </w:p>
    <w:p>
      <w:pPr>
        <w:widowControl w:val="0"/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4 изложить в следующей редакции:</w:t>
      </w:r>
    </w:p>
    <w:p>
      <w:pPr>
        <w:widowControl w:val="0"/>
        <w:spacing w:after="0" w:line="228" w:lineRule="auto"/>
        <w:jc w:val="center"/>
        <w:rPr>
          <w:rFonts w:ascii="Times New Roman" w:hAnsi="Times New Roman"/>
          <w:sz w:val="28"/>
        </w:rPr>
      </w:pPr>
    </w:p>
    <w:p>
      <w:pPr>
        <w:widowControl w:val="0"/>
        <w:spacing w:after="0" w:line="228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«4. Структура государственной программы Республики Татарстан</w:t>
      </w:r>
    </w:p>
    <w:p>
      <w:pPr>
        <w:widowControl w:val="0"/>
        <w:spacing w:after="0" w:line="228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5359"/>
        <w:gridCol w:w="5499"/>
        <w:gridCol w:w="3687"/>
      </w:tblGrid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структурного элемента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Краткое описание ожидаемых </w:t>
            </w:r>
          </w:p>
          <w:p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эффектов от реализации задачи структурного элемента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Связь с показателями</w:t>
            </w:r>
          </w:p>
        </w:tc>
      </w:tr>
    </w:tbl>
    <w:p>
      <w:pPr>
        <w:widowControl w:val="0"/>
        <w:spacing w:after="0" w:line="228" w:lineRule="auto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5346"/>
        <w:gridCol w:w="13"/>
        <w:gridCol w:w="1902"/>
        <w:gridCol w:w="11"/>
        <w:gridCol w:w="836"/>
        <w:gridCol w:w="2750"/>
        <w:gridCol w:w="7"/>
        <w:gridCol w:w="3680"/>
      </w:tblGrid>
      <w:tr>
        <w:trPr>
          <w:trHeight w:val="20"/>
          <w:tblHeader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 программа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 проект «Развитие экспорта продукции агропромышленного комплекса в Республике Татарстан»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реализацию: </w:t>
            </w:r>
            <w:proofErr w:type="spellStart"/>
            <w:r>
              <w:rPr>
                <w:rFonts w:ascii="Times New Roman" w:hAnsi="Times New Roman"/>
              </w:rPr>
              <w:t>О.В.Коробченко</w:t>
            </w:r>
            <w:proofErr w:type="spellEnd"/>
            <w:r>
              <w:rPr>
                <w:rFonts w:ascii="Times New Roman" w:hAnsi="Times New Roman"/>
              </w:rPr>
              <w:t xml:space="preserve"> – заместитель Премьер-министра Республики Татарстан – министр промышленности и торговли Республики Татарстан</w:t>
            </w:r>
          </w:p>
        </w:tc>
        <w:tc>
          <w:tcPr>
            <w:tcW w:w="7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2019 – 2024 годы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Создание сквозной системы финансовой и нефинансовой поддержки на всех этапах жизненного цикла проекта по экспорту продукции агропромышленного комплекса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Созданы программы по финансовой и нефинансовой</w:t>
            </w:r>
            <w:r>
              <w:rPr>
                <w:rFonts w:ascii="Times New Roman" w:hAnsi="Times New Roman"/>
              </w:rPr>
              <w:br/>
              <w:t xml:space="preserve">поддержке экспортеров продукции </w:t>
            </w:r>
            <w:r>
              <w:rPr>
                <w:rFonts w:ascii="Times New Roman" w:hAnsi="Times New Roman"/>
                <w:spacing w:val="-2"/>
              </w:rPr>
              <w:t>агропромышленного комплекса</w:t>
            </w:r>
            <w:r>
              <w:rPr>
                <w:rFonts w:ascii="Times New Roman" w:hAnsi="Times New Roman"/>
              </w:rPr>
              <w:t xml:space="preserve"> на всех 8 этапах жизненного цикла проекта по экспорту, включающих определение возможностей, планирование, подготовку, адаптацию к рынку, вхождение на рынок, производство, поставку и расширение присутствия экспортируемого товара на зарубежных рынках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экспорта продукции агропромышленного комплекса (в сопоставимых ценах)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 проект «Акселерация субъектов малого и среднего предпринимательства в Республике Татарстан»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реализацию: </w:t>
            </w:r>
            <w:proofErr w:type="spellStart"/>
            <w:r>
              <w:rPr>
                <w:rFonts w:ascii="Times New Roman" w:hAnsi="Times New Roman"/>
              </w:rPr>
              <w:t>М.А.Зяббаров</w:t>
            </w:r>
            <w:proofErr w:type="spellEnd"/>
            <w:r>
              <w:rPr>
                <w:rFonts w:ascii="Times New Roman" w:hAnsi="Times New Roman"/>
              </w:rPr>
              <w:t xml:space="preserve"> – заместитель Премьер-министра Республики Татарстан – 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министр сельского </w:t>
            </w:r>
            <w:r>
              <w:rPr>
                <w:rFonts w:ascii="Times New Roman" w:hAnsi="Times New Roman"/>
                <w:sz w:val="23"/>
              </w:rPr>
              <w:t>хозяйства и</w:t>
            </w:r>
            <w:r>
              <w:rPr>
                <w:rFonts w:ascii="Times New Roman" w:hAnsi="Times New Roman"/>
                <w:spacing w:val="-56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продовольствия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Республики Татарстан</w:t>
            </w:r>
          </w:p>
        </w:tc>
        <w:tc>
          <w:tcPr>
            <w:tcW w:w="7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2018 – 2024 годы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</w:rPr>
              <w:t>Создание комплексной системы акселерации, включающая в себя финансовые и налоговые инструменты поддержки субъектов малого и среднего предпринимательства, а также инфраструктуру для комфортной работы и развития субъектов малого и среднего предпринимательства, доступ к закупкам крупнейших заказчиков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Обеспечена финансовая поддержка сельскохозяйственных товаропроизводителей, направленная на создание и развитие производств в агропромышленном комплексе. 2 295 единиц вовлечено в субъекты субъектов малого и среднего предпринимательства в агропромышленном комплексе и личных подсобных хозяйств граждан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Индекс производства продукции сельского хозяйства (в сопоставимых ценах) от уровня 2020 года.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Индекс производства пищевых продуктов (в сопоставимых ценах) от уровня 2020 года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проект </w:t>
            </w:r>
            <w:r>
              <w:rPr>
                <w:rFonts w:ascii="PT Astra Serif" w:hAnsi="PT Astra Serif"/>
              </w:rPr>
              <w:t>«Вовлечение в оборот и комплексная мелиорация земель сельскохозяйственного назначения»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реализацию: </w:t>
            </w:r>
            <w:proofErr w:type="spellStart"/>
            <w:r>
              <w:rPr>
                <w:rFonts w:ascii="Times New Roman" w:hAnsi="Times New Roman"/>
              </w:rPr>
              <w:t>М.А.Зяббаров</w:t>
            </w:r>
            <w:proofErr w:type="spellEnd"/>
            <w:r>
              <w:rPr>
                <w:rFonts w:ascii="Times New Roman" w:hAnsi="Times New Roman"/>
              </w:rPr>
              <w:t xml:space="preserve"> – заместитель Премьер-министра Республики Татарстан – 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министр сельского </w:t>
            </w:r>
            <w:r>
              <w:rPr>
                <w:rFonts w:ascii="Times New Roman" w:hAnsi="Times New Roman"/>
                <w:sz w:val="23"/>
              </w:rPr>
              <w:t xml:space="preserve">хозяйства и </w:t>
            </w:r>
            <w:r>
              <w:rPr>
                <w:rFonts w:ascii="Times New Roman" w:hAnsi="Times New Roman"/>
                <w:spacing w:val="-56"/>
                <w:sz w:val="23"/>
              </w:rPr>
              <w:t xml:space="preserve">  </w:t>
            </w:r>
            <w:r>
              <w:rPr>
                <w:rFonts w:ascii="Times New Roman" w:hAnsi="Times New Roman"/>
                <w:sz w:val="23"/>
              </w:rPr>
              <w:t>продовольствия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Республики Татарстан</w:t>
            </w:r>
          </w:p>
        </w:tc>
        <w:tc>
          <w:tcPr>
            <w:tcW w:w="7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2024 – 2030 годы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реализации мероприятий по развитию мелиоративного комплекса Республики Татарстан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Уменьшена площадь кислых почв за счет проведения известкования, увеличена площадь </w:t>
            </w:r>
            <w:proofErr w:type="spellStart"/>
            <w:r>
              <w:rPr>
                <w:rFonts w:ascii="PT Astra Serif" w:hAnsi="PT Astra Serif"/>
              </w:rPr>
              <w:t>мелиорариуемых</w:t>
            </w:r>
            <w:proofErr w:type="spellEnd"/>
            <w:r>
              <w:rPr>
                <w:rFonts w:ascii="PT Astra Serif" w:hAnsi="PT Astra Serif"/>
              </w:rPr>
              <w:t xml:space="preserve"> земель, увеличены противоэрозионные и полезащитные лесные насаждения, увеличены площади пашни за счет проведения </w:t>
            </w:r>
            <w:proofErr w:type="spellStart"/>
            <w:r>
              <w:rPr>
                <w:rFonts w:ascii="PT Astra Serif" w:hAnsi="PT Astra Serif"/>
              </w:rPr>
              <w:t>культуртехнических</w:t>
            </w:r>
            <w:proofErr w:type="spellEnd"/>
            <w:r>
              <w:rPr>
                <w:rFonts w:ascii="PT Astra Serif" w:hAnsi="PT Astra Serif"/>
              </w:rPr>
              <w:t xml:space="preserve"> мероприятий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Индекс производства продукции сельского хозяйства (в сопоставимых ценах) от уровня 2020 года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 проект «Развитие отраслей овощеводства и картофелеводства»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реализацию: </w:t>
            </w:r>
            <w:proofErr w:type="spellStart"/>
            <w:r>
              <w:rPr>
                <w:rFonts w:ascii="Times New Roman" w:hAnsi="Times New Roman"/>
              </w:rPr>
              <w:t>М.А.Зяббаров</w:t>
            </w:r>
            <w:proofErr w:type="spellEnd"/>
            <w:r>
              <w:rPr>
                <w:rFonts w:ascii="Times New Roman" w:hAnsi="Times New Roman"/>
              </w:rPr>
              <w:t xml:space="preserve"> – заместитель Премьер-министра Республики Татарстан – 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министр сельского </w:t>
            </w:r>
            <w:r>
              <w:rPr>
                <w:rFonts w:ascii="Times New Roman" w:hAnsi="Times New Roman"/>
                <w:sz w:val="23"/>
              </w:rPr>
              <w:t>хозяйства и</w:t>
            </w:r>
            <w:r>
              <w:rPr>
                <w:rFonts w:ascii="Times New Roman" w:hAnsi="Times New Roman"/>
                <w:spacing w:val="-56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продовольствия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Республики Татарстан</w:t>
            </w:r>
          </w:p>
        </w:tc>
        <w:tc>
          <w:tcPr>
            <w:tcW w:w="7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2024 – 2030 годы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отраслей овощеводства и картофелеводства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PT Astra Serif" w:hAnsi="PT Astra Serif"/>
              </w:rPr>
              <w:t>Повышена обеспеченность населения Республики Татарстан картофелем и овощами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Индекс производства продукции сельского хозяйства (в сопоставимых ценах) от уровня 2020 года.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Индекс производства пищевых продуктов (в сопоставимых ценах) от уровня 2020 года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проект </w:t>
            </w:r>
            <w:r>
              <w:rPr>
                <w:rFonts w:ascii="PT Astra Serif" w:hAnsi="PT Astra Serif"/>
              </w:rPr>
              <w:t>«Стимулирование развития виноградарства и виноделия»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реализацию: </w:t>
            </w:r>
            <w:proofErr w:type="spellStart"/>
            <w:r>
              <w:rPr>
                <w:rFonts w:ascii="Times New Roman" w:hAnsi="Times New Roman"/>
              </w:rPr>
              <w:t>М.А.Зяббаров</w:t>
            </w:r>
            <w:proofErr w:type="spellEnd"/>
            <w:r>
              <w:rPr>
                <w:rFonts w:ascii="Times New Roman" w:hAnsi="Times New Roman"/>
              </w:rPr>
              <w:t xml:space="preserve"> – заместитель Премьер-министра Республики Татарстан – 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министр сельского </w:t>
            </w:r>
            <w:r>
              <w:rPr>
                <w:rFonts w:ascii="Times New Roman" w:hAnsi="Times New Roman"/>
                <w:sz w:val="23"/>
              </w:rPr>
              <w:t>хозяйства и</w:t>
            </w:r>
            <w:r>
              <w:rPr>
                <w:rFonts w:ascii="Times New Roman" w:hAnsi="Times New Roman"/>
                <w:spacing w:val="-56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продовольствия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Республики Татарстан</w:t>
            </w:r>
          </w:p>
        </w:tc>
        <w:tc>
          <w:tcPr>
            <w:tcW w:w="7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2024 – 2030 годы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Развитие отрасли виноградарства и виноделия в </w:t>
            </w:r>
            <w:r>
              <w:rPr>
                <w:rFonts w:ascii="Times New Roman" w:hAnsi="Times New Roman"/>
              </w:rPr>
              <w:lastRenderedPageBreak/>
              <w:t>Республике Татарстан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Увеличение обеспечения населения Республики </w:t>
            </w:r>
            <w:r>
              <w:rPr>
                <w:rFonts w:ascii="Times New Roman" w:hAnsi="Times New Roman"/>
              </w:rPr>
              <w:lastRenderedPageBreak/>
              <w:t>Татарстан продукцией винограда собственного производства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1. Индекс производства продукции </w:t>
            </w:r>
            <w:r>
              <w:rPr>
                <w:rFonts w:ascii="Times New Roman" w:hAnsi="Times New Roman"/>
              </w:rPr>
              <w:lastRenderedPageBreak/>
              <w:t>сельского хозяйства (в сопоставимых ценах) от уровня 2020 года.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Индекс производства пищевых продуктов (в сопоставимых ценах) от уровня 2020 года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Times New Roman" w:hAnsi="Times New Roman"/>
              </w:rPr>
              <w:t xml:space="preserve">Региональный проект </w:t>
            </w:r>
            <w:r>
              <w:rPr>
                <w:rFonts w:ascii="PT Astra Serif" w:hAnsi="PT Astra Serif"/>
              </w:rPr>
              <w:t>«Развитие сельского туризма»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реализацию: </w:t>
            </w:r>
            <w:proofErr w:type="spellStart"/>
            <w:r>
              <w:rPr>
                <w:rFonts w:ascii="Times New Roman" w:hAnsi="Times New Roman"/>
              </w:rPr>
              <w:t>М.А.Зяббаров</w:t>
            </w:r>
            <w:proofErr w:type="spellEnd"/>
            <w:r>
              <w:rPr>
                <w:rFonts w:ascii="Times New Roman" w:hAnsi="Times New Roman"/>
              </w:rPr>
              <w:t xml:space="preserve"> – заместитель Премьер-министра Республики Татарстан – 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министр сельского </w:t>
            </w:r>
            <w:r>
              <w:rPr>
                <w:rFonts w:ascii="Times New Roman" w:hAnsi="Times New Roman"/>
                <w:sz w:val="23"/>
              </w:rPr>
              <w:t>хозяйства и</w:t>
            </w:r>
            <w:r>
              <w:rPr>
                <w:rFonts w:ascii="Times New Roman" w:hAnsi="Times New Roman"/>
                <w:spacing w:val="-56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продовольствия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Республики Татарстан</w:t>
            </w:r>
          </w:p>
        </w:tc>
        <w:tc>
          <w:tcPr>
            <w:tcW w:w="7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2024 – 2030 годы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ежегодного прироста объема производства сельскохозяйственной продукции, произведенной сельскохозяйственными товаропроизводителями, получившими государственную поддержку на развитие сельского туризма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Реализованы проекты развития сельского туризма, получившие государственную поддержку, обеспечившие прирост производства сельскохозяйственной продукции. Количество проектов развития сельского туризма к 2026 году составит 12 единиц, прирост производства сельскохозяйственной продукции сельхозтоваропроизводителей к 2026 году составит 3%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Индекс производства продукции сельского хозяйства (в сопоставимых ценах) от уровня 2020 года.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Индекс производства пищевых продуктов (в сопоставимых ценах) от уровня 2020 года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проект </w:t>
            </w:r>
            <w:r>
              <w:rPr>
                <w:rFonts w:ascii="PT Astra Serif" w:hAnsi="PT Astra Serif"/>
              </w:rPr>
              <w:t>«Стимулирование инвестиционной деятельности в агропромышленном комплексе»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реализацию: </w:t>
            </w:r>
            <w:proofErr w:type="spellStart"/>
            <w:r>
              <w:rPr>
                <w:rFonts w:ascii="Times New Roman" w:hAnsi="Times New Roman"/>
              </w:rPr>
              <w:t>М.А.Зяббаров</w:t>
            </w:r>
            <w:proofErr w:type="spellEnd"/>
            <w:r>
              <w:rPr>
                <w:rFonts w:ascii="Times New Roman" w:hAnsi="Times New Roman"/>
              </w:rPr>
              <w:t xml:space="preserve"> – заместитель Премьер-министра Республики Татарстан – 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министр сельского </w:t>
            </w:r>
            <w:r>
              <w:rPr>
                <w:rFonts w:ascii="Times New Roman" w:hAnsi="Times New Roman"/>
                <w:sz w:val="23"/>
              </w:rPr>
              <w:t>хозяйства и</w:t>
            </w:r>
            <w:r>
              <w:rPr>
                <w:rFonts w:ascii="Times New Roman" w:hAnsi="Times New Roman"/>
                <w:spacing w:val="-56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продовольствия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Республики Татарстан</w:t>
            </w:r>
          </w:p>
        </w:tc>
        <w:tc>
          <w:tcPr>
            <w:tcW w:w="7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2024 – 2030 годы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погашение инвестиционных кредитов (займов) в агропромышленном комплексе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Обеспечено погашение объема остатка ссудной задолженности и уплаты процентов по субсидируемым кредитам (займам)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Индекс производства продукции сельского хозяйства (в сопоставимых ценах) от уровня 2020 года</w:t>
            </w:r>
          </w:p>
        </w:tc>
      </w:tr>
      <w:tr>
        <w:trPr>
          <w:trHeight w:val="187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PT Astra Serif" w:hAnsi="PT Astra Serif"/>
              </w:rPr>
              <w:t>Создание и (или) модернизация объектов агропромышленного комплекса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Обеспечено достижение проектной мощности по производству молока на созданных и (или) модернизированных животноводческих комплексах молочного направления не ниже 6000 кг. на корову в год, достижение мощности не менее 1000 тонн единовременного хранения картофеля или овощей, достижение мощности не менее 500 тонн единовременного хранения плодов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Индекс производства продукции сельского хозяйства (в сопоставимых ценах) от уровня 2020 года.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Индекс производства пищевых продуктов (в сопоставимых ценах) от уровня 2020 года</w:t>
            </w:r>
          </w:p>
        </w:tc>
      </w:tr>
      <w:tr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проект </w:t>
            </w:r>
            <w:r>
              <w:rPr>
                <w:rFonts w:ascii="PT Astra Serif" w:hAnsi="PT Astra Serif"/>
              </w:rPr>
              <w:t>«Развитие отраслей и техническая модернизация агропромышленного комплекса»</w:t>
            </w:r>
          </w:p>
        </w:tc>
      </w:tr>
      <w:tr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реализацию: </w:t>
            </w:r>
            <w:proofErr w:type="spellStart"/>
            <w:r>
              <w:rPr>
                <w:rFonts w:ascii="Times New Roman" w:hAnsi="Times New Roman"/>
              </w:rPr>
              <w:t>М.А.Зяббаров</w:t>
            </w:r>
            <w:proofErr w:type="spellEnd"/>
            <w:r>
              <w:rPr>
                <w:rFonts w:ascii="Times New Roman" w:hAnsi="Times New Roman"/>
              </w:rPr>
              <w:t xml:space="preserve"> – заместитель Премьер-министра Республики Татарстан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министр сельского </w:t>
            </w:r>
            <w:r>
              <w:rPr>
                <w:rFonts w:ascii="Times New Roman" w:hAnsi="Times New Roman"/>
                <w:sz w:val="23"/>
              </w:rPr>
              <w:t>хозяйства и</w:t>
            </w:r>
            <w:r>
              <w:rPr>
                <w:rFonts w:ascii="Times New Roman" w:hAnsi="Times New Roman"/>
                <w:spacing w:val="-56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продовольствия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Республики Татарстан</w:t>
            </w:r>
          </w:p>
        </w:tc>
        <w:tc>
          <w:tcPr>
            <w:tcW w:w="7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2024 – 2030 годы</w:t>
            </w:r>
          </w:p>
        </w:tc>
      </w:tr>
      <w:tr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объема производства продукции сельского хозяйства (в сопоставимых ценах) в 2026 году к уровню 2023 года на 0,6 процентов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Обеспечена продовольственная безопасность, достигнуты показатели Доктрины продовольственной безопасности Российской Федерации, утвержденной Указом Президента Российской Федерации от 21 января 2020 года № 20 «Об утверждении Доктрины продовольственной безопасности Российской Федерации»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Индекс производства продукции сельского хозяйства (в сопоставимых ценах) от уровня 2020 года.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Индекс производства пищевых продуктов (в сопоставимых ценах) от уровня 2020 года</w:t>
            </w:r>
          </w:p>
        </w:tc>
      </w:tr>
      <w:tr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</w:rPr>
              <w:t>Региональный</w:t>
            </w:r>
            <w:r>
              <w:rPr>
                <w:rFonts w:ascii="PT Astra Serif" w:hAnsi="PT Astra Serif"/>
              </w:rPr>
              <w:t xml:space="preserve">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</w:tr>
      <w:tr>
        <w:trPr>
          <w:trHeight w:val="141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за реализацию: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М.А.Зяббаров</w:t>
            </w:r>
            <w:proofErr w:type="spellEnd"/>
            <w:r>
              <w:rPr>
                <w:rFonts w:ascii="Times New Roman" w:hAnsi="Times New Roman"/>
              </w:rPr>
              <w:t xml:space="preserve"> – заместитель Премьер-министра Республики Татарстан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 министр сельского </w:t>
            </w:r>
            <w:r>
              <w:rPr>
                <w:rFonts w:ascii="Times New Roman" w:hAnsi="Times New Roman"/>
                <w:sz w:val="23"/>
              </w:rPr>
              <w:t>хозяйства и</w:t>
            </w:r>
            <w:r>
              <w:rPr>
                <w:rFonts w:ascii="Times New Roman" w:hAnsi="Times New Roman"/>
                <w:spacing w:val="-56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продовольствия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 xml:space="preserve">Республики Татарстан </w:t>
            </w:r>
            <w:proofErr w:type="spellStart"/>
            <w:r>
              <w:rPr>
                <w:rFonts w:ascii="Times New Roman" w:hAnsi="Times New Roman"/>
                <w:sz w:val="23"/>
              </w:rPr>
              <w:t>М.М.</w:t>
            </w:r>
            <w:r>
              <w:rPr>
                <w:rFonts w:ascii="Times New Roman" w:hAnsi="Times New Roman"/>
              </w:rPr>
              <w:t>Айзатуллин</w:t>
            </w:r>
            <w:proofErr w:type="spellEnd"/>
            <w:r>
              <w:rPr>
                <w:rFonts w:ascii="Times New Roman" w:hAnsi="Times New Roman"/>
              </w:rPr>
              <w:t xml:space="preserve"> – министр строительства, архитектуры и жилищно-коммунального хозяйства Республики Татарстан</w:t>
            </w:r>
          </w:p>
        </w:tc>
        <w:tc>
          <w:tcPr>
            <w:tcW w:w="7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2024 – 2030 годы</w:t>
            </w:r>
          </w:p>
        </w:tc>
      </w:tr>
      <w:tr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2027 году создание возможностей для улучшения жилищных условий 99 семей, проживающих на сельских территориях (агломерациях)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PT Astra Serif" w:hAnsi="PT Astra Serif"/>
              </w:rPr>
              <w:t>Улучшены жилищные условия граждан, проживающих на сельских территориях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Индекс производства продукции сельского хозяйства (в сопоставимых ценах) от уровня 2020 года.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Среднемесячная начисленная заработная плата работников сельского хозяйства (без субъектов малого предпринимательства)</w:t>
            </w:r>
          </w:p>
        </w:tc>
      </w:tr>
      <w:tr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</w:t>
            </w:r>
            <w:r>
              <w:rPr>
                <w:rFonts w:ascii="PT Astra Serif" w:hAnsi="PT Astra Serif"/>
              </w:rPr>
              <w:t xml:space="preserve"> проект «Благоустройство сельских территорий»</w:t>
            </w:r>
          </w:p>
        </w:tc>
      </w:tr>
      <w:tr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реализацию: </w:t>
            </w:r>
            <w:proofErr w:type="spellStart"/>
            <w:r>
              <w:rPr>
                <w:rFonts w:ascii="Times New Roman" w:hAnsi="Times New Roman"/>
              </w:rPr>
              <w:t>М.А.Зяббаров</w:t>
            </w:r>
            <w:proofErr w:type="spellEnd"/>
            <w:r>
              <w:rPr>
                <w:rFonts w:ascii="Times New Roman" w:hAnsi="Times New Roman"/>
              </w:rPr>
              <w:t xml:space="preserve"> – заместитель Премьер-министра Республики Татарстан – 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министр сельского </w:t>
            </w:r>
            <w:r>
              <w:rPr>
                <w:rFonts w:ascii="Times New Roman" w:hAnsi="Times New Roman"/>
                <w:sz w:val="23"/>
              </w:rPr>
              <w:t>хозяйства и</w:t>
            </w:r>
            <w:r>
              <w:rPr>
                <w:rFonts w:ascii="Times New Roman" w:hAnsi="Times New Roman"/>
                <w:spacing w:val="-56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продовольствия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Республики Татарстан</w:t>
            </w:r>
          </w:p>
        </w:tc>
        <w:tc>
          <w:tcPr>
            <w:tcW w:w="7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2024 – 2030 годы</w:t>
            </w:r>
          </w:p>
        </w:tc>
      </w:tr>
      <w:tr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2027 году обеспечение качественного улучшения и развития социальной и инженерной инфраструктуры 79,48 процентов граждан, проживающих на сельских территориях (агломерациях)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PT Astra Serif" w:hAnsi="PT Astra Serif"/>
              </w:rPr>
              <w:t>Обеспечено повышение уровня социального и инженерного обустройства сельских территорий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Индекс производства продукции сельского хозяйства (в сопоставимых ценах) от уровня 2020 года.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Среднемесячная начисленная заработная плата работников сельского хозяйства (без субъектов </w:t>
            </w:r>
            <w:r>
              <w:rPr>
                <w:rFonts w:ascii="Times New Roman" w:hAnsi="Times New Roman"/>
              </w:rPr>
              <w:lastRenderedPageBreak/>
              <w:t>малого предпринимательства)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</w:t>
            </w:r>
            <w:r>
              <w:rPr>
                <w:rFonts w:ascii="PT Astra Serif" w:hAnsi="PT Astra Serif"/>
              </w:rPr>
              <w:t xml:space="preserve"> проект «Содействие занятости сельского населения»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реализацию: </w:t>
            </w:r>
            <w:proofErr w:type="spellStart"/>
            <w:r>
              <w:rPr>
                <w:rFonts w:ascii="Times New Roman" w:hAnsi="Times New Roman"/>
              </w:rPr>
              <w:t>М.А.Зяббаров</w:t>
            </w:r>
            <w:proofErr w:type="spellEnd"/>
            <w:r>
              <w:rPr>
                <w:rFonts w:ascii="Times New Roman" w:hAnsi="Times New Roman"/>
              </w:rPr>
              <w:t xml:space="preserve"> – заместитель Премьер-министра Республики Татарстан – 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министр сельского </w:t>
            </w:r>
            <w:r>
              <w:rPr>
                <w:rFonts w:ascii="Times New Roman" w:hAnsi="Times New Roman"/>
                <w:sz w:val="23"/>
              </w:rPr>
              <w:t>хозяйства и</w:t>
            </w:r>
            <w:r>
              <w:rPr>
                <w:rFonts w:ascii="Times New Roman" w:hAnsi="Times New Roman"/>
                <w:spacing w:val="-56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продовольствия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Республики Татарстан</w:t>
            </w:r>
          </w:p>
        </w:tc>
        <w:tc>
          <w:tcPr>
            <w:tcW w:w="7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2024-2030 годы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2027 году создание условий для привлечения 576 специалистов к работе на сельских территориях у сельскохозяйственных товаропроизводителей и организаций, осуществляющих переработку сельскохозяйственной продукции на сельских территориях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Привлечены специалисты к работе на сельских территориях у сельскохозяйственных товаропроизводителей и организаций, осуществляющих переработку сельскохозяйственной продукции на сельских территориях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Индекс производства продукции сельского хозяйства (в сопоставимых ценах) от уровня 2020 года.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Индекс производства пищевых продуктов (в сопоставимых ценах) от уровня 2020 года.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Среднемесячная начисленная заработная плата работников сельского хозяйства (без субъектов малого предпринимательства)</w:t>
            </w:r>
          </w:p>
        </w:tc>
      </w:tr>
      <w:tr>
        <w:trPr>
          <w:trHeight w:val="32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</w:t>
            </w:r>
            <w:r>
              <w:rPr>
                <w:rFonts w:ascii="PT Astra Serif" w:hAnsi="PT Astra Serif"/>
              </w:rPr>
              <w:t xml:space="preserve"> проект «Современный облик сельских территорий»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за реализацию: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М.А.Зяббаров</w:t>
            </w:r>
            <w:proofErr w:type="spellEnd"/>
            <w:r>
              <w:rPr>
                <w:rFonts w:ascii="Times New Roman" w:hAnsi="Times New Roman"/>
              </w:rPr>
              <w:t xml:space="preserve"> – заместитель Премьер-министра Республики Татарстан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 министр сельского </w:t>
            </w:r>
            <w:r>
              <w:rPr>
                <w:rFonts w:ascii="Times New Roman" w:hAnsi="Times New Roman"/>
                <w:sz w:val="23"/>
              </w:rPr>
              <w:t>хозяйства и</w:t>
            </w:r>
            <w:r>
              <w:rPr>
                <w:rFonts w:ascii="Times New Roman" w:hAnsi="Times New Roman"/>
                <w:spacing w:val="-56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продовольствия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 xml:space="preserve">Республики Татарстан </w:t>
            </w:r>
            <w:proofErr w:type="spellStart"/>
            <w:r>
              <w:rPr>
                <w:rFonts w:ascii="Times New Roman" w:hAnsi="Times New Roman"/>
                <w:sz w:val="23"/>
              </w:rPr>
              <w:t>М.М.</w:t>
            </w:r>
            <w:r>
              <w:rPr>
                <w:rFonts w:ascii="Times New Roman" w:hAnsi="Times New Roman"/>
              </w:rPr>
              <w:t>Айзатуллин</w:t>
            </w:r>
            <w:proofErr w:type="spellEnd"/>
            <w:r>
              <w:rPr>
                <w:rFonts w:ascii="Times New Roman" w:hAnsi="Times New Roman"/>
              </w:rPr>
              <w:t xml:space="preserve"> –  министр строительства, архитектуры и жилищно-коммунального хозяйства Республики Татарстан</w:t>
            </w:r>
          </w:p>
        </w:tc>
        <w:tc>
          <w:tcPr>
            <w:tcW w:w="7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2024 – 2030 годы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2027 году обеспечение качественного улучшения и развития социальной и инженерной инфраструктуры 79,48 процентов граждан, проживающих на сельских территориях (агломерациях)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PT Astra Serif" w:hAnsi="PT Astra Serif"/>
              </w:rPr>
              <w:t>Повышен уровень обеспеченности социального и инженерного обустройства сельских территорий и автомобильными дорогами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Индекс производства продукции сельского хозяйства (в сопоставимых ценах) от уровня 2020 года.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Среднемесячная начисленная заработная плата работников сельского хозяйства (без субъектов малого предпринимательства)</w:t>
            </w:r>
          </w:p>
        </w:tc>
      </w:tr>
      <w:tr>
        <w:trPr>
          <w:trHeight w:val="32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</w:t>
            </w:r>
            <w:r>
              <w:rPr>
                <w:rFonts w:ascii="PT Astra Serif" w:hAnsi="PT Astra Serif"/>
              </w:rPr>
              <w:t xml:space="preserve"> проект «Развитие транспортной инфраструктуры на сельских территориях»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за реализацию: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М.А.Зяббаров</w:t>
            </w:r>
            <w:proofErr w:type="spellEnd"/>
            <w:r>
              <w:rPr>
                <w:rFonts w:ascii="Times New Roman" w:hAnsi="Times New Roman"/>
              </w:rPr>
              <w:t xml:space="preserve"> – заместитель Премьер-министра Республики Татарстан – 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министр сельского </w:t>
            </w:r>
            <w:r>
              <w:rPr>
                <w:rFonts w:ascii="Times New Roman" w:hAnsi="Times New Roman"/>
                <w:sz w:val="23"/>
              </w:rPr>
              <w:t>хозяйства и</w:t>
            </w:r>
            <w:r>
              <w:rPr>
                <w:rFonts w:ascii="Times New Roman" w:hAnsi="Times New Roman"/>
                <w:spacing w:val="-56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продовольствия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 xml:space="preserve">Республики Татарстан </w:t>
            </w:r>
            <w:proofErr w:type="spellStart"/>
            <w:r>
              <w:rPr>
                <w:rFonts w:ascii="Times New Roman" w:hAnsi="Times New Roman"/>
                <w:sz w:val="23"/>
              </w:rPr>
              <w:t>Ф.М.</w:t>
            </w:r>
            <w:r>
              <w:rPr>
                <w:rFonts w:ascii="Times New Roman" w:hAnsi="Times New Roman"/>
              </w:rPr>
              <w:t>Ханифов</w:t>
            </w:r>
            <w:proofErr w:type="spellEnd"/>
            <w:r>
              <w:rPr>
                <w:rFonts w:ascii="Times New Roman" w:hAnsi="Times New Roman"/>
              </w:rPr>
              <w:t xml:space="preserve"> – министр транспорта и дорожного хозяйства Республики </w:t>
            </w:r>
            <w:r>
              <w:rPr>
                <w:rFonts w:ascii="Times New Roman" w:hAnsi="Times New Roman"/>
              </w:rPr>
              <w:lastRenderedPageBreak/>
              <w:t>Татарстан</w:t>
            </w:r>
          </w:p>
        </w:tc>
        <w:tc>
          <w:tcPr>
            <w:tcW w:w="7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Срок реализации: 2024 – 2030 годы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2027 году повышение транспортной доступности к объектам, расположенным на сельских территориях, по дорогам, обеспечивающим транспортные связи с 8 сельскими населенными пунктами и проходящими по их территории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PT Astra Serif" w:hAnsi="PT Astra Serif"/>
              </w:rPr>
              <w:t>Население обеспечено транспортной инфраструктурой на сельских территориях и сельских агломерациях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Индекс производства продукции сельского хозяйства (в сопоставимых ценах) от уровня 2020 года.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Среднемесячная начисленная заработная плата работников сельского хозяйства (без субъектов малого предпринимательства)</w:t>
            </w:r>
          </w:p>
        </w:tc>
      </w:tr>
      <w:tr>
        <w:trPr>
          <w:trHeight w:val="39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</w:pPr>
            <w:r>
              <w:rPr>
                <w:rFonts w:ascii="PT Astra Serif" w:hAnsi="PT Astra Serif"/>
              </w:rPr>
              <w:t>Региональный проект «Развитие социальной и инженерной инфраструктуры»</w:t>
            </w:r>
            <w:r>
              <w:t xml:space="preserve"> 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реализацию: </w:t>
            </w:r>
            <w:proofErr w:type="spellStart"/>
            <w:r>
              <w:rPr>
                <w:rFonts w:ascii="Times New Roman" w:hAnsi="Times New Roman"/>
              </w:rPr>
              <w:t>М.А.Зяббаров</w:t>
            </w:r>
            <w:proofErr w:type="spellEnd"/>
            <w:r>
              <w:rPr>
                <w:rFonts w:ascii="Times New Roman" w:hAnsi="Times New Roman"/>
              </w:rPr>
              <w:t xml:space="preserve"> – заместитель Премьер-министра Республики Татарстан – 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министр сельского </w:t>
            </w:r>
            <w:r>
              <w:rPr>
                <w:rFonts w:ascii="Times New Roman" w:hAnsi="Times New Roman"/>
                <w:sz w:val="23"/>
              </w:rPr>
              <w:t>хозяйства и</w:t>
            </w:r>
            <w:r>
              <w:rPr>
                <w:rFonts w:ascii="Times New Roman" w:hAnsi="Times New Roman"/>
                <w:spacing w:val="-56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продовольствия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Республики Татарстан</w:t>
            </w:r>
          </w:p>
        </w:tc>
        <w:tc>
          <w:tcPr>
            <w:tcW w:w="7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2024 – 2030 годы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качества оказываемых ветеринарных услуг населению и  сельскохозяйственным товаропроизводителям за счет проведения мероприятий, направленных на капитальный ремонт зданий  подведомственных учреждений Главного управления ветеринарии Кабинета Министров Республики Татарстан в муниципальных районах Республики Татарстан, зданий Управлений сельского хозяйства и продовольствия Министерства сельского хозяйства и продовольствия Республики Татарстан в муниципальных районах Республики Татарстан, зданий Федерального государственного бюджетного учреждения «Российский сельскохозяйственный центр»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Times New Roman" w:hAnsi="Times New Roman"/>
              </w:rPr>
              <w:t>Улучшено качество оказываемых ветеринарных услуг населению и  сельскохозяйственным товаропроизводителям за счет проведения мероприятий, направленных на капитальный ремонт зданий  подведомственных учреждений Главного управления ветеринарии Кабинета Министров Республики Татарстан в муниципальных районах Республики Татарстан, зданий Управлений сельского хозяйства и продовольствия Министерства сельского хозяйства и продовольствия Республики Татарстан в муниципальных районах Республики Татарстан, зданий Федерального государственного бюджетного учреждения «Российский сельскохозяйственный центр»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Индекс производства продукции сельского хозяйства (в сопоставимых ценах) от уровня 2020 года</w:t>
            </w:r>
          </w:p>
        </w:tc>
      </w:tr>
      <w:tr>
        <w:trPr>
          <w:trHeight w:val="34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PT Astra Serif" w:hAnsi="PT Astra Serif"/>
              </w:rPr>
              <w:t>Региональный проект «Проектирование, строительство, реконструкция и капитальный ремонт объектов агропромышленного комплекса»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реализацию: </w:t>
            </w:r>
            <w:proofErr w:type="spellStart"/>
            <w:r>
              <w:rPr>
                <w:rFonts w:ascii="Times New Roman" w:hAnsi="Times New Roman"/>
              </w:rPr>
              <w:t>М.А.Зяббаров</w:t>
            </w:r>
            <w:proofErr w:type="spellEnd"/>
            <w:r>
              <w:rPr>
                <w:rFonts w:ascii="Times New Roman" w:hAnsi="Times New Roman"/>
              </w:rPr>
              <w:t xml:space="preserve"> – заместитель Премьер-министра Республики Татарстан – 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министр сельского </w:t>
            </w:r>
            <w:r>
              <w:rPr>
                <w:rFonts w:ascii="Times New Roman" w:hAnsi="Times New Roman"/>
                <w:sz w:val="23"/>
              </w:rPr>
              <w:t>хозяйства и</w:t>
            </w:r>
            <w:r>
              <w:rPr>
                <w:rFonts w:ascii="Times New Roman" w:hAnsi="Times New Roman"/>
                <w:spacing w:val="-56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продовольствия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Республики Татарстан</w:t>
            </w:r>
          </w:p>
        </w:tc>
        <w:tc>
          <w:tcPr>
            <w:tcW w:w="7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2024 – 2030 годы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Проектирование и государственная экспертиза проектно-сметной документации на строительство молочных комплексов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Введены в эксплуатацию новые молочные комплексы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Индекс производства продукции сельского хозяйства (в сопоставимых ценах) от уровня 2020 года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5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Проектирование и государственная экспертиза проектно-сметной документации на строительство (реконструкцию) овощехранилищ, плодохранилищ, картофелехранилищ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Построены, реконструированы и отремонтированы овощехранилища, плодохранилища, картофелехранилища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Индекс производства продукции сельского хозяйства (в сопоставимых ценах) от уровня 2020 года</w:t>
            </w:r>
          </w:p>
        </w:tc>
      </w:tr>
      <w:tr>
        <w:trPr>
          <w:trHeight w:val="30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PT Astra Serif" w:hAnsi="PT Astra Serif"/>
              </w:rPr>
              <w:t xml:space="preserve">Региональный проект «Развитие </w:t>
            </w:r>
            <w:proofErr w:type="spellStart"/>
            <w:r>
              <w:rPr>
                <w:rFonts w:ascii="PT Astra Serif" w:hAnsi="PT Astra Serif"/>
              </w:rPr>
              <w:t>подотрасли</w:t>
            </w:r>
            <w:proofErr w:type="spellEnd"/>
            <w:r>
              <w:rPr>
                <w:rFonts w:ascii="PT Astra Serif" w:hAnsi="PT Astra Serif"/>
              </w:rPr>
              <w:t xml:space="preserve"> растениеводства, переработки и реализации продукции растениеводства»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реализацию: </w:t>
            </w:r>
            <w:proofErr w:type="spellStart"/>
            <w:r>
              <w:rPr>
                <w:rFonts w:ascii="Times New Roman" w:hAnsi="Times New Roman"/>
              </w:rPr>
              <w:t>М.А.Зяббаров</w:t>
            </w:r>
            <w:proofErr w:type="spellEnd"/>
            <w:r>
              <w:rPr>
                <w:rFonts w:ascii="Times New Roman" w:hAnsi="Times New Roman"/>
              </w:rPr>
              <w:t xml:space="preserve"> – заместитель Премьер-министра Республики Татарстан – 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министр сельского </w:t>
            </w:r>
            <w:r>
              <w:rPr>
                <w:rFonts w:ascii="Times New Roman" w:hAnsi="Times New Roman"/>
                <w:sz w:val="23"/>
              </w:rPr>
              <w:t>хозяйства и</w:t>
            </w:r>
            <w:r>
              <w:rPr>
                <w:rFonts w:ascii="Times New Roman" w:hAnsi="Times New Roman"/>
                <w:spacing w:val="-56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продовольствия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Республики Татарстан</w:t>
            </w:r>
          </w:p>
        </w:tc>
        <w:tc>
          <w:tcPr>
            <w:tcW w:w="7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2024 – 2030 годы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развития </w:t>
            </w:r>
            <w:proofErr w:type="spellStart"/>
            <w:r>
              <w:rPr>
                <w:rFonts w:ascii="Times New Roman" w:hAnsi="Times New Roman"/>
              </w:rPr>
              <w:t>подотрасли</w:t>
            </w:r>
            <w:proofErr w:type="spellEnd"/>
            <w:r>
              <w:rPr>
                <w:rFonts w:ascii="Times New Roman" w:hAnsi="Times New Roman"/>
              </w:rPr>
              <w:t xml:space="preserve"> растениеводства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Увеличена урожайность сельскохозяйственных культур и сохранено плодородие почв Республики Татарстан, обеспечено население экологической чистой продукцией, произведенной по органическим стандартам, повышение экологического благополучия Республики Татарстан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Индекс производства продукции сельского хозяйства (в сопоставимых ценах) от уровня 2020 года.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Индекс производства пищевых продуктов (в сопоставимых ценах) от уровня 2020 года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экономически благоприятных условий для развития на территории Республики Татарстан деятельности по переработке ячменя для производства пищевых продуктов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Население обеспечено пищевыми продуктами питания из переработанного ячменя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Индекс производства пищевых продуктов (в сопоставимых ценах) от уровня 2020 года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val="30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PT Astra Serif" w:hAnsi="PT Astra Serif"/>
              </w:rPr>
              <w:t xml:space="preserve">Региональный проект «Развитие </w:t>
            </w:r>
            <w:proofErr w:type="spellStart"/>
            <w:r>
              <w:rPr>
                <w:rFonts w:ascii="PT Astra Serif" w:hAnsi="PT Astra Serif"/>
              </w:rPr>
              <w:t>подотрасли</w:t>
            </w:r>
            <w:proofErr w:type="spellEnd"/>
            <w:r>
              <w:rPr>
                <w:rFonts w:ascii="PT Astra Serif" w:hAnsi="PT Astra Serif"/>
              </w:rPr>
              <w:t xml:space="preserve"> животноводства, переработки и реализации продукции животного происхождения»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реализацию: </w:t>
            </w:r>
            <w:proofErr w:type="spellStart"/>
            <w:r>
              <w:rPr>
                <w:rFonts w:ascii="Times New Roman" w:hAnsi="Times New Roman"/>
              </w:rPr>
              <w:t>М.А.Зяббаров</w:t>
            </w:r>
            <w:proofErr w:type="spellEnd"/>
            <w:r>
              <w:rPr>
                <w:rFonts w:ascii="Times New Roman" w:hAnsi="Times New Roman"/>
              </w:rPr>
              <w:t xml:space="preserve"> – заместитель Премьер-министра Республики Татарстан – 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министр сельского </w:t>
            </w:r>
            <w:r>
              <w:rPr>
                <w:rFonts w:ascii="Times New Roman" w:hAnsi="Times New Roman"/>
                <w:sz w:val="23"/>
              </w:rPr>
              <w:t>хозяйства и</w:t>
            </w:r>
            <w:r>
              <w:rPr>
                <w:rFonts w:ascii="Times New Roman" w:hAnsi="Times New Roman"/>
                <w:spacing w:val="-56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продовольствия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Республики Татарстан</w:t>
            </w:r>
          </w:p>
        </w:tc>
        <w:tc>
          <w:tcPr>
            <w:tcW w:w="7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2024 – 2030 годы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Обеспечение развития </w:t>
            </w:r>
            <w:proofErr w:type="spellStart"/>
            <w:r>
              <w:rPr>
                <w:rFonts w:ascii="PT Astra Serif" w:hAnsi="PT Astra Serif"/>
              </w:rPr>
              <w:t>подотрасли</w:t>
            </w:r>
            <w:proofErr w:type="spellEnd"/>
            <w:r>
              <w:rPr>
                <w:rFonts w:ascii="PT Astra Serif" w:hAnsi="PT Astra Serif"/>
              </w:rPr>
              <w:t xml:space="preserve"> животноводства в Республике Татарстан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Обеспечено ветеринарное благополучие хозяйств, улучшена племенная ценность животных, увеличена реализация товарной рыбы и икры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Индекс производства продукции сельского хозяйства (в сопоставимых ценах) от уровня 2020 года.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Индекс производства пищевых продуктов (в сопоставимых ценах) от уровня 2020 года</w:t>
            </w:r>
          </w:p>
        </w:tc>
      </w:tr>
      <w:tr>
        <w:trPr>
          <w:trHeight w:val="31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Региональный проект «Развитие клеточного пушного звероводства в Республике Татарстан»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Times New Roman" w:hAnsi="Times New Roman"/>
              </w:rPr>
              <w:t xml:space="preserve">Ответственный за реализацию: </w:t>
            </w:r>
            <w:proofErr w:type="spellStart"/>
            <w:r>
              <w:rPr>
                <w:rFonts w:ascii="Times New Roman" w:hAnsi="Times New Roman"/>
              </w:rPr>
              <w:t>М.А.Зяббаров</w:t>
            </w:r>
            <w:proofErr w:type="spellEnd"/>
            <w:r>
              <w:rPr>
                <w:rFonts w:ascii="Times New Roman" w:hAnsi="Times New Roman"/>
              </w:rPr>
              <w:t xml:space="preserve"> – заместитель Премьер-министра Республики Татарстан – 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министр сельского </w:t>
            </w:r>
            <w:r>
              <w:rPr>
                <w:rFonts w:ascii="Times New Roman" w:hAnsi="Times New Roman"/>
                <w:sz w:val="23"/>
              </w:rPr>
              <w:t>хозяйства и</w:t>
            </w:r>
            <w:r>
              <w:rPr>
                <w:rFonts w:ascii="Times New Roman" w:hAnsi="Times New Roman"/>
                <w:spacing w:val="-56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продовольствия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Республики Татарстан</w:t>
            </w:r>
          </w:p>
        </w:tc>
        <w:tc>
          <w:tcPr>
            <w:tcW w:w="7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Times New Roman" w:hAnsi="Times New Roman"/>
              </w:rPr>
              <w:t>Срок реализации: 2024 – 2030 годы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Times New Roman" w:hAnsi="Times New Roman"/>
              </w:rPr>
              <w:t>Обеспечение развития клеточного пушного звероводства</w:t>
            </w:r>
          </w:p>
        </w:tc>
        <w:tc>
          <w:tcPr>
            <w:tcW w:w="55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Обеспечена глубокая реструктуризация основных процессов содержания, кормления и разведения пушных зверей; обеспечено улучшение и сохранение маточного поголовья клеточных пушных зверей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Индекс производства продукции сельского хозяйства (в сопоставимых ценах) от уровня 2020 года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Региональный проект «Поддержка малых форм хозяйствования»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реализацию: </w:t>
            </w:r>
            <w:proofErr w:type="spellStart"/>
            <w:r>
              <w:rPr>
                <w:rFonts w:ascii="Times New Roman" w:hAnsi="Times New Roman"/>
              </w:rPr>
              <w:t>М.А.Зяббаров</w:t>
            </w:r>
            <w:proofErr w:type="spellEnd"/>
            <w:r>
              <w:rPr>
                <w:rFonts w:ascii="Times New Roman" w:hAnsi="Times New Roman"/>
              </w:rPr>
              <w:t xml:space="preserve"> – заместитель Премьер-министра Республики Татарстан – 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министр сельского </w:t>
            </w:r>
            <w:r>
              <w:rPr>
                <w:rFonts w:ascii="Times New Roman" w:hAnsi="Times New Roman"/>
                <w:sz w:val="23"/>
              </w:rPr>
              <w:t>хозяйства и</w:t>
            </w:r>
            <w:r>
              <w:rPr>
                <w:rFonts w:ascii="Times New Roman" w:hAnsi="Times New Roman"/>
                <w:spacing w:val="-56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продовольствия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Республики Татарстан</w:t>
            </w:r>
          </w:p>
        </w:tc>
        <w:tc>
          <w:tcPr>
            <w:tcW w:w="7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2024 – 2030 годы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занятости и улучшение материального положения сельского населения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Повышена занятость и улучшено материальное положение сельского населения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Индекс производства продукции сельского хозяйства (в сопоставимых ценах) от уровня 2020 года.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Индекс производства пищевых продуктов (в сопоставимых ценах) от уровня 2020 года.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Среднемесячная начисленная заработная плата работников сельского хозяйства (без субъектов малого предпринимательства)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ConsPlusNormal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Возмещение части затрат в целях сохранения рентабельности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Обеспечено сохранение рентабельности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Индекс производства продукции сельского хозяйства (в сопоставимых ценах) от уровня 2020 года.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Индекс производства пищевых продуктов (в сопоставимых ценах) от уровня 2020 года.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Среднемесячная начисленная заработная плата работников сельского хозяйства (без субъектов малого предпринимательства)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продовольственными товарами сельского населения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Сельское население обеспечено продовольственными товарами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Индекс производства продукции сельского хозяйства (в сопоставимых ценах) от уровня 2020 года.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Индекс производства пищевых </w:t>
            </w:r>
            <w:r>
              <w:rPr>
                <w:rFonts w:ascii="Times New Roman" w:hAnsi="Times New Roman"/>
              </w:rPr>
              <w:lastRenderedPageBreak/>
              <w:t>продуктов (в сопоставимых ценах) от уровня 2020 года.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Среднемесячная начисленная заработная плата работников сельского хозяйства (без субъектов малого предпринимательства)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качественного улучшения и развития инженерной инфраструктуры садоводческих и огороднических некоммерческих товариществ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Обеспечено качественное улучшение и развитие инженерной инфраструктуры садоводческих и огороднических некоммерческих товариществ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Индекс производства продукции сельского хозяйства (в сопоставимых ценах) от уровня 2020 года.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Индекс производства пищевых продуктов (в сопоставимых ценах) от уровня 2020 года.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Среднемесячная начисленная заработная плата работников сельского хозяйства (без субъектов малого предпринимательства)</w:t>
            </w:r>
          </w:p>
        </w:tc>
      </w:tr>
      <w:tr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PT Astra Serif" w:hAnsi="PT Astra Serif"/>
              </w:rPr>
              <w:t>Региональный проект «Техническая и технологическая модернизация, инновационное развитие»</w:t>
            </w:r>
          </w:p>
        </w:tc>
      </w:tr>
      <w:tr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реализацию: </w:t>
            </w:r>
            <w:proofErr w:type="spellStart"/>
            <w:r>
              <w:rPr>
                <w:rFonts w:ascii="Times New Roman" w:hAnsi="Times New Roman"/>
              </w:rPr>
              <w:t>М.А.Зяббаров</w:t>
            </w:r>
            <w:proofErr w:type="spellEnd"/>
            <w:r>
              <w:rPr>
                <w:rFonts w:ascii="Times New Roman" w:hAnsi="Times New Roman"/>
              </w:rPr>
              <w:t xml:space="preserve"> – заместитель Премьер-министра Республики Татарстан – 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министр сельского </w:t>
            </w:r>
            <w:r>
              <w:rPr>
                <w:rFonts w:ascii="Times New Roman" w:hAnsi="Times New Roman"/>
                <w:sz w:val="23"/>
              </w:rPr>
              <w:t>хозяйства и</w:t>
            </w:r>
            <w:r>
              <w:rPr>
                <w:rFonts w:ascii="Times New Roman" w:hAnsi="Times New Roman"/>
                <w:spacing w:val="-56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продовольствия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Республики Татарстан</w:t>
            </w:r>
          </w:p>
        </w:tc>
        <w:tc>
          <w:tcPr>
            <w:tcW w:w="7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2024 – 2030 годы</w:t>
            </w:r>
          </w:p>
        </w:tc>
      </w:tr>
      <w:tr>
        <w:trPr>
          <w:trHeight w:val="136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обновления парка сельскохозяйственной техники в сельскохозяйственных организациях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Проведена модернизация парка сельскохозяйственной техники с целью повышения интенсивности и эффективности сельскохозяйственного производства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Индекс производства продукции сельского хозяйства (в сопоставимых ценах) от уровня 2020 года.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Индекс производства пищевых продуктов (в сопоставимых ценах) от уровня 2020 года</w:t>
            </w:r>
          </w:p>
        </w:tc>
      </w:tr>
      <w:tr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PT Astra Serif" w:hAnsi="PT Astra Serif"/>
              </w:rPr>
              <w:t>Региональный проект «Обеспечение реализации государственной программы Республики Татарстан»</w:t>
            </w:r>
          </w:p>
        </w:tc>
      </w:tr>
      <w:tr>
        <w:trPr>
          <w:trHeight w:val="90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реализацию: </w:t>
            </w:r>
            <w:proofErr w:type="spellStart"/>
            <w:r>
              <w:rPr>
                <w:rFonts w:ascii="Times New Roman" w:hAnsi="Times New Roman"/>
              </w:rPr>
              <w:t>М.А.Зяббаров</w:t>
            </w:r>
            <w:proofErr w:type="spellEnd"/>
            <w:r>
              <w:rPr>
                <w:rFonts w:ascii="Times New Roman" w:hAnsi="Times New Roman"/>
              </w:rPr>
              <w:t xml:space="preserve"> – заместитель Премьер-министра Республики Татарстан – 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министр сельского </w:t>
            </w:r>
            <w:r>
              <w:rPr>
                <w:rFonts w:ascii="Times New Roman" w:hAnsi="Times New Roman"/>
                <w:sz w:val="23"/>
              </w:rPr>
              <w:t>хозяйства и</w:t>
            </w:r>
            <w:r>
              <w:rPr>
                <w:rFonts w:ascii="Times New Roman" w:hAnsi="Times New Roman"/>
                <w:spacing w:val="-56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продовольствия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Республики Татарстан</w:t>
            </w:r>
          </w:p>
        </w:tc>
        <w:tc>
          <w:tcPr>
            <w:tcW w:w="7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2024 – 2030 годы</w:t>
            </w:r>
          </w:p>
        </w:tc>
      </w:tr>
      <w:tr>
        <w:trPr>
          <w:trHeight w:val="136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5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Недопущение снижения стоимости валовой сельскохозяйственной продукции, денежной выручки, объема реализованной продукции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PT Astra Serif" w:hAnsi="PT Astra Serif"/>
              </w:rPr>
              <w:t>Достижение показателя валовой продукции (денежной выручки) и объема реализованной продукции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Индекс производства продукции сельского хозяйства (в сопоставимых ценах) от уровня 2020 года.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Индекс производства пищевых продуктов (в сопоставимых ценах) от уровня 2020 года</w:t>
            </w:r>
          </w:p>
        </w:tc>
      </w:tr>
      <w:tr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Модернизация производственных мощностей хлебопекарных предприятий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Обеспечено сохранение производства хлебобулочных изделий для удовлетворения потребностей жителей республики и соседних регионов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Индекс производства пищевых продуктов (в сопоставимых ценах) от уровня 2020 года</w:t>
            </w:r>
          </w:p>
        </w:tc>
      </w:tr>
      <w:tr>
        <w:trPr>
          <w:trHeight w:val="215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условий для эффективного внедрения в сельскохозяйственное производство научных разработок и современных принципов работы в агропромышленном комплексе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Обеспечено развитие высокотехнологичных и наукоемких производств за счет интенсификации потенциала образовательного комплекса региона, подготовки и накопления высококвалифицированных кадров в сфере научно-исследовательской и инновационной деятельности, повышение уровня научно-образовательного резерва населения на всей территории республики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Индекс производства продукции сельского хозяйства (в сопоставимых ценах) от уровня 2020 года.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Индекс производства пищевых продуктов (в сопоставимых ценах) от уровня 2020 года.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Среднемесячная начисленная заработная плата работников сельского хозяйства (без субъектов малого предпринимательства)</w:t>
            </w:r>
          </w:p>
        </w:tc>
      </w:tr>
      <w:tr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PT Astra Serif" w:hAnsi="PT Astra Serif"/>
              </w:rPr>
              <w:t>Региональный проект «Развитие мелиорации земель сельскохозяйственного назначения»</w:t>
            </w:r>
          </w:p>
        </w:tc>
      </w:tr>
      <w:tr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реализацию: </w:t>
            </w:r>
            <w:proofErr w:type="spellStart"/>
            <w:r>
              <w:rPr>
                <w:rFonts w:ascii="Times New Roman" w:hAnsi="Times New Roman"/>
              </w:rPr>
              <w:t>М.А.Зяббаров</w:t>
            </w:r>
            <w:proofErr w:type="spellEnd"/>
            <w:r>
              <w:rPr>
                <w:rFonts w:ascii="Times New Roman" w:hAnsi="Times New Roman"/>
              </w:rPr>
              <w:t xml:space="preserve"> – заместитель Премьер-министра Республики Татарстан – 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министр сельского </w:t>
            </w:r>
            <w:r>
              <w:rPr>
                <w:rFonts w:ascii="Times New Roman" w:hAnsi="Times New Roman"/>
                <w:sz w:val="23"/>
              </w:rPr>
              <w:t>хозяйства и</w:t>
            </w:r>
            <w:r>
              <w:rPr>
                <w:rFonts w:ascii="Times New Roman" w:hAnsi="Times New Roman"/>
                <w:spacing w:val="-56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продовольствия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Республики Татарстан</w:t>
            </w:r>
          </w:p>
        </w:tc>
        <w:tc>
          <w:tcPr>
            <w:tcW w:w="7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2024 – 2030 годы</w:t>
            </w:r>
          </w:p>
        </w:tc>
      </w:tr>
      <w:tr>
        <w:trPr>
          <w:trHeight w:val="3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повышения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Сохранены земли от влияния природных, климатических и антропогенных факторов, увеличены площади орошаемых земель, обеспечено увеличение </w:t>
            </w:r>
            <w:proofErr w:type="spellStart"/>
            <w:r>
              <w:rPr>
                <w:rFonts w:ascii="PT Astra Serif" w:hAnsi="PT Astra Serif"/>
              </w:rPr>
              <w:t>водообеспечения</w:t>
            </w:r>
            <w:proofErr w:type="spellEnd"/>
            <w:r>
              <w:rPr>
                <w:rFonts w:ascii="PT Astra Serif" w:hAnsi="PT Astra Serif"/>
              </w:rPr>
              <w:t xml:space="preserve"> объектов агропромышленного комплекса, орошаемых земель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Индекс производства продукции сельского хозяйства (в сопоставимых ценах) от уровня 2020 года.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Индекс производства пищевых продуктов (в сопоставимых ценах) от уровня 2020 года</w:t>
            </w:r>
          </w:p>
        </w:tc>
      </w:tr>
      <w:tr>
        <w:trPr>
          <w:trHeight w:val="36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Комплекс процессных мероприятий «</w:t>
            </w:r>
            <w:r>
              <w:rPr>
                <w:rFonts w:ascii="Times New Roman" w:hAnsi="Times New Roman"/>
                <w:spacing w:val="-2"/>
              </w:rPr>
              <w:t>Совершенствование управленческого обеспечения реализации государственной программы</w:t>
            </w:r>
            <w:r>
              <w:rPr>
                <w:rFonts w:ascii="PT Astra Serif" w:hAnsi="PT Astra Serif"/>
              </w:rPr>
              <w:t xml:space="preserve"> Республики Татарстан»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реализацию: </w:t>
            </w:r>
            <w:proofErr w:type="spellStart"/>
            <w:r>
              <w:rPr>
                <w:rFonts w:ascii="Times New Roman" w:hAnsi="Times New Roman"/>
              </w:rPr>
              <w:t>М.А.Зяббаров</w:t>
            </w:r>
            <w:proofErr w:type="spellEnd"/>
            <w:r>
              <w:rPr>
                <w:rFonts w:ascii="Times New Roman" w:hAnsi="Times New Roman"/>
              </w:rPr>
              <w:t xml:space="preserve"> – заместитель Премьер-министра Республики Татарстан – 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министр сельского </w:t>
            </w:r>
            <w:r>
              <w:rPr>
                <w:rFonts w:ascii="Times New Roman" w:hAnsi="Times New Roman"/>
                <w:sz w:val="23"/>
              </w:rPr>
              <w:t>хозяйства и</w:t>
            </w:r>
            <w:r>
              <w:rPr>
                <w:rFonts w:ascii="Times New Roman" w:hAnsi="Times New Roman"/>
                <w:spacing w:val="-56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lastRenderedPageBreak/>
              <w:t>продовольствия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Республики Татарстан</w:t>
            </w:r>
          </w:p>
        </w:tc>
        <w:tc>
          <w:tcPr>
            <w:tcW w:w="7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Срок реализации: 2024 – 2030 годы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Кадровое обеспечение агропромышленного комплекса Республики Татарстан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Агропромышленный комплекс обеспечен кадрами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Индекс производства продукции сельского хозяйства (в сопоставимых ценах) от уровня 2020 года.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Индекс производства пищевых продуктов (в сопоставимых ценах) от уровня 2020 года.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Среднемесячная начисленная заработная плата работников сельского хозяйства (без субъектов малого предпринимательства)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эффективной деятельности подведомственных организаций в сфере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Повышена финансовая устойчивость товаропроизводителей агропромышленного комплекса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Индекс производства продукции сельского хозяйства (в сопоставимых ценах) от уровня 2020 года.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Индекс производства пищевых продуктов (в сопоставимых ценах) от уровня 2020 года.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Times New Roman" w:hAnsi="Times New Roman"/>
              </w:rPr>
              <w:t>3. Среднемесячная начисленная заработная плата работников сельского хозяйства (без субъектов малого предпринимательства)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Повышение уровня </w:t>
            </w:r>
            <w:proofErr w:type="spellStart"/>
            <w:r>
              <w:rPr>
                <w:rFonts w:ascii="Times New Roman" w:hAnsi="Times New Roman"/>
              </w:rPr>
              <w:t>самозанятости</w:t>
            </w:r>
            <w:proofErr w:type="spellEnd"/>
            <w:r>
              <w:rPr>
                <w:rFonts w:ascii="Times New Roman" w:hAnsi="Times New Roman"/>
              </w:rPr>
              <w:t xml:space="preserve"> трудоспособного населения в сельской местности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Times New Roman" w:hAnsi="Times New Roman"/>
              </w:rPr>
              <w:t>Стимулировано развитие личных подсобных хозяйств, распространен положительный опыт развития фермерского и кооперативного движения в Республике Татарстан, повышен имидж глав сельских поселений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Индекс производства продукции сельского хозяйства (в сопоставимых ценах) от уровня 2020 года.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Индекс производства пищевых продуктов (в сопоставимых ценах) от уровня 2020 года.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Среднемесячная начисленная заработная плата работников сельского хозяйства (без субъектов малого предпринимательства)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дополнительных стимулов развития фермерского движения 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 престиж семейных фермерских династий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Индекс производства продукции сельского хозяйства (в </w:t>
            </w:r>
            <w:r>
              <w:rPr>
                <w:rFonts w:ascii="Times New Roman" w:hAnsi="Times New Roman"/>
              </w:rPr>
              <w:lastRenderedPageBreak/>
              <w:t>сопоставимых ценах) от уровня 2020 года.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Индекс производства пищевых продуктов (в сопоставимых ценах) от уровня 2020 года.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Среднемесячная начисленная заработная плата работников сельского хозяйства (без субъектов малого предпринимательства)</w:t>
            </w:r>
          </w:p>
        </w:tc>
      </w:tr>
      <w:tr>
        <w:trPr>
          <w:trHeight w:val="34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процессных мероприятий «Обеспечение деятельности Министерства сельского хозяйства и продовольствия Республики Татарстан»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реализацию: </w:t>
            </w:r>
            <w:proofErr w:type="spellStart"/>
            <w:r>
              <w:rPr>
                <w:rFonts w:ascii="Times New Roman" w:hAnsi="Times New Roman"/>
              </w:rPr>
              <w:t>М.А.Зяббаров</w:t>
            </w:r>
            <w:proofErr w:type="spellEnd"/>
            <w:r>
              <w:rPr>
                <w:rFonts w:ascii="Times New Roman" w:hAnsi="Times New Roman"/>
              </w:rPr>
              <w:t xml:space="preserve"> – заместитель Премьер-министра Республики Татарстан – 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министр сельского </w:t>
            </w:r>
            <w:r>
              <w:rPr>
                <w:rFonts w:ascii="Times New Roman" w:hAnsi="Times New Roman"/>
                <w:sz w:val="23"/>
              </w:rPr>
              <w:t>хозяйства и</w:t>
            </w:r>
            <w:r>
              <w:rPr>
                <w:rFonts w:ascii="Times New Roman" w:hAnsi="Times New Roman"/>
                <w:spacing w:val="-56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продовольствия</w:t>
            </w:r>
            <w:r>
              <w:rPr>
                <w:rFonts w:ascii="Times New Roman" w:hAnsi="Times New Roman"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Республики Татарстан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2024 – 2030 годы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деятельности центрального аппарата, территориальных органов, подведомственных бюджетных учреждений Министерства сельского хозяйства и продовольствия Республики Татарстан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1.Обеспечение текущей деятельности Министерства сельского хозяйства и продовольствия Республики Татарстан (центрального аппарата).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2.Осуществление государственных функций по текущему управлению реализации Государственной программы Республики Татарстан (уплата налога на имущество организаций и земельного налога).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3.Обеспечение текущей деятельности территориальных органов Министерства сельского хозяйства и продовольствия Республики Татарстан (управления сельского хозяйства и продовольствия в муниципальных районах Республики Татарстан).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4.Обеспечение деятельности подведомственных бюджетных учреждений отраслей животноводства: коневодства и племенного дела (Государственное учреждение «Государственная заводская конюшня «</w:t>
            </w:r>
            <w:proofErr w:type="spellStart"/>
            <w:r>
              <w:rPr>
                <w:rFonts w:ascii="Times New Roman" w:hAnsi="Times New Roman"/>
              </w:rPr>
              <w:t>Буинская</w:t>
            </w:r>
            <w:proofErr w:type="spellEnd"/>
            <w:r>
              <w:rPr>
                <w:rFonts w:ascii="Times New Roman" w:hAnsi="Times New Roman"/>
              </w:rPr>
              <w:t xml:space="preserve"> с ипподромом», Государственное учреждение «Государственная заводская конюшня «</w:t>
            </w:r>
            <w:proofErr w:type="spellStart"/>
            <w:r>
              <w:rPr>
                <w:rFonts w:ascii="Times New Roman" w:hAnsi="Times New Roman"/>
              </w:rPr>
              <w:t>Мензелинская</w:t>
            </w:r>
            <w:proofErr w:type="spellEnd"/>
            <w:r>
              <w:rPr>
                <w:rFonts w:ascii="Times New Roman" w:hAnsi="Times New Roman"/>
              </w:rPr>
              <w:t xml:space="preserve"> с ипподромом», Государственное учреждение «Государственная заводская конюшня «</w:t>
            </w:r>
            <w:proofErr w:type="spellStart"/>
            <w:r>
              <w:rPr>
                <w:rFonts w:ascii="Times New Roman" w:hAnsi="Times New Roman"/>
              </w:rPr>
              <w:t>Чистопольская</w:t>
            </w:r>
            <w:proofErr w:type="spellEnd"/>
            <w:r>
              <w:rPr>
                <w:rFonts w:ascii="Times New Roman" w:hAnsi="Times New Roman"/>
              </w:rPr>
              <w:t xml:space="preserve"> с ипподромом»).</w:t>
            </w:r>
          </w:p>
          <w:p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5.Обеспечение деятельности подведомственных бюджетных учреждений по предоставлению услуг по </w:t>
            </w:r>
            <w:r>
              <w:rPr>
                <w:rFonts w:ascii="Times New Roman" w:hAnsi="Times New Roman"/>
              </w:rPr>
              <w:lastRenderedPageBreak/>
              <w:t>информационно-методическому обеспечению в области сельского хозяйства (Государственное бюджетное учреждение «Центр компетенций по развитию сельскохозяйственной кооперации в Республике Татарстан»)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1.Доля убыточных предприятий сельского хозяйства в общем количестве предприятий, закрепленных за Министерством сельского хозяйства и продовольствия Республики Татарстан.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2.Темп роста среднемесячной номинальной начисленной заработной платы работников предприятий и организаций в сельском хозяйстве к предыдущему году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val="33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Комплекс процессных мероприятий «Обеспечение деятельности Главного управления ветеринарии Кабинета Министров Республики Татарстан»</w:t>
            </w:r>
          </w:p>
        </w:tc>
      </w:tr>
      <w:tr>
        <w:trPr>
          <w:trHeight w:val="60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реализацию: </w:t>
            </w:r>
            <w:proofErr w:type="spellStart"/>
            <w:r>
              <w:rPr>
                <w:rFonts w:ascii="Times New Roman" w:hAnsi="Times New Roman"/>
              </w:rPr>
              <w:t>Хисамутдинов</w:t>
            </w:r>
            <w:proofErr w:type="spellEnd"/>
            <w:r>
              <w:rPr>
                <w:rFonts w:ascii="Times New Roman" w:hAnsi="Times New Roman"/>
              </w:rPr>
              <w:t xml:space="preserve"> А.Г. – начальник Главного управления ветеринарии Кабинета Министров Республики Татарстан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2024 – 2030 годы</w:t>
            </w:r>
          </w:p>
        </w:tc>
      </w:tr>
      <w:tr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деятельности центрального аппарата и подведомственных учреждений Главного управления ветеринарии Кабинета Министров Республики Татарстан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1.Обеспечение текущей деятельности Главного управления ветеринарии Кабинета Министров Республики Татарстан (центрального аппарата).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2.Обеспечение текущей деятельности бюджетных учреждений (ветеринарные объединения)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выполненных противоэпизоотических мероприятий к общему количеству указанных мероприятий, установленных планом».</w:t>
            </w:r>
          </w:p>
        </w:tc>
      </w:tr>
    </w:tbl>
    <w:p>
      <w:pPr>
        <w:widowControl w:val="0"/>
        <w:spacing w:after="0" w:line="228" w:lineRule="auto"/>
        <w:jc w:val="center"/>
        <w:rPr>
          <w:rFonts w:ascii="Times New Roman" w:hAnsi="Times New Roman"/>
          <w:sz w:val="28"/>
        </w:rPr>
      </w:pPr>
    </w:p>
    <w:p>
      <w:pPr>
        <w:widowControl w:val="0"/>
        <w:spacing w:after="0" w:line="228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Установить, что настоящее постановление вступает в силу с 1 января 2024 года.</w:t>
      </w:r>
    </w:p>
    <w:p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Премьер-министр</w:t>
      </w:r>
    </w:p>
    <w:p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Республики Татарстан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</w:rPr>
        <w:t>А.В.Песошин</w:t>
      </w:r>
      <w:proofErr w:type="spellEnd"/>
    </w:p>
    <w:p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>
      <w:pPr>
        <w:widowControl w:val="0"/>
        <w:spacing w:after="0" w:line="228" w:lineRule="auto"/>
        <w:rPr>
          <w:rFonts w:ascii="Times New Roman" w:hAnsi="Times New Roman"/>
          <w:sz w:val="28"/>
        </w:rPr>
      </w:pPr>
    </w:p>
    <w:p>
      <w:pPr>
        <w:widowControl w:val="0"/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записка</w:t>
      </w:r>
    </w:p>
    <w:p>
      <w:pPr>
        <w:widowControl w:val="0"/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проекту постановления Кабинета Министров Республики Татарстан</w:t>
      </w:r>
    </w:p>
    <w:p>
      <w:pPr>
        <w:widowControl w:val="0"/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 внесении изменений в постановление Кабинета Министров Республики Татарстан от 02.10.2023 № 1214»</w:t>
      </w:r>
    </w:p>
    <w:p>
      <w:pPr>
        <w:widowControl w:val="0"/>
        <w:spacing w:after="0" w:line="228" w:lineRule="auto"/>
        <w:jc w:val="both"/>
        <w:rPr>
          <w:rFonts w:ascii="Times New Roman" w:hAnsi="Times New Roman"/>
          <w:sz w:val="28"/>
        </w:rPr>
      </w:pPr>
    </w:p>
    <w:p>
      <w:pPr>
        <w:widowControl w:val="0"/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постановления Кабинета Министров Республики </w:t>
      </w:r>
      <w:proofErr w:type="gramStart"/>
      <w:r>
        <w:rPr>
          <w:rFonts w:ascii="Times New Roman" w:hAnsi="Times New Roman"/>
          <w:sz w:val="28"/>
        </w:rPr>
        <w:t>Татарстан  «</w:t>
      </w:r>
      <w:proofErr w:type="gramEnd"/>
      <w:r>
        <w:rPr>
          <w:rFonts w:ascii="Times New Roman" w:hAnsi="Times New Roman"/>
          <w:sz w:val="28"/>
        </w:rPr>
        <w:t>О внесении изменений в постановление Кабинета Министров Республики Татарстан от 02.10.2023 № 1214» подготовлен с учетом замечаний и рекомендаций Министерства сельского хозяйства Российской Федерации, изложенных в письмах от 19.10.2023 № ЕФ-17-24/25157, от 11.12.2023 № ЕФ-17-24/29922 (прилагаются).</w:t>
      </w:r>
    </w:p>
    <w:p>
      <w:pPr>
        <w:widowControl w:val="0"/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Проектом постановления вносятся изменения в части стратегических приоритетов в сфере реализации государственной программы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 (далее – Государственная программа) и паспорта Государственной программы, поскольку с 2024 года реализация государственных программ относительно финансовых показателей будет осуществляться в Цифровом модуле управления государственными программами Республики Татарстан. </w:t>
      </w:r>
    </w:p>
    <w:p>
      <w:pPr>
        <w:widowControl w:val="0"/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постановления не требует выделения дополнительных средств из бюджета Республики Татарстан.</w:t>
      </w:r>
    </w:p>
    <w:p>
      <w:pPr>
        <w:widowControl w:val="0"/>
        <w:spacing w:after="0" w:line="228" w:lineRule="auto"/>
        <w:jc w:val="both"/>
        <w:rPr>
          <w:rFonts w:ascii="Times New Roman" w:hAnsi="Times New Roman"/>
          <w:sz w:val="28"/>
        </w:rPr>
      </w:pPr>
    </w:p>
    <w:sectPr>
      <w:headerReference w:type="default" r:id="rId8"/>
      <w:pgSz w:w="16840" w:h="11910" w:orient="landscape"/>
      <w:pgMar w:top="1134" w:right="567" w:bottom="1134" w:left="1134" w:header="6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>
    <w:pPr>
      <w:pStyle w:val="a5"/>
      <w:jc w:val="center"/>
      <w:rPr>
        <w:rFonts w:ascii="Times New Roman" w:hAnsi="Times New Roman"/>
        <w:sz w:val="28"/>
      </w:rPr>
    </w:pPr>
  </w:p>
  <w:p>
    <w:pPr>
      <w:pStyle w:val="a5"/>
      <w:rPr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22</w:t>
    </w:r>
    <w:r>
      <w:fldChar w:fldCharType="end"/>
    </w:r>
  </w:p>
  <w:p>
    <w:pPr>
      <w:pStyle w:val="a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A30"/>
    <w:multiLevelType w:val="multilevel"/>
    <w:tmpl w:val="794E422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4DDCE-93D2-4F65-95D0-4FC4A5AE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12">
    <w:name w:val="index 1"/>
    <w:basedOn w:val="a"/>
    <w:next w:val="a"/>
    <w:link w:val="13"/>
    <w:pPr>
      <w:widowControl w:val="0"/>
      <w:spacing w:after="0" w:line="240" w:lineRule="auto"/>
      <w:ind w:left="220" w:hanging="220"/>
    </w:pPr>
    <w:rPr>
      <w:rFonts w:ascii="Times New Roman" w:hAnsi="Times New Roman"/>
    </w:rPr>
  </w:style>
  <w:style w:type="character" w:customStyle="1" w:styleId="13">
    <w:name w:val="Указатель 1 Знак"/>
    <w:basedOn w:val="1"/>
    <w:link w:val="12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аголовок Знак1"/>
    <w:link w:val="15"/>
    <w:rPr>
      <w:rFonts w:ascii="XO Thames" w:hAnsi="XO Thames"/>
      <w:b/>
      <w:caps/>
      <w:sz w:val="40"/>
    </w:rPr>
  </w:style>
  <w:style w:type="character" w:customStyle="1" w:styleId="15">
    <w:name w:val="Заголовок Знак1"/>
    <w:link w:val="14"/>
    <w:rPr>
      <w:rFonts w:ascii="XO Thames" w:hAnsi="XO Thames"/>
      <w:b/>
      <w:caps/>
      <w:sz w:val="40"/>
    </w:rPr>
  </w:style>
  <w:style w:type="paragraph" w:styleId="a3">
    <w:name w:val="endnote text"/>
    <w:basedOn w:val="a"/>
    <w:link w:val="a4"/>
    <w:pPr>
      <w:spacing w:after="0" w:line="240" w:lineRule="auto"/>
    </w:pPr>
    <w:rPr>
      <w:sz w:val="20"/>
    </w:rPr>
  </w:style>
  <w:style w:type="character" w:customStyle="1" w:styleId="a4">
    <w:name w:val="Текст концевой сноски Знак"/>
    <w:basedOn w:val="1"/>
    <w:link w:val="a3"/>
    <w:rPr>
      <w:sz w:val="20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16">
    <w:name w:val="Знак примечания1"/>
    <w:link w:val="17"/>
    <w:rPr>
      <w:sz w:val="16"/>
    </w:rPr>
  </w:style>
  <w:style w:type="character" w:customStyle="1" w:styleId="17">
    <w:name w:val="Знак примечания1"/>
    <w:link w:val="16"/>
    <w:rPr>
      <w:sz w:val="16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31">
    <w:name w:val="Основной шрифт абзаца3"/>
    <w:link w:val="32"/>
    <w:pPr>
      <w:spacing w:after="0" w:line="240" w:lineRule="auto"/>
    </w:pPr>
  </w:style>
  <w:style w:type="character" w:customStyle="1" w:styleId="32">
    <w:name w:val="Основной шрифт абзаца3"/>
    <w:link w:val="31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</w:style>
  <w:style w:type="paragraph" w:customStyle="1" w:styleId="51">
    <w:name w:val="Заголовок 5 Знак1"/>
    <w:link w:val="510"/>
    <w:rPr>
      <w:rFonts w:ascii="XO Thames" w:hAnsi="XO Thames"/>
      <w:b/>
    </w:rPr>
  </w:style>
  <w:style w:type="character" w:customStyle="1" w:styleId="510">
    <w:name w:val="Заголовок 5 Знак1"/>
    <w:link w:val="51"/>
    <w:rPr>
      <w:rFonts w:ascii="XO Thames" w:hAnsi="XO Thames"/>
      <w:b/>
    </w:rPr>
  </w:style>
  <w:style w:type="paragraph" w:customStyle="1" w:styleId="1a">
    <w:name w:val="Абзац списка Знак1"/>
    <w:basedOn w:val="1b"/>
    <w:link w:val="1c"/>
    <w:rPr>
      <w:rFonts w:ascii="Times New Roman" w:hAnsi="Times New Roman"/>
    </w:rPr>
  </w:style>
  <w:style w:type="character" w:customStyle="1" w:styleId="1c">
    <w:name w:val="Абзац списка Знак1"/>
    <w:basedOn w:val="1d"/>
    <w:link w:val="1a"/>
    <w:rPr>
      <w:rFonts w:ascii="Times New Roman" w:hAnsi="Times New Roman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a9">
    <w:name w:val="Заголовок таблицы"/>
    <w:basedOn w:val="aa"/>
    <w:link w:val="ab"/>
    <w:pPr>
      <w:jc w:val="center"/>
    </w:pPr>
    <w:rPr>
      <w:b/>
    </w:rPr>
  </w:style>
  <w:style w:type="character" w:customStyle="1" w:styleId="ab">
    <w:name w:val="Заголовок таблицы"/>
    <w:basedOn w:val="ac"/>
    <w:link w:val="a9"/>
    <w:rPr>
      <w:rFonts w:ascii="Times New Roman" w:hAnsi="Times New Roman"/>
      <w:b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customStyle="1" w:styleId="91">
    <w:name w:val="Оглавление 9 Знак1"/>
    <w:link w:val="910"/>
    <w:rPr>
      <w:rFonts w:ascii="XO Thames" w:hAnsi="XO Thames"/>
      <w:sz w:val="28"/>
    </w:rPr>
  </w:style>
  <w:style w:type="character" w:customStyle="1" w:styleId="910">
    <w:name w:val="Оглавление 9 Знак1"/>
    <w:link w:val="91"/>
    <w:rPr>
      <w:rFonts w:ascii="XO Thames" w:hAnsi="XO Thames"/>
      <w:sz w:val="28"/>
    </w:rPr>
  </w:style>
  <w:style w:type="paragraph" w:styleId="ad">
    <w:name w:val="Normal (Web)"/>
    <w:basedOn w:val="a"/>
    <w:link w:val="ae"/>
    <w:pPr>
      <w:spacing w:before="90" w:after="90" w:line="240" w:lineRule="auto"/>
      <w:ind w:firstLine="675"/>
      <w:jc w:val="both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"/>
    <w:link w:val="ad"/>
    <w:rPr>
      <w:rFonts w:ascii="Times New Roman" w:hAnsi="Times New Roman"/>
      <w:sz w:val="24"/>
    </w:rPr>
  </w:style>
  <w:style w:type="paragraph" w:customStyle="1" w:styleId="af">
    <w:name w:val="Верхний и нижний колонтитулы"/>
    <w:link w:val="af0"/>
    <w:pPr>
      <w:widowControl w:val="0"/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af0">
    <w:name w:val="Верхний и нижний колонтитулы"/>
    <w:link w:val="af"/>
    <w:rPr>
      <w:rFonts w:ascii="XO Thames" w:hAnsi="XO Thames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a">
    <w:name w:val="Содержимое таблицы"/>
    <w:basedOn w:val="a"/>
    <w:link w:val="ac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ac">
    <w:name w:val="Содержимое таблицы"/>
    <w:basedOn w:val="1"/>
    <w:link w:val="aa"/>
    <w:rPr>
      <w:rFonts w:ascii="Times New Roman" w:hAnsi="Times New Roman"/>
    </w:rPr>
  </w:style>
  <w:style w:type="paragraph" w:customStyle="1" w:styleId="t">
    <w:name w:val="t"/>
    <w:basedOn w:val="a"/>
    <w:link w:val="t0"/>
    <w:pPr>
      <w:spacing w:before="90" w:after="90" w:line="240" w:lineRule="auto"/>
      <w:ind w:left="675" w:right="675"/>
      <w:jc w:val="center"/>
    </w:pPr>
    <w:rPr>
      <w:rFonts w:ascii="Times New Roman" w:hAnsi="Times New Roman"/>
      <w:b/>
      <w:sz w:val="24"/>
    </w:rPr>
  </w:style>
  <w:style w:type="character" w:customStyle="1" w:styleId="t0">
    <w:name w:val="t"/>
    <w:basedOn w:val="1"/>
    <w:link w:val="t"/>
    <w:rPr>
      <w:rFonts w:ascii="Times New Roman" w:hAnsi="Times New Roman"/>
      <w:b/>
      <w:sz w:val="24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styleId="af1">
    <w:name w:val="List"/>
    <w:basedOn w:val="af2"/>
    <w:link w:val="af3"/>
    <w:rPr>
      <w:rFonts w:ascii="PT Astra Serif" w:hAnsi="PT Astra Serif"/>
    </w:rPr>
  </w:style>
  <w:style w:type="character" w:customStyle="1" w:styleId="af3">
    <w:name w:val="Список Знак"/>
    <w:basedOn w:val="af4"/>
    <w:link w:val="af1"/>
    <w:rPr>
      <w:rFonts w:ascii="PT Astra Serif" w:hAnsi="PT Astra Serif"/>
      <w:sz w:val="28"/>
    </w:rPr>
  </w:style>
  <w:style w:type="paragraph" w:customStyle="1" w:styleId="81">
    <w:name w:val="Оглавление 8 Знак1"/>
    <w:link w:val="810"/>
    <w:rPr>
      <w:rFonts w:ascii="XO Thames" w:hAnsi="XO Thames"/>
      <w:sz w:val="28"/>
    </w:rPr>
  </w:style>
  <w:style w:type="character" w:customStyle="1" w:styleId="810">
    <w:name w:val="Оглавление 8 Знак1"/>
    <w:link w:val="8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25">
    <w:name w:val="Основной шрифт абзаца2"/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71">
    <w:name w:val="Оглавление 7 Знак1"/>
    <w:link w:val="710"/>
    <w:rPr>
      <w:rFonts w:ascii="XO Thames" w:hAnsi="XO Thames"/>
      <w:sz w:val="28"/>
    </w:rPr>
  </w:style>
  <w:style w:type="character" w:customStyle="1" w:styleId="710">
    <w:name w:val="Оглавление 7 Знак1"/>
    <w:link w:val="71"/>
    <w:rPr>
      <w:rFonts w:ascii="XO Thames" w:hAnsi="XO Thames"/>
      <w:sz w:val="28"/>
    </w:rPr>
  </w:style>
  <w:style w:type="paragraph" w:customStyle="1" w:styleId="26">
    <w:name w:val="Основной шрифт абзаца2"/>
    <w:link w:val="27"/>
    <w:pPr>
      <w:widowControl w:val="0"/>
      <w:spacing w:after="0" w:line="240" w:lineRule="auto"/>
    </w:pPr>
  </w:style>
  <w:style w:type="character" w:customStyle="1" w:styleId="27">
    <w:name w:val="Основной шрифт абзаца2"/>
    <w:link w:val="26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f2">
    <w:name w:val="Body Text"/>
    <w:basedOn w:val="a"/>
    <w:link w:val="af4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4">
    <w:name w:val="Основной текст Знак"/>
    <w:basedOn w:val="1"/>
    <w:link w:val="af2"/>
    <w:rPr>
      <w:rFonts w:ascii="Times New Roman" w:hAnsi="Times New Roman"/>
      <w:sz w:val="28"/>
    </w:rPr>
  </w:style>
  <w:style w:type="paragraph" w:styleId="af7">
    <w:name w:val="Balloon Text"/>
    <w:basedOn w:val="a"/>
    <w:link w:val="af8"/>
    <w:pPr>
      <w:widowControl w:val="0"/>
      <w:spacing w:after="0" w:line="240" w:lineRule="auto"/>
    </w:pPr>
    <w:rPr>
      <w:rFonts w:ascii="Segoe UI" w:hAnsi="Segoe UI"/>
      <w:sz w:val="18"/>
    </w:rPr>
  </w:style>
  <w:style w:type="character" w:customStyle="1" w:styleId="af8">
    <w:name w:val="Текст выноски Знак"/>
    <w:basedOn w:val="1"/>
    <w:link w:val="af7"/>
    <w:rPr>
      <w:rFonts w:ascii="Segoe UI" w:hAnsi="Segoe UI"/>
      <w:sz w:val="18"/>
    </w:rPr>
  </w:style>
  <w:style w:type="paragraph" w:customStyle="1" w:styleId="35">
    <w:name w:val="Гиперссылка3"/>
    <w:link w:val="af9"/>
    <w:rPr>
      <w:color w:val="0000FF"/>
      <w:u w:val="single"/>
    </w:rPr>
  </w:style>
  <w:style w:type="character" w:styleId="af9">
    <w:name w:val="Hyperlink"/>
    <w:link w:val="35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Footnote2">
    <w:name w:val="Footnote"/>
    <w:basedOn w:val="1"/>
    <w:link w:val="Footnote1"/>
    <w:rPr>
      <w:rFonts w:ascii="Times New Roman" w:hAnsi="Times New Roman"/>
      <w:sz w:val="20"/>
    </w:rPr>
  </w:style>
  <w:style w:type="paragraph" w:styleId="1f4">
    <w:name w:val="toc 1"/>
    <w:next w:val="a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Pr>
      <w:rFonts w:ascii="XO Thames" w:hAnsi="XO Thames"/>
      <w:b/>
      <w:sz w:val="28"/>
    </w:rPr>
  </w:style>
  <w:style w:type="paragraph" w:customStyle="1" w:styleId="36">
    <w:name w:val="Гиперссылка3"/>
    <w:link w:val="37"/>
    <w:pPr>
      <w:widowControl w:val="0"/>
      <w:spacing w:after="0" w:line="240" w:lineRule="auto"/>
    </w:pPr>
    <w:rPr>
      <w:color w:val="0000FF"/>
      <w:u w:val="single"/>
    </w:rPr>
  </w:style>
  <w:style w:type="character" w:customStyle="1" w:styleId="37">
    <w:name w:val="Гиперссылка3"/>
    <w:link w:val="36"/>
    <w:rPr>
      <w:color w:val="0000FF"/>
      <w:u w:val="singl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1f6">
    <w:name w:val="Подзаголовок Знак1"/>
    <w:link w:val="1f7"/>
    <w:rPr>
      <w:rFonts w:ascii="XO Thames" w:hAnsi="XO Thames"/>
      <w:i/>
      <w:sz w:val="24"/>
    </w:rPr>
  </w:style>
  <w:style w:type="character" w:customStyle="1" w:styleId="1f7">
    <w:name w:val="Подзаголовок Знак1"/>
    <w:link w:val="1f6"/>
    <w:rPr>
      <w:rFonts w:ascii="XO Thames" w:hAnsi="XO Thames"/>
      <w:i/>
      <w:sz w:val="24"/>
    </w:rPr>
  </w:style>
  <w:style w:type="paragraph" w:customStyle="1" w:styleId="61">
    <w:name w:val="Оглавление 6 Знак1"/>
    <w:link w:val="610"/>
    <w:rPr>
      <w:rFonts w:ascii="XO Thames" w:hAnsi="XO Thames"/>
      <w:sz w:val="28"/>
    </w:rPr>
  </w:style>
  <w:style w:type="character" w:customStyle="1" w:styleId="610">
    <w:name w:val="Оглавление 6 Знак1"/>
    <w:link w:val="61"/>
    <w:rPr>
      <w:rFonts w:ascii="XO Thames" w:hAnsi="XO Thames"/>
      <w:sz w:val="28"/>
    </w:rPr>
  </w:style>
  <w:style w:type="paragraph" w:styleId="afc">
    <w:name w:val="annotation text"/>
    <w:basedOn w:val="a"/>
    <w:link w:val="afd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afd">
    <w:name w:val="Текст примечания Знак"/>
    <w:basedOn w:val="1"/>
    <w:link w:val="afc"/>
    <w:rPr>
      <w:rFonts w:ascii="Times New Roman" w:hAnsi="Times New Roman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e">
    <w:name w:val="index heading"/>
    <w:basedOn w:val="a"/>
    <w:link w:val="aff"/>
    <w:pPr>
      <w:widowControl w:val="0"/>
      <w:spacing w:after="0" w:line="240" w:lineRule="auto"/>
    </w:pPr>
    <w:rPr>
      <w:rFonts w:ascii="PT Astra Serif" w:hAnsi="PT Astra Serif"/>
    </w:rPr>
  </w:style>
  <w:style w:type="character" w:customStyle="1" w:styleId="aff">
    <w:name w:val="Указатель Знак"/>
    <w:basedOn w:val="1"/>
    <w:link w:val="afe"/>
    <w:rPr>
      <w:rFonts w:ascii="PT Astra Serif" w:hAnsi="PT Astra Serif"/>
    </w:rPr>
  </w:style>
  <w:style w:type="paragraph" w:styleId="aff0">
    <w:name w:val="caption"/>
    <w:basedOn w:val="a"/>
    <w:link w:val="aff1"/>
    <w:pPr>
      <w:widowControl w:val="0"/>
      <w:spacing w:before="120" w:after="120" w:line="240" w:lineRule="auto"/>
    </w:pPr>
    <w:rPr>
      <w:rFonts w:ascii="PT Astra Serif" w:hAnsi="PT Astra Serif"/>
      <w:i/>
      <w:sz w:val="24"/>
    </w:rPr>
  </w:style>
  <w:style w:type="character" w:customStyle="1" w:styleId="aff1">
    <w:name w:val="Название объекта Знак"/>
    <w:basedOn w:val="1"/>
    <w:link w:val="aff0"/>
    <w:rPr>
      <w:rFonts w:ascii="PT Astra Serif" w:hAnsi="PT Astra Serif"/>
      <w:i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">
    <w:name w:val="c"/>
    <w:basedOn w:val="a"/>
    <w:link w:val="c0"/>
    <w:pPr>
      <w:spacing w:before="90" w:after="90" w:line="240" w:lineRule="auto"/>
      <w:ind w:left="675" w:right="675"/>
      <w:jc w:val="center"/>
    </w:pPr>
    <w:rPr>
      <w:rFonts w:ascii="Times New Roman" w:hAnsi="Times New Roman"/>
      <w:sz w:val="24"/>
    </w:rPr>
  </w:style>
  <w:style w:type="character" w:customStyle="1" w:styleId="c0">
    <w:name w:val="c"/>
    <w:basedOn w:val="1"/>
    <w:link w:val="c"/>
    <w:rPr>
      <w:rFonts w:ascii="Times New Roman" w:hAnsi="Times New Roman"/>
      <w:sz w:val="24"/>
    </w:rPr>
  </w:style>
  <w:style w:type="paragraph" w:customStyle="1" w:styleId="410">
    <w:name w:val="Оглавление 4 Знак1"/>
    <w:link w:val="411"/>
    <w:rPr>
      <w:rFonts w:ascii="XO Thames" w:hAnsi="XO Thames"/>
      <w:sz w:val="28"/>
    </w:rPr>
  </w:style>
  <w:style w:type="character" w:customStyle="1" w:styleId="411">
    <w:name w:val="Оглавление 4 Знак1"/>
    <w:link w:val="410"/>
    <w:rPr>
      <w:rFonts w:ascii="XO Thames" w:hAnsi="XO Thames"/>
      <w:sz w:val="28"/>
    </w:rPr>
  </w:style>
  <w:style w:type="paragraph" w:customStyle="1" w:styleId="1f8">
    <w:name w:val="Знак концевой сноски1"/>
    <w:link w:val="1f9"/>
    <w:rPr>
      <w:vertAlign w:val="superscript"/>
    </w:rPr>
  </w:style>
  <w:style w:type="character" w:customStyle="1" w:styleId="1f9">
    <w:name w:val="Знак концевой сноски1"/>
    <w:link w:val="1f8"/>
    <w:rPr>
      <w:vertAlign w:val="superscript"/>
    </w:rPr>
  </w:style>
  <w:style w:type="paragraph" w:customStyle="1" w:styleId="1fa">
    <w:name w:val="Основной текст Знак1"/>
    <w:basedOn w:val="1b"/>
    <w:link w:val="1fb"/>
    <w:rPr>
      <w:rFonts w:ascii="Times New Roman" w:hAnsi="Times New Roman"/>
      <w:sz w:val="28"/>
    </w:rPr>
  </w:style>
  <w:style w:type="character" w:customStyle="1" w:styleId="1fb">
    <w:name w:val="Основной текст Знак1"/>
    <w:basedOn w:val="1d"/>
    <w:link w:val="1fa"/>
    <w:rPr>
      <w:rFonts w:ascii="Times New Roman" w:hAnsi="Times New Roman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fc">
    <w:name w:val="Заголовок1"/>
    <w:link w:val="1fd"/>
    <w:pPr>
      <w:spacing w:after="0" w:line="240" w:lineRule="auto"/>
    </w:pPr>
    <w:rPr>
      <w:rFonts w:ascii="PT Astra Serif" w:hAnsi="PT Astra Serif"/>
      <w:sz w:val="28"/>
    </w:rPr>
  </w:style>
  <w:style w:type="character" w:customStyle="1" w:styleId="1fd">
    <w:name w:val="Заголовок1"/>
    <w:link w:val="1fc"/>
    <w:rPr>
      <w:rFonts w:ascii="PT Astra Serif" w:hAnsi="PT Astra Serif"/>
      <w:sz w:val="28"/>
    </w:rPr>
  </w:style>
  <w:style w:type="paragraph" w:customStyle="1" w:styleId="110">
    <w:name w:val="Заголовок 1 Знак1"/>
    <w:link w:val="111"/>
    <w:rPr>
      <w:rFonts w:ascii="XO Thames" w:hAnsi="XO Thames"/>
      <w:b/>
      <w:sz w:val="32"/>
    </w:rPr>
  </w:style>
  <w:style w:type="character" w:customStyle="1" w:styleId="111">
    <w:name w:val="Заголовок 1 Знак1"/>
    <w:link w:val="110"/>
    <w:rPr>
      <w:rFonts w:ascii="XO Thames" w:hAnsi="XO Thames"/>
      <w:b/>
      <w:sz w:val="32"/>
    </w:rPr>
  </w:style>
  <w:style w:type="paragraph" w:customStyle="1" w:styleId="1fe">
    <w:name w:val="Текст выноски Знак1"/>
    <w:basedOn w:val="1b"/>
    <w:link w:val="1ff"/>
    <w:rPr>
      <w:rFonts w:ascii="Tahoma" w:hAnsi="Tahoma"/>
      <w:sz w:val="16"/>
    </w:rPr>
  </w:style>
  <w:style w:type="character" w:customStyle="1" w:styleId="1ff">
    <w:name w:val="Текст выноски Знак1"/>
    <w:basedOn w:val="1d"/>
    <w:link w:val="1fe"/>
    <w:rPr>
      <w:rFonts w:ascii="Tahoma" w:hAnsi="Tahoma"/>
      <w:sz w:val="16"/>
    </w:rPr>
  </w:style>
  <w:style w:type="paragraph" w:customStyle="1" w:styleId="1ff0">
    <w:name w:val="Просмотренная гиперссылка1"/>
    <w:basedOn w:val="25"/>
    <w:link w:val="aff2"/>
    <w:rPr>
      <w:color w:val="800080" w:themeColor="followedHyperlink"/>
      <w:u w:val="single"/>
    </w:rPr>
  </w:style>
  <w:style w:type="character" w:styleId="aff2">
    <w:name w:val="FollowedHyperlink"/>
    <w:basedOn w:val="a0"/>
    <w:link w:val="1ff0"/>
    <w:rPr>
      <w:color w:val="800080" w:themeColor="followedHyperlink"/>
      <w:u w:val="single"/>
    </w:rPr>
  </w:style>
  <w:style w:type="paragraph" w:customStyle="1" w:styleId="1ff1">
    <w:name w:val="Знак сноски1"/>
    <w:link w:val="1ff2"/>
    <w:rPr>
      <w:vertAlign w:val="superscript"/>
    </w:rPr>
  </w:style>
  <w:style w:type="character" w:customStyle="1" w:styleId="1ff2">
    <w:name w:val="Знак сноски1"/>
    <w:link w:val="1ff1"/>
    <w:rPr>
      <w:vertAlign w:val="superscript"/>
    </w:rPr>
  </w:style>
  <w:style w:type="paragraph" w:customStyle="1" w:styleId="aff3">
    <w:name w:val="Прижатый влево"/>
    <w:basedOn w:val="a"/>
    <w:next w:val="a"/>
    <w:link w:val="aff4"/>
    <w:pPr>
      <w:spacing w:after="0" w:line="240" w:lineRule="auto"/>
    </w:pPr>
    <w:rPr>
      <w:rFonts w:ascii="Arial" w:hAnsi="Arial"/>
      <w:sz w:val="24"/>
    </w:rPr>
  </w:style>
  <w:style w:type="character" w:customStyle="1" w:styleId="aff4">
    <w:name w:val="Прижатый влево"/>
    <w:basedOn w:val="1"/>
    <w:link w:val="aff3"/>
    <w:rPr>
      <w:rFonts w:ascii="Arial" w:hAnsi="Arial"/>
      <w:sz w:val="24"/>
    </w:rPr>
  </w:style>
  <w:style w:type="paragraph" w:styleId="aff5">
    <w:name w:val="annotation subject"/>
    <w:basedOn w:val="afc"/>
    <w:next w:val="afc"/>
    <w:link w:val="aff6"/>
    <w:rPr>
      <w:b/>
    </w:rPr>
  </w:style>
  <w:style w:type="character" w:customStyle="1" w:styleId="aff6">
    <w:name w:val="Тема примечания Знак"/>
    <w:basedOn w:val="afd"/>
    <w:link w:val="aff5"/>
    <w:rPr>
      <w:rFonts w:ascii="Times New Roman" w:hAnsi="Times New Roman"/>
      <w:b/>
      <w:sz w:val="20"/>
    </w:rPr>
  </w:style>
  <w:style w:type="paragraph" w:styleId="aff7">
    <w:name w:val="Subtitle"/>
    <w:next w:val="a"/>
    <w:link w:val="af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8">
    <w:name w:val="Подзаголовок Знак"/>
    <w:link w:val="aff7"/>
    <w:rPr>
      <w:rFonts w:ascii="XO Thames" w:hAnsi="XO Thames"/>
      <w:i/>
      <w:sz w:val="24"/>
    </w:rPr>
  </w:style>
  <w:style w:type="paragraph" w:customStyle="1" w:styleId="210">
    <w:name w:val="Оглавление 2 Знак1"/>
    <w:link w:val="211"/>
    <w:rPr>
      <w:rFonts w:ascii="XO Thames" w:hAnsi="XO Thames"/>
      <w:sz w:val="28"/>
    </w:rPr>
  </w:style>
  <w:style w:type="character" w:customStyle="1" w:styleId="211">
    <w:name w:val="Оглавление 2 Знак1"/>
    <w:link w:val="210"/>
    <w:rPr>
      <w:rFonts w:ascii="XO Thames" w:hAnsi="XO Thames"/>
      <w:sz w:val="28"/>
    </w:rPr>
  </w:style>
  <w:style w:type="paragraph" w:styleId="aff9">
    <w:name w:val="Title"/>
    <w:next w:val="a"/>
    <w:link w:val="af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a">
    <w:name w:val="Заголовок Знак"/>
    <w:link w:val="af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b">
    <w:name w:val="Содержимое врезки"/>
    <w:basedOn w:val="a"/>
    <w:link w:val="affc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affc">
    <w:name w:val="Содержимое врезки"/>
    <w:basedOn w:val="1"/>
    <w:link w:val="affb"/>
    <w:rPr>
      <w:rFonts w:ascii="Times New Roman" w:hAnsi="Times New Roman"/>
    </w:rPr>
  </w:style>
  <w:style w:type="paragraph" w:customStyle="1" w:styleId="1b">
    <w:name w:val="Обычный1"/>
    <w:link w:val="1d"/>
  </w:style>
  <w:style w:type="character" w:customStyle="1" w:styleId="1d">
    <w:name w:val="Обычный1"/>
    <w:link w:val="1b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ontstyle01">
    <w:name w:val="fontstyle01"/>
    <w:basedOn w:val="26"/>
    <w:link w:val="fontstyle010"/>
    <w:rPr>
      <w:rFonts w:ascii="Times New Roman" w:hAnsi="Times New Roman"/>
    </w:rPr>
  </w:style>
  <w:style w:type="character" w:customStyle="1" w:styleId="fontstyle010">
    <w:name w:val="fontstyle01"/>
    <w:basedOn w:val="27"/>
    <w:link w:val="fontstyle01"/>
    <w:rPr>
      <w:rFonts w:ascii="Times New Roman" w:hAnsi="Times New Roman"/>
    </w:rPr>
  </w:style>
  <w:style w:type="table" w:customStyle="1" w:styleId="TableNormal">
    <w:name w:val="Table Normal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d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6794</Words>
  <Characters>38726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YuristMCX</dc:creator>
  <cp:lastModifiedBy>YuristMCX</cp:lastModifiedBy>
  <cp:revision>3</cp:revision>
  <dcterms:created xsi:type="dcterms:W3CDTF">2023-12-26T08:04:00Z</dcterms:created>
  <dcterms:modified xsi:type="dcterms:W3CDTF">2023-12-26T08:05:00Z</dcterms:modified>
</cp:coreProperties>
</file>