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Гафуров Азат Альбертович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 специалист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Телефон: +7 (843) 221-76-88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Email: gafurov.azat@tatarstan.ru</w:t>
      </w:r>
    </w:p>
    <w:p>
      <w:pPr>
        <w:spacing w:after="0" w:line="240" w:lineRule="auto"/>
        <w:ind w:left="552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Федосеевская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E-mail: </w:t>
      </w:r>
      <w:hyperlink r:id="rId8" w:history="1"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Ilnar.Kalimullin@</w:t>
        </w:r>
        <w:r>
          <w:rPr>
            <w:lang w:val="en-US"/>
          </w:rPr>
          <w:t xml:space="preserve"> 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 xml:space="preserve">tatarstan.ru </w:t>
        </w:r>
      </w:hyperlink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bookmarkStart w:id="0" w:name="_GoBack"/>
      <w:bookmarkEnd w:id="0"/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bookmarkStart w:id="1" w:name="_Hlk143094682"/>
      <w:r>
        <w:rPr>
          <w:rFonts w:ascii="Times New Roman" w:hAnsi="Times New Roman"/>
          <w:sz w:val="28"/>
          <w:szCs w:val="28"/>
        </w:rPr>
        <w:t>О внесении изменений в постанов-ление Кабинета Министров Респуб-лики Татарстан от 06.07.2005 № 316 «Вопросы Министерства сельского хозяйства и продовольствия Респуб-лики Татарстан»</w:t>
      </w:r>
    </w:p>
    <w:bookmarkEnd w:id="1"/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                       от 28.01.2008 № 38, от 25.07.2008 № 534, от 05.03.2009 № 125, от 08.05.2009 № 283, от 10.12.2010 № 1033, от 17.12.2010 № 1078, от 01.07.2011 № 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25.07.2019 № 619, от 13.11.2019 № 1038, от 03.02.2020 № 68, от 20.07.2021 № 607, от 17.11.2021 № 1095, от 24.01.2022 № 44, от 21.04.2022 № 383, от 16.08.2022 № 838, от 02.03.2023 № 198, от 27.05.2023 № 644)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соответствии с Законом Республики Татарстан от 6 апреля 2005 г.                              № 64-ЗРТ «Об исполнительных органах государственной власти Республики Татарстан» и Указом Раиса Республики Татарстан от 4 мая 2023 года № 276 </w:t>
      </w:r>
      <w:r>
        <w:rPr>
          <w:rFonts w:ascii="Times New Roman" w:hAnsi="Times New Roman"/>
          <w:sz w:val="28"/>
          <w:szCs w:val="28"/>
        </w:rPr>
        <w:br/>
        <w:t>«О системе и структуре органов исполнительной власти Республики Татарстан» Кабинет Министров Республики Татарстан ПОСТАНОВЛЯЕТ:»;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Положении о Министерстве сельского хозяйства и продовольствия Республики Татарстан, утвержденном указанным постановлением: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3 сноску «*»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«*Обозначение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№ 752 «Об организации деятельности республиканских органов исполнительной власти».».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А.В.Песошин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постановления Кабинета Министров Республики Татарстан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 в целях актуализации и приведения в соответствие с Законом Республики Татарстан от 6 апреля 2005 года № 64-ЗРТ «Об исполнительных органах государственной власти Республики Татарстан», Указом Раиса Республики Татарстан от 4 мая 2023 года № 276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«О системе и структуре органов исполнительной власти Республики Татарстан», а также с Кодификатором функций государственного управления республиканских органов исполнительной власти, утвержденным постановлением Кабинета Министров Республики Татарстан от 26.06.2023 № 752 «Об организации деятельности республиканских органов исполнительной власти».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постановления Кабинета Министров Республики Татарстан не потребует выделения из бюджета Республики Татарстан дополнительных денежных средств.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9"/>
      <w:pgSz w:w="11906" w:h="16838"/>
      <w:pgMar w:top="1134" w:right="567" w:bottom="1134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530"/>
    <w:multiLevelType w:val="hybridMultilevel"/>
    <w:tmpl w:val="A5B0C1D2"/>
    <w:lvl w:ilvl="0" w:tplc="C22A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9839-AAAA-42FA-BF96-39CA49F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Pr>
      <w:sz w:val="22"/>
      <w:szCs w:val="22"/>
      <w:lang w:eastAsia="en-US"/>
    </w:rPr>
  </w:style>
  <w:style w:type="character" w:styleId="a7">
    <w:name w:val="Hyperlink"/>
    <w:uiPriority w:val="99"/>
    <w:unhideWhenUsed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04E9-72B7-4F30-B1DD-6CA9EED6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</dc:creator>
  <cp:keywords/>
  <cp:lastModifiedBy>YuristMCX</cp:lastModifiedBy>
  <cp:revision>2</cp:revision>
  <cp:lastPrinted>2023-08-16T13:18:00Z</cp:lastPrinted>
  <dcterms:created xsi:type="dcterms:W3CDTF">2023-08-22T14:21:00Z</dcterms:created>
  <dcterms:modified xsi:type="dcterms:W3CDTF">2023-08-22T14:21:00Z</dcterms:modified>
</cp:coreProperties>
</file>