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19" w:rsidRDefault="00126B6F">
      <w:pPr>
        <w:ind w:left="6371" w:firstLine="708"/>
        <w:jc w:val="right"/>
      </w:pPr>
      <w:r>
        <w:t>ПРОЕКТ</w:t>
      </w:r>
    </w:p>
    <w:p w:rsidR="00E14B19" w:rsidRDefault="00126B6F">
      <w:pPr>
        <w:jc w:val="center"/>
      </w:pPr>
      <w:r>
        <w:t>КАБИНЕТ МИНИСТРОВ РЕСПУБЛИКИ ТАТАРСТАН</w:t>
      </w:r>
    </w:p>
    <w:p w:rsidR="00E14B19" w:rsidRDefault="00E14B19">
      <w:pPr>
        <w:ind w:firstLine="709"/>
        <w:jc w:val="both"/>
      </w:pPr>
    </w:p>
    <w:p w:rsidR="00E14B19" w:rsidRDefault="00126B6F">
      <w:pPr>
        <w:jc w:val="center"/>
      </w:pPr>
      <w:r>
        <w:t>ПОСТАНОВЛЕНИЕ</w:t>
      </w:r>
    </w:p>
    <w:p w:rsidR="00E14B19" w:rsidRDefault="00126B6F">
      <w:pPr>
        <w:jc w:val="center"/>
      </w:pPr>
      <w:r>
        <w:t>г. Казань</w:t>
      </w:r>
    </w:p>
    <w:p w:rsidR="00E14B19" w:rsidRDefault="00126B6F">
      <w:r>
        <w:t>«__» _________ 2023 г.                                                                                 № ______</w:t>
      </w:r>
    </w:p>
    <w:p w:rsidR="00E14B19" w:rsidRDefault="00E14B19">
      <w:pPr>
        <w:jc w:val="both"/>
        <w:rPr>
          <w:sz w:val="24"/>
          <w:szCs w:val="24"/>
        </w:rPr>
      </w:pPr>
    </w:p>
    <w:p w:rsidR="00E14B19" w:rsidRDefault="00E14B19">
      <w:pPr>
        <w:jc w:val="both"/>
        <w:rPr>
          <w:sz w:val="24"/>
          <w:szCs w:val="24"/>
        </w:rPr>
      </w:pPr>
    </w:p>
    <w:p w:rsidR="00E14B19" w:rsidRDefault="00126B6F">
      <w:pPr>
        <w:pBdr>
          <w:top w:val="nil"/>
          <w:left w:val="nil"/>
          <w:bottom w:val="nil"/>
          <w:right w:val="nil"/>
          <w:between w:val="nil"/>
        </w:pBdr>
        <w:ind w:right="5528"/>
        <w:jc w:val="both"/>
        <w:rPr>
          <w:color w:val="000000"/>
          <w:szCs w:val="28"/>
        </w:rPr>
      </w:pPr>
      <w:r>
        <w:rPr>
          <w:color w:val="000000"/>
          <w:szCs w:val="28"/>
        </w:rPr>
        <w:t>Об утверждении Положения об осуществлении мониторинга градостроительной деятельности в Республике Татарстан</w:t>
      </w:r>
    </w:p>
    <w:p w:rsidR="00E14B19" w:rsidRDefault="00E14B19">
      <w:pPr>
        <w:widowControl w:val="0"/>
        <w:ind w:firstLine="540"/>
        <w:jc w:val="both"/>
      </w:pPr>
    </w:p>
    <w:p w:rsidR="00E14B19" w:rsidRDefault="00E14B19">
      <w:pPr>
        <w:widowControl w:val="0"/>
        <w:ind w:firstLine="540"/>
        <w:jc w:val="both"/>
      </w:pPr>
    </w:p>
    <w:p w:rsidR="00E14B19" w:rsidRDefault="00126B6F">
      <w:pPr>
        <w:widowControl w:val="0"/>
        <w:ind w:firstLine="709"/>
        <w:jc w:val="both"/>
      </w:pPr>
      <w:r>
        <w:t>В целях обеспечения своевременного сбора, систематизации, анализа и актуализации сведений, относящихся к области градостроительной деятельности на территории Республики Татарстан, Кабинет Министров Республики Татарстан ПОСТАНОВЛЯЕТ:</w:t>
      </w:r>
    </w:p>
    <w:p w:rsidR="00E14B19" w:rsidRDefault="00E14B19">
      <w:pPr>
        <w:ind w:firstLine="709"/>
        <w:jc w:val="both"/>
      </w:pPr>
    </w:p>
    <w:p w:rsidR="00E14B19" w:rsidRDefault="0012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Cs w:val="28"/>
        </w:rPr>
        <w:t xml:space="preserve">Утвердить прилагаемое Положение об осуществлении мониторинга градостроительной деятельности в Республике Татарстан. </w:t>
      </w:r>
    </w:p>
    <w:p w:rsidR="00E14B19" w:rsidRDefault="0012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Cs w:val="28"/>
        </w:rPr>
        <w:t>Министерству строительства, архитектуры и жилищно-коммунального хозяйства Республики Татарстан в 30-дневный срок разработать и утвердить перечень сведений, необходимых для осуществления мониторинга градостроительной деятельности в Республике Татарстан, и перечень участников информационного взаимодействия, предоставляющих сведения в целях осуществления мониторинга градостроительной деятельности в Республике Татарстан.</w:t>
      </w:r>
    </w:p>
    <w:p w:rsidR="00E14B19" w:rsidRDefault="0012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Республиканским органам исполнительной власти, подведомственным им организациям, а также предложить территориальным органам федеральных органов исполнительной власти по Республике Татарстан, органам местного самоуправления муниципальных образований Республики Татарстана, подведомственным им организациям, иным организациям, осуществляющим свою деятельность в Республике Татарстан, руководствоваться Положением об осуществлении мониторинга градостроительной деятельности в Республике Татарстан, утвержденным настоящим постановлением.</w:t>
      </w:r>
    </w:p>
    <w:p w:rsidR="00E14B19" w:rsidRDefault="0012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Cs w:val="28"/>
        </w:rPr>
        <w:t>Определить государственное бюджетное учреждение «Институт пространственного планирования Республики Татарстан» уполномоченным учреждением на проведение мониторинга градостроительной деятельности в Республике Татарстан.</w:t>
      </w:r>
    </w:p>
    <w:p w:rsidR="00E14B19" w:rsidRDefault="00126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 </w:t>
      </w:r>
    </w:p>
    <w:p w:rsidR="00E14B19" w:rsidRDefault="00E14B19">
      <w:pPr>
        <w:jc w:val="both"/>
      </w:pPr>
    </w:p>
    <w:p w:rsidR="00E14B19" w:rsidRDefault="00126B6F">
      <w:pPr>
        <w:widowControl w:val="0"/>
      </w:pPr>
      <w:r>
        <w:t>Премьер-министр</w:t>
      </w:r>
    </w:p>
    <w:p w:rsidR="00E14B19" w:rsidRDefault="00126B6F">
      <w:pPr>
        <w:widowControl w:val="0"/>
        <w:rPr>
          <w:sz w:val="24"/>
          <w:szCs w:val="24"/>
        </w:rPr>
      </w:pPr>
      <w:r>
        <w:t xml:space="preserve">Республики Татарстан                                                                                    </w:t>
      </w:r>
      <w:proofErr w:type="spellStart"/>
      <w:r>
        <w:t>А.В.Песошин</w:t>
      </w:r>
      <w:proofErr w:type="spellEnd"/>
      <w:r>
        <w:br w:type="page"/>
      </w:r>
    </w:p>
    <w:p w:rsidR="00E14B19" w:rsidRDefault="00126B6F">
      <w:pPr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E14B19" w:rsidRDefault="00126B6F">
      <w:pPr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E14B19" w:rsidRDefault="00126B6F">
      <w:pPr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Кабинета Министров </w:t>
      </w:r>
    </w:p>
    <w:p w:rsidR="00E14B19" w:rsidRDefault="00126B6F">
      <w:pPr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</w:t>
      </w:r>
    </w:p>
    <w:p w:rsidR="00E14B19" w:rsidRDefault="00126B6F">
      <w:pPr>
        <w:ind w:left="6379"/>
        <w:rPr>
          <w:sz w:val="24"/>
          <w:szCs w:val="24"/>
        </w:rPr>
      </w:pPr>
      <w:r>
        <w:rPr>
          <w:sz w:val="24"/>
          <w:szCs w:val="24"/>
        </w:rPr>
        <w:t>от «__» _______ 2023 г. № ____</w:t>
      </w:r>
    </w:p>
    <w:p w:rsidR="00E14B19" w:rsidRDefault="00126B6F">
      <w:pPr>
        <w:jc w:val="both"/>
      </w:pPr>
      <w:r>
        <w:t xml:space="preserve">  </w:t>
      </w:r>
    </w:p>
    <w:p w:rsidR="00E14B19" w:rsidRDefault="00126B6F">
      <w:pPr>
        <w:jc w:val="center"/>
      </w:pPr>
      <w:r>
        <w:t>Положение</w:t>
      </w:r>
    </w:p>
    <w:p w:rsidR="00E14B19" w:rsidRDefault="00126B6F">
      <w:pPr>
        <w:jc w:val="center"/>
      </w:pPr>
      <w:r>
        <w:t xml:space="preserve">об осуществлении мониторинга градостроительной деятельности </w:t>
      </w:r>
    </w:p>
    <w:p w:rsidR="00E14B19" w:rsidRDefault="00126B6F">
      <w:pPr>
        <w:jc w:val="center"/>
      </w:pPr>
      <w:r>
        <w:t>в Республике Татарстан</w:t>
      </w:r>
    </w:p>
    <w:p w:rsidR="00E14B19" w:rsidRDefault="00E14B19">
      <w:pPr>
        <w:jc w:val="center"/>
      </w:pPr>
    </w:p>
    <w:p w:rsidR="00E14B19" w:rsidRDefault="00126B6F">
      <w:pPr>
        <w:jc w:val="center"/>
      </w:pPr>
      <w:r>
        <w:t xml:space="preserve">1. Общие положения </w:t>
      </w:r>
    </w:p>
    <w:p w:rsidR="00E14B19" w:rsidRDefault="00126B6F">
      <w:pPr>
        <w:ind w:firstLine="709"/>
        <w:jc w:val="both"/>
      </w:pPr>
      <w:r>
        <w:t xml:space="preserve">  </w:t>
      </w:r>
    </w:p>
    <w:p w:rsidR="00E14B19" w:rsidRDefault="00126B6F">
      <w:pPr>
        <w:ind w:firstLine="709"/>
        <w:jc w:val="both"/>
      </w:pPr>
      <w:r>
        <w:t>1.1. Настоящее Положение устанавливает цель и задачи осуществления мониторинга градостроительной деятельности в Республике Татарстан (далее – мониторинг), определяет содержание работ по мониторингу, состав и периодичность обновления сведений, необходимых для мониторинга (далее – сведения), порядок определения источников сведений и порядок представления результатов работ по мониторингу.</w:t>
      </w:r>
    </w:p>
    <w:p w:rsidR="00E14B19" w:rsidRDefault="00126B6F">
      <w:pPr>
        <w:ind w:firstLine="709"/>
        <w:jc w:val="both"/>
        <w:rPr>
          <w:color w:val="000000"/>
        </w:rPr>
      </w:pPr>
      <w:r>
        <w:t>1.2. Объектом мониторинга является градостроительное развитие территорий Республики Татар</w:t>
      </w:r>
      <w:r>
        <w:rPr>
          <w:color w:val="000000"/>
        </w:rPr>
        <w:t>стан. К предмету градостроительного развития относятся сведения, предоставляемые участниками информационного взаимодействия. Перечень сведений и участников информационного взаимодействия утверждается Министерством строительства, архитектуры и жилищно-коммунального хозяйства Республики Татарстан (далее – Министерство).</w:t>
      </w:r>
    </w:p>
    <w:p w:rsidR="00E14B19" w:rsidRDefault="00126B6F">
      <w:pPr>
        <w:ind w:firstLine="709"/>
        <w:jc w:val="both"/>
        <w:rPr>
          <w:color w:val="000000"/>
        </w:rPr>
      </w:pPr>
      <w:r>
        <w:t>1.3. Мониторинг осуществляется посредством выполнения информационных, методических, аналитических работ, а также работ по подготовке предложений о совершенствовании и корректировке градостроительной документации.</w:t>
      </w:r>
    </w:p>
    <w:p w:rsidR="00E14B19" w:rsidRDefault="00E14B19">
      <w:pPr>
        <w:ind w:firstLine="709"/>
        <w:jc w:val="both"/>
      </w:pPr>
    </w:p>
    <w:p w:rsidR="00E14B19" w:rsidRDefault="00126B6F">
      <w:pPr>
        <w:jc w:val="center"/>
        <w:rPr>
          <w:color w:val="000000"/>
        </w:rPr>
      </w:pPr>
      <w:r>
        <w:rPr>
          <w:color w:val="000000"/>
        </w:rPr>
        <w:t>2.Термины и определения</w:t>
      </w:r>
    </w:p>
    <w:p w:rsidR="00E14B19" w:rsidRDefault="00E14B19">
      <w:pPr>
        <w:jc w:val="center"/>
        <w:rPr>
          <w:color w:val="000000"/>
        </w:rPr>
      </w:pPr>
    </w:p>
    <w:p w:rsidR="00E14B19" w:rsidRDefault="00126B6F">
      <w:pPr>
        <w:ind w:firstLine="709"/>
      </w:pPr>
      <w:r>
        <w:t>В настоящем Положении используются следующие термины и определения: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  <w:rPr>
          <w:color w:val="000000"/>
        </w:rPr>
      </w:pPr>
      <w:r>
        <w:rPr>
          <w:color w:val="000000"/>
        </w:rPr>
        <w:t>атрибут сведения – признак, характеризующий свойство объекта или показателя;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  <w:rPr>
          <w:b/>
          <w:i/>
          <w:color w:val="FF0000"/>
        </w:rPr>
      </w:pPr>
      <w:r>
        <w:rPr>
          <w:color w:val="000000"/>
        </w:rPr>
        <w:t>владелец сведений</w:t>
      </w:r>
      <w:r>
        <w:t xml:space="preserve"> </w:t>
      </w:r>
      <w:r>
        <w:rPr>
          <w:color w:val="000000"/>
        </w:rPr>
        <w:t>–</w:t>
      </w:r>
      <w:r>
        <w:t xml:space="preserve"> участник информационного взаимодействия, который заполняет паспорта сведений и предоставляет сведения в соответствии с указанными паспортами в установленном настоящим Положением порядке;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>ЕМСЭД – единая межведомственная система электронного документооборота Республики Татарстан, служащая для обмена электронными документами, а также передачи и хранения электронной организационно-распорядительной документации в Республике Татарстан;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  <w:rPr>
          <w:color w:val="000000"/>
        </w:rPr>
      </w:pPr>
      <w:r>
        <w:rPr>
          <w:color w:val="000000"/>
        </w:rPr>
        <w:t>информационная система – совокупность содержащейся в базах данных информации и обеспечивающих ее обработку информационных технологий;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ответственное за координацию учреждение</w:t>
      </w:r>
      <w:r>
        <w:rPr>
          <w:color w:val="000000"/>
        </w:rPr>
        <w:t xml:space="preserve"> –</w:t>
      </w:r>
      <w:r>
        <w:t xml:space="preserve"> государственное казенное учреждение «Центр цифровой трансформации Республики Татарстан», ответственное за согласование паспортов сведений в части проверки наличия </w:t>
      </w:r>
      <w:r>
        <w:lastRenderedPageBreak/>
        <w:t>предоставленных сведений в информационных системах республиканских органов исполнительной власти, органов местного самоуправления Республики Татарстан и за координацию передачи сведений;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>паспорт сведений – форма, позволяющая идентифицировать сведения, определить источник и владельца сведений, ответственного за формирование сведений;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>сведения – информация об объекте или статистический показатель, необходимые для осуществления мониторинга;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 xml:space="preserve">уполномоченное на мониторинг учреждение – </w:t>
      </w:r>
      <w:r>
        <w:t>государственное бюджетное учреждение «Институт пространственного планирования Республики Татарстан», осуществлявшее мониторинг, согласование паспортов сведений и проверку корректности заполнения паспортов сведений в соответствии с настоящим Положением;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участник</w:t>
      </w:r>
      <w:r w:rsidR="00382CEF">
        <w:t>и</w:t>
      </w:r>
      <w:r>
        <w:t xml:space="preserve"> информационного взаимодействия</w:t>
      </w:r>
      <w:r>
        <w:rPr>
          <w:color w:val="000000"/>
        </w:rPr>
        <w:t xml:space="preserve"> – республикански</w:t>
      </w:r>
      <w:r w:rsidR="00382CEF">
        <w:rPr>
          <w:color w:val="000000"/>
        </w:rPr>
        <w:t>е</w:t>
      </w:r>
      <w:r>
        <w:rPr>
          <w:color w:val="000000"/>
        </w:rPr>
        <w:t xml:space="preserve"> орган</w:t>
      </w:r>
      <w:r w:rsidR="00382CEF">
        <w:rPr>
          <w:color w:val="000000"/>
        </w:rPr>
        <w:t>ы</w:t>
      </w:r>
      <w:r>
        <w:rPr>
          <w:color w:val="000000"/>
        </w:rPr>
        <w:t xml:space="preserve"> исполнительной власти, </w:t>
      </w:r>
      <w:r>
        <w:t>территориальны</w:t>
      </w:r>
      <w:r w:rsidR="00382CEF">
        <w:t>е</w:t>
      </w:r>
      <w:r>
        <w:t xml:space="preserve"> орган</w:t>
      </w:r>
      <w:r w:rsidR="00382CEF">
        <w:t>ы</w:t>
      </w:r>
      <w:r>
        <w:t xml:space="preserve"> федеральных органов исполнительной власти по Республике Татарстан (по согласованию), </w:t>
      </w:r>
      <w:r>
        <w:rPr>
          <w:color w:val="000000"/>
        </w:rPr>
        <w:t>орган</w:t>
      </w:r>
      <w:r w:rsidR="00382CEF">
        <w:rPr>
          <w:color w:val="000000"/>
        </w:rPr>
        <w:t>ы</w:t>
      </w:r>
      <w:r>
        <w:rPr>
          <w:color w:val="000000"/>
        </w:rPr>
        <w:t xml:space="preserve"> местного самоуправления Республики Татарстан </w:t>
      </w:r>
      <w:r>
        <w:t>(по согласованию)</w:t>
      </w:r>
      <w:r>
        <w:rPr>
          <w:color w:val="000000"/>
        </w:rPr>
        <w:t xml:space="preserve">, </w:t>
      </w:r>
      <w:r>
        <w:t xml:space="preserve">подведомственные им организации, иные организации, осуществляющие свою деятельность в Республике Татарстан (по согласованию), </w:t>
      </w:r>
      <w:r>
        <w:rPr>
          <w:color w:val="000000"/>
        </w:rPr>
        <w:t>которые несут ответственность за достоверность сведений.</w:t>
      </w:r>
    </w:p>
    <w:p w:rsidR="00E14B19" w:rsidRDefault="00E14B19">
      <w:pPr>
        <w:ind w:firstLine="709"/>
        <w:jc w:val="both"/>
      </w:pPr>
    </w:p>
    <w:p w:rsidR="00E14B19" w:rsidRDefault="00126B6F">
      <w:pPr>
        <w:jc w:val="center"/>
      </w:pPr>
      <w:r>
        <w:t xml:space="preserve">3. Цель и задачи мониторинга </w:t>
      </w:r>
    </w:p>
    <w:p w:rsidR="00E14B19" w:rsidRDefault="00126B6F">
      <w:pPr>
        <w:ind w:firstLine="709"/>
        <w:jc w:val="both"/>
      </w:pPr>
      <w:r>
        <w:t> </w:t>
      </w:r>
    </w:p>
    <w:p w:rsidR="00E14B19" w:rsidRDefault="00126B6F">
      <w:pPr>
        <w:ind w:firstLine="709"/>
        <w:jc w:val="both"/>
      </w:pPr>
      <w:r>
        <w:t xml:space="preserve">3.1. Целью мониторинга является оценка градостроительного развития территорий Республики Татарстан и определение необходимости подготовки, утверждения и (или) внесения изменений в градостроительную документацию на региональном и муниципальном уровне. </w:t>
      </w:r>
    </w:p>
    <w:p w:rsidR="00E14B19" w:rsidRDefault="00126B6F">
      <w:pPr>
        <w:ind w:firstLine="709"/>
        <w:jc w:val="both"/>
      </w:pPr>
      <w:r>
        <w:t xml:space="preserve">3.2. Задачами мониторинга являются: </w:t>
      </w:r>
    </w:p>
    <w:p w:rsidR="00E14B19" w:rsidRDefault="00126B6F">
      <w:pPr>
        <w:ind w:firstLine="720"/>
        <w:jc w:val="both"/>
      </w:pPr>
      <w:r>
        <w:t>3.2.1 Повышение обоснованности территориального и социально-экономического прогнозирования развития Республики Татарстан.</w:t>
      </w:r>
    </w:p>
    <w:p w:rsidR="00E14B19" w:rsidRDefault="00126B6F">
      <w:pPr>
        <w:ind w:firstLine="720"/>
        <w:jc w:val="both"/>
      </w:pPr>
      <w:r>
        <w:t>3.2.2. Координация подготовки и утверждения градостроительной документации в Республике Татарстан.</w:t>
      </w:r>
    </w:p>
    <w:p w:rsidR="00E14B19" w:rsidRDefault="00126B6F">
      <w:pPr>
        <w:ind w:firstLine="720"/>
        <w:jc w:val="both"/>
      </w:pPr>
      <w:r>
        <w:t>3.2.3. Своевременная актуализация градостроительной документации в связи с изменяющимися условиями градостроительной деятельности.</w:t>
      </w:r>
    </w:p>
    <w:p w:rsidR="00E14B19" w:rsidRDefault="00126B6F">
      <w:pPr>
        <w:ind w:firstLine="720"/>
        <w:jc w:val="both"/>
      </w:pPr>
      <w:r>
        <w:t>3.2.4. Повышение эффективности использования территорий Республики Татарстан.</w:t>
      </w:r>
    </w:p>
    <w:p w:rsidR="00E14B19" w:rsidRDefault="00E14B19">
      <w:pPr>
        <w:ind w:firstLine="709"/>
        <w:jc w:val="both"/>
      </w:pPr>
    </w:p>
    <w:p w:rsidR="00E14B19" w:rsidRDefault="00126B6F">
      <w:pPr>
        <w:jc w:val="center"/>
      </w:pPr>
      <w:r>
        <w:t>4. Содержание работ по мониторингу</w:t>
      </w:r>
    </w:p>
    <w:p w:rsidR="00E14B19" w:rsidRDefault="00126B6F">
      <w:pPr>
        <w:ind w:firstLine="709"/>
        <w:jc w:val="both"/>
      </w:pPr>
      <w:r>
        <w:t xml:space="preserve">  </w:t>
      </w:r>
    </w:p>
    <w:p w:rsidR="00E14B19" w:rsidRDefault="00126B6F">
      <w:pPr>
        <w:ind w:firstLine="709"/>
        <w:jc w:val="both"/>
      </w:pPr>
      <w:r>
        <w:t xml:space="preserve">4.1. Работы по мониторингу включают в себя выполнения информационных, методических, аналитических работ, а также работ по подготовке предложений о совершенствовании и корректировке градостроительной документации. </w:t>
      </w:r>
    </w:p>
    <w:p w:rsidR="00E14B19" w:rsidRDefault="00126B6F">
      <w:pPr>
        <w:ind w:firstLine="709"/>
        <w:jc w:val="both"/>
      </w:pPr>
      <w:r>
        <w:t>4.2. Информационные работы включают определение источников актуализированных сведений в порядке, предусмотренном разделом 5 настоящего Положения.</w:t>
      </w:r>
    </w:p>
    <w:p w:rsidR="00E14B19" w:rsidRDefault="00126B6F">
      <w:pPr>
        <w:ind w:firstLine="709"/>
        <w:jc w:val="both"/>
      </w:pPr>
      <w:r>
        <w:lastRenderedPageBreak/>
        <w:t xml:space="preserve">4.3. Методические работы включают разработку методических рекомендаций по осуществлению мониторинга. </w:t>
      </w:r>
    </w:p>
    <w:p w:rsidR="00E14B19" w:rsidRDefault="00126B6F">
      <w:pPr>
        <w:ind w:firstLine="709"/>
        <w:jc w:val="both"/>
      </w:pPr>
      <w:r>
        <w:t xml:space="preserve">4.4. Аналитические работы включают проведение оценки градостроительного развития территорий Республики Татарстан на основании актуализированных сведений, полученных в результате проведения информационных работ, указанных в </w:t>
      </w:r>
      <w:r>
        <w:rPr>
          <w:color w:val="000000"/>
        </w:rPr>
        <w:t>пункте 4.2</w:t>
      </w:r>
      <w:r>
        <w:t xml:space="preserve"> настоящего Положения, путем применения методических рекомендаций, указанных в пункте 4.3. настоящего Положения. </w:t>
      </w:r>
    </w:p>
    <w:p w:rsidR="00E14B19" w:rsidRDefault="00126B6F">
      <w:pPr>
        <w:ind w:firstLine="709"/>
        <w:jc w:val="both"/>
      </w:pPr>
      <w:r>
        <w:t xml:space="preserve">4.5. Работы по подготовке предложений о совершенствовании и корректировке градостроительной документации включают подготовку предложений о внесении изменений в градостроительную документацию. </w:t>
      </w:r>
    </w:p>
    <w:p w:rsidR="00E14B19" w:rsidRDefault="00E14B19">
      <w:pPr>
        <w:ind w:firstLine="709"/>
        <w:jc w:val="center"/>
      </w:pPr>
    </w:p>
    <w:p w:rsidR="00E14B19" w:rsidRDefault="00126B6F">
      <w:pPr>
        <w:jc w:val="center"/>
      </w:pPr>
      <w:r>
        <w:t>5. Участники информационного взаимодействия и порядок осуществления мониторинга</w:t>
      </w:r>
    </w:p>
    <w:p w:rsidR="00E14B19" w:rsidRDefault="00E14B19">
      <w:pPr>
        <w:ind w:firstLine="709"/>
        <w:jc w:val="center"/>
      </w:pP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5.1. Мониторинг осуществляется уполномоченным на мониторинг учреждением. 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5.2. Информационное взаимодействие осуществляется с учетом требований Указа Президента Республики Татарстан от 12 февраля 2009 года № УП-69</w:t>
      </w:r>
      <w:r>
        <w:t xml:space="preserve"> </w:t>
      </w:r>
      <w:r>
        <w:rPr>
          <w:color w:val="000000"/>
        </w:rPr>
        <w:t>«Об организации информационного взаимодействия в электронном виде органов исполнительной власти Республики Татарстан, территориальных органов федеральных органов исполнительной власти, органов местного самоуправления посредством использования ресурсов государственного информационного центра Республики Татарстан» и постановлением Кабинета Министров Республики Татарстан от 07.08.2012 № 674 «Порядок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Татарстан».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5.3. В</w:t>
      </w:r>
      <w:r>
        <w:t xml:space="preserve">ладельцы сведений заполняют </w:t>
      </w:r>
      <w:r w:rsidRPr="00287989">
        <w:t xml:space="preserve">паспорта сведений и согласуют их с </w:t>
      </w:r>
      <w:r w:rsidRPr="00287989">
        <w:rPr>
          <w:color w:val="000000"/>
        </w:rPr>
        <w:t xml:space="preserve">уполномоченным на мониторинг учреждением и </w:t>
      </w:r>
      <w:r w:rsidRPr="00287989">
        <w:t xml:space="preserve">ответственным за координацию учреждением </w:t>
      </w:r>
      <w:r w:rsidRPr="00287989">
        <w:rPr>
          <w:color w:val="000000"/>
        </w:rPr>
        <w:t xml:space="preserve">в соответствии с </w:t>
      </w:r>
      <w:r w:rsidR="00287989">
        <w:rPr>
          <w:color w:val="000000"/>
        </w:rPr>
        <w:t xml:space="preserve">разделом 6 </w:t>
      </w:r>
      <w:r w:rsidRPr="00287989">
        <w:rPr>
          <w:color w:val="000000"/>
        </w:rPr>
        <w:t>настоящ</w:t>
      </w:r>
      <w:r w:rsidR="00287989">
        <w:rPr>
          <w:color w:val="000000"/>
        </w:rPr>
        <w:t>его</w:t>
      </w:r>
      <w:r w:rsidRPr="00287989">
        <w:rPr>
          <w:color w:val="000000"/>
        </w:rPr>
        <w:t xml:space="preserve"> Положени</w:t>
      </w:r>
      <w:r w:rsidR="00287989">
        <w:rPr>
          <w:color w:val="000000"/>
        </w:rPr>
        <w:t>я</w:t>
      </w:r>
      <w:r w:rsidRPr="00287989">
        <w:rPr>
          <w:color w:val="000000"/>
        </w:rPr>
        <w:t>.</w:t>
      </w:r>
    </w:p>
    <w:p w:rsidR="00287989" w:rsidRDefault="00126B6F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5.4. В</w:t>
      </w:r>
      <w:r>
        <w:t xml:space="preserve">ладельцы сведений предоставляют </w:t>
      </w:r>
      <w:r>
        <w:rPr>
          <w:color w:val="000000"/>
        </w:rPr>
        <w:t xml:space="preserve">уполномоченному на мониторинг учреждению </w:t>
      </w:r>
      <w:r>
        <w:t>сведения в соответствии с паспортами сведений, согласованными в соответствии с пунктом 5.3 настоящего Положения</w:t>
      </w:r>
      <w:r w:rsidR="00287989">
        <w:t>.</w:t>
      </w:r>
      <w:r>
        <w:t xml:space="preserve"> </w:t>
      </w:r>
    </w:p>
    <w:p w:rsidR="00E14B19" w:rsidRPr="006B4CE5" w:rsidRDefault="00126B6F" w:rsidP="0054025C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ind w:firstLine="709"/>
        <w:jc w:val="both"/>
      </w:pPr>
      <w:r>
        <w:rPr>
          <w:color w:val="000000"/>
        </w:rPr>
        <w:t xml:space="preserve">5.5. Периодичность обновления </w:t>
      </w:r>
      <w:r w:rsidRPr="006B4CE5">
        <w:rPr>
          <w:color w:val="000000"/>
        </w:rPr>
        <w:t>сведений предусматриваются паспортом сведений, заполненным в</w:t>
      </w:r>
      <w:r w:rsidRPr="006B4CE5">
        <w:t>ладельцами сведений</w:t>
      </w:r>
      <w:r w:rsidR="00287989" w:rsidRPr="006B4CE5">
        <w:t xml:space="preserve">, а также подлежат обновлению владельцем сведений </w:t>
      </w:r>
      <w:r w:rsidR="00287989" w:rsidRPr="006B4CE5">
        <w:rPr>
          <w:color w:val="000000"/>
        </w:rPr>
        <w:t>по запросу уполномоченного на мониторинг учреждения</w:t>
      </w:r>
      <w:r w:rsidR="00287989" w:rsidRPr="006B4CE5" w:rsidDel="00287989">
        <w:rPr>
          <w:color w:val="000000"/>
        </w:rPr>
        <w:t xml:space="preserve"> </w:t>
      </w:r>
      <w:r w:rsidR="00287989" w:rsidRPr="006B4CE5">
        <w:rPr>
          <w:color w:val="000000"/>
        </w:rPr>
        <w:t>в установленный в запросе срок</w:t>
      </w:r>
      <w:r w:rsidRPr="006B4CE5">
        <w:rPr>
          <w:color w:val="000000"/>
        </w:rPr>
        <w:t>.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  <w:r w:rsidRPr="006B4CE5">
        <w:rPr>
          <w:color w:val="000000"/>
        </w:rPr>
        <w:t>5.</w:t>
      </w:r>
      <w:r w:rsidR="00287989" w:rsidRPr="006B4CE5">
        <w:rPr>
          <w:color w:val="000000"/>
        </w:rPr>
        <w:t>6</w:t>
      </w:r>
      <w:r w:rsidRPr="006B4CE5">
        <w:rPr>
          <w:color w:val="000000"/>
        </w:rPr>
        <w:t>. Сведения, составляющие государственную</w:t>
      </w:r>
      <w:r>
        <w:rPr>
          <w:color w:val="000000"/>
        </w:rPr>
        <w:t xml:space="preserve"> тайну, предоставляются в</w:t>
      </w:r>
      <w:r>
        <w:t xml:space="preserve">ладельцами сведений </w:t>
      </w:r>
      <w:r>
        <w:rPr>
          <w:color w:val="000000"/>
        </w:rPr>
        <w:t xml:space="preserve">в соответствии с требованиями законодательства Российской Федерации о государственной тайне. </w:t>
      </w:r>
    </w:p>
    <w:p w:rsidR="00E14B19" w:rsidRDefault="00E14B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</w:p>
    <w:p w:rsidR="00E14B19" w:rsidRDefault="00126B6F">
      <w:pPr>
        <w:tabs>
          <w:tab w:val="center" w:pos="-4820"/>
          <w:tab w:val="center" w:pos="4677"/>
          <w:tab w:val="right" w:pos="9355"/>
        </w:tabs>
        <w:jc w:val="center"/>
      </w:pPr>
      <w:r>
        <w:t>6. Формирование и согласование паспортов сведений</w:t>
      </w:r>
    </w:p>
    <w:p w:rsidR="00E14B19" w:rsidRDefault="00E14B19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</w:pPr>
    </w:p>
    <w:p w:rsidR="00E14B19" w:rsidRDefault="00126B6F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</w:pPr>
      <w:r>
        <w:t xml:space="preserve">6.1. </w:t>
      </w:r>
      <w:r>
        <w:rPr>
          <w:color w:val="000000"/>
        </w:rPr>
        <w:t>Уполномоченное на мониторинг учреждение</w:t>
      </w:r>
      <w:r>
        <w:t xml:space="preserve"> направляет участникам информационного взаимодействия паспорт сведений для заполнения по форме согласно </w:t>
      </w:r>
      <w:r w:rsidR="00335145">
        <w:t>Приложению</w:t>
      </w:r>
      <w:r>
        <w:t xml:space="preserve"> к настоящему </w:t>
      </w:r>
      <w:r w:rsidR="00335145">
        <w:t>Положению</w:t>
      </w:r>
      <w:r>
        <w:t>.</w:t>
      </w:r>
    </w:p>
    <w:p w:rsidR="00E14B19" w:rsidRDefault="00126B6F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  <w:rPr>
          <w:highlight w:val="yellow"/>
        </w:rPr>
      </w:pPr>
      <w:r>
        <w:lastRenderedPageBreak/>
        <w:t xml:space="preserve">6.2. Владелец сведений в течение пяти рабочих дней с момента получения от </w:t>
      </w:r>
      <w:r>
        <w:rPr>
          <w:color w:val="000000"/>
        </w:rPr>
        <w:t>уполномоченного на мониторинг учреждения</w:t>
      </w:r>
      <w:r>
        <w:t xml:space="preserve"> </w:t>
      </w:r>
      <w:r w:rsidR="00287989">
        <w:t>формы паспорта сведений</w:t>
      </w:r>
      <w:r>
        <w:t xml:space="preserve"> в соответствии с пунктом 6.1 настоящего </w:t>
      </w:r>
      <w:r w:rsidR="00335145">
        <w:t>Положения</w:t>
      </w:r>
      <w:r w:rsidR="00287989">
        <w:t xml:space="preserve"> обеспечивает заполнение паспорта сведений</w:t>
      </w:r>
      <w:r w:rsidR="00287989" w:rsidRPr="00287989">
        <w:t xml:space="preserve"> </w:t>
      </w:r>
      <w:r w:rsidR="00287989">
        <w:t>в соответствии с разделом 8 настоящего Положения и</w:t>
      </w:r>
      <w:r w:rsidR="00335145">
        <w:t xml:space="preserve"> </w:t>
      </w:r>
      <w:r>
        <w:t>направл</w:t>
      </w:r>
      <w:r w:rsidR="00287989">
        <w:t>ение его</w:t>
      </w:r>
      <w:r>
        <w:t xml:space="preserve"> на согласование в </w:t>
      </w:r>
      <w:r>
        <w:rPr>
          <w:color w:val="000000"/>
        </w:rPr>
        <w:t>уполномоченное на мониторинг учреждение</w:t>
      </w:r>
      <w:r>
        <w:t xml:space="preserve"> с использованием ЕМСЭД с приложением к паспорту сведений снимка экрана, подтверждающего наличие рассматриваемых сведений в информационной системе.</w:t>
      </w:r>
      <w:r w:rsidR="00A72C7B">
        <w:t xml:space="preserve"> </w:t>
      </w:r>
      <w:r>
        <w:t xml:space="preserve">В случае, если сведения отсутствуют в информационных системах паспорт сведений заполняется в отношении сведений, имеющихся у участника информационного взаимодействия. 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6.</w:t>
      </w:r>
      <w:r w:rsidR="00A72C7B">
        <w:t>3</w:t>
      </w:r>
      <w:r>
        <w:t xml:space="preserve">. </w:t>
      </w:r>
      <w:r>
        <w:rPr>
          <w:color w:val="000000"/>
        </w:rPr>
        <w:t>Уполномоченное на мониторинг учреждение</w:t>
      </w:r>
      <w:r>
        <w:t xml:space="preserve"> в течение трех рабочих дней со дня получения от владельца сведений</w:t>
      </w:r>
      <w:r>
        <w:rPr>
          <w:color w:val="000000"/>
        </w:rPr>
        <w:t xml:space="preserve"> </w:t>
      </w:r>
      <w:r>
        <w:t xml:space="preserve">паспорта сведений согласовывает его либо возвращает на доработку с использованием ЕМСЭД в случае некорректного заполнения </w:t>
      </w:r>
      <w:r w:rsidR="00A72C7B">
        <w:t>или</w:t>
      </w:r>
      <w:r>
        <w:t xml:space="preserve"> отсутствия сведений</w:t>
      </w:r>
      <w:r w:rsidR="00A72C7B">
        <w:t xml:space="preserve"> (части сведений)</w:t>
      </w:r>
      <w:r>
        <w:t xml:space="preserve"> в паспорт</w:t>
      </w:r>
      <w:r w:rsidR="00A72C7B">
        <w:t>е</w:t>
      </w:r>
      <w:r>
        <w:t xml:space="preserve"> сведений.</w:t>
      </w:r>
    </w:p>
    <w:p w:rsidR="00E14B19" w:rsidRDefault="00126B6F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  <w:rPr>
          <w:b/>
          <w:i/>
          <w:color w:val="FF0000"/>
        </w:rPr>
      </w:pPr>
      <w:r>
        <w:t>6.</w:t>
      </w:r>
      <w:r w:rsidR="00A72C7B">
        <w:t>4</w:t>
      </w:r>
      <w:r>
        <w:t xml:space="preserve">. В течение пяти рабочих дней после согласования паспорта сведений </w:t>
      </w:r>
      <w:r>
        <w:rPr>
          <w:color w:val="000000"/>
        </w:rPr>
        <w:t>уполномоченное на мониторинг учреждение</w:t>
      </w:r>
      <w:r>
        <w:t xml:space="preserve"> направляет паспорт сведений ответственно</w:t>
      </w:r>
      <w:r w:rsidR="00A72C7B">
        <w:t>му</w:t>
      </w:r>
      <w:r>
        <w:t xml:space="preserve"> за координацию учреждени</w:t>
      </w:r>
      <w:r w:rsidR="00A72C7B">
        <w:t>ю</w:t>
      </w:r>
      <w:r>
        <w:rPr>
          <w:color w:val="000000"/>
        </w:rPr>
        <w:t xml:space="preserve"> </w:t>
      </w:r>
      <w:r>
        <w:t xml:space="preserve">с использованием ЕМСЭД. </w:t>
      </w:r>
    </w:p>
    <w:p w:rsidR="00E14B19" w:rsidRDefault="00126B6F">
      <w:pPr>
        <w:tabs>
          <w:tab w:val="center" w:pos="-4820"/>
          <w:tab w:val="left" w:pos="1843"/>
          <w:tab w:val="center" w:pos="4677"/>
          <w:tab w:val="right" w:pos="9355"/>
        </w:tabs>
        <w:ind w:firstLine="709"/>
        <w:jc w:val="both"/>
      </w:pPr>
      <w:r>
        <w:t>6.</w:t>
      </w:r>
      <w:r w:rsidR="00A72C7B">
        <w:t>5</w:t>
      </w:r>
      <w:r>
        <w:t>. Ответственное за координацию учреждение</w:t>
      </w:r>
      <w:r>
        <w:rPr>
          <w:color w:val="000000"/>
        </w:rPr>
        <w:t xml:space="preserve"> </w:t>
      </w:r>
      <w:r>
        <w:t xml:space="preserve">в течение пяти рабочих дней со дня получения согласованного </w:t>
      </w:r>
      <w:r>
        <w:rPr>
          <w:color w:val="000000"/>
        </w:rPr>
        <w:t>уполномоченным на мониторинг учреждением</w:t>
      </w:r>
      <w:r>
        <w:t xml:space="preserve"> паспорта сведений (с приложением снимка экрана, указанного в пункте </w:t>
      </w:r>
      <w:r w:rsidR="00335145">
        <w:t>6</w:t>
      </w:r>
      <w:r>
        <w:t xml:space="preserve">.2 </w:t>
      </w:r>
      <w:r w:rsidR="00335145">
        <w:t>настоящего Положения</w:t>
      </w:r>
      <w:r>
        <w:t>) проверяет наличие предоставленных сведений в информационных системах республиканских органов исполнительной власти, органов местного самоуправления Республики Татарстан и согласовывает паспорт сведений либо направляет на доработку с использованием ЕМСЭД владельцу сведений.</w:t>
      </w:r>
    </w:p>
    <w:p w:rsidR="00E14B19" w:rsidRDefault="00126B6F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</w:pPr>
      <w:r>
        <w:t>6.</w:t>
      </w:r>
      <w:r w:rsidR="00A72C7B">
        <w:t>6</w:t>
      </w:r>
      <w:r>
        <w:t xml:space="preserve">.  В течение десяти рабочих дней после согласования паспорта сведений с </w:t>
      </w:r>
      <w:r>
        <w:rPr>
          <w:color w:val="000000"/>
        </w:rPr>
        <w:t>уполномоченным на мониторинг учреждением</w:t>
      </w:r>
      <w:r>
        <w:t xml:space="preserve"> и ответственным за координацию учреждением</w:t>
      </w:r>
      <w:r>
        <w:rPr>
          <w:color w:val="000000"/>
        </w:rPr>
        <w:t xml:space="preserve"> </w:t>
      </w:r>
      <w:r>
        <w:t>владелец сведений обеспечивает передачу сведений</w:t>
      </w:r>
      <w:r w:rsidR="0054025C">
        <w:t>, указанных в паспорте сведений</w:t>
      </w:r>
      <w:r w:rsidR="00A72C7B">
        <w:t xml:space="preserve">, в </w:t>
      </w:r>
      <w:r w:rsidR="00A72C7B">
        <w:rPr>
          <w:color w:val="000000"/>
        </w:rPr>
        <w:t>уполномоченное на мониторинг учреждение.</w:t>
      </w:r>
    </w:p>
    <w:p w:rsidR="00E14B19" w:rsidRDefault="00E14B19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</w:pPr>
    </w:p>
    <w:p w:rsidR="00E14B19" w:rsidRDefault="00126B6F">
      <w:pPr>
        <w:tabs>
          <w:tab w:val="center" w:pos="-4820"/>
          <w:tab w:val="left" w:pos="1701"/>
          <w:tab w:val="center" w:pos="4677"/>
          <w:tab w:val="right" w:pos="9355"/>
        </w:tabs>
        <w:ind w:firstLine="709"/>
        <w:jc w:val="center"/>
      </w:pPr>
      <w:r>
        <w:t>7. Порядок передачи сведений</w:t>
      </w:r>
    </w:p>
    <w:p w:rsidR="00E14B19" w:rsidRDefault="00E14B19">
      <w:pPr>
        <w:tabs>
          <w:tab w:val="center" w:pos="-4820"/>
          <w:tab w:val="left" w:pos="1701"/>
          <w:tab w:val="center" w:pos="4677"/>
          <w:tab w:val="right" w:pos="9355"/>
        </w:tabs>
        <w:ind w:firstLine="709"/>
        <w:jc w:val="center"/>
      </w:pPr>
    </w:p>
    <w:p w:rsidR="00E14B19" w:rsidRDefault="00126B6F">
      <w:pPr>
        <w:tabs>
          <w:tab w:val="center" w:pos="-4820"/>
          <w:tab w:val="left" w:pos="1701"/>
          <w:tab w:val="center" w:pos="4677"/>
          <w:tab w:val="right" w:pos="9355"/>
        </w:tabs>
        <w:ind w:firstLine="709"/>
        <w:jc w:val="both"/>
      </w:pPr>
      <w:r w:rsidRPr="00A72C7B">
        <w:t>7.1. Ответственное за координацию учреждение</w:t>
      </w:r>
      <w:r w:rsidRPr="00A72C7B">
        <w:rPr>
          <w:color w:val="000000"/>
        </w:rPr>
        <w:t xml:space="preserve"> </w:t>
      </w:r>
      <w:r w:rsidRPr="00A72C7B">
        <w:t xml:space="preserve">направляет в </w:t>
      </w:r>
      <w:r w:rsidRPr="00A72C7B">
        <w:rPr>
          <w:color w:val="000000"/>
        </w:rPr>
        <w:t>уполномоченное на мониторинг учреждение</w:t>
      </w:r>
      <w:r w:rsidRPr="00A72C7B">
        <w:t xml:space="preserve"> с использованием ЕМСЭД информацию о возможных способах получения сведений из паспортов сведений, согласованных в соответствии с разделом </w:t>
      </w:r>
      <w:r w:rsidR="00A72C7B">
        <w:t>6</w:t>
      </w:r>
      <w:r w:rsidRPr="00A72C7B">
        <w:t xml:space="preserve"> настоящего </w:t>
      </w:r>
      <w:r w:rsidR="00335145" w:rsidRPr="00A72C7B">
        <w:t>Положения</w:t>
      </w:r>
      <w:r w:rsidRPr="00A72C7B">
        <w:t>.</w:t>
      </w:r>
    </w:p>
    <w:p w:rsidR="00E14B19" w:rsidRDefault="00126B6F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</w:pPr>
      <w:bookmarkStart w:id="0" w:name="_heading=h.30j0zll" w:colFirst="0" w:colLast="0"/>
      <w:bookmarkEnd w:id="0"/>
      <w:r>
        <w:t xml:space="preserve">7.2. Для обеспечения передачи сведений в </w:t>
      </w:r>
      <w:r>
        <w:rPr>
          <w:color w:val="000000"/>
        </w:rPr>
        <w:t>уполномоченное на мониторинг учреждение</w:t>
      </w:r>
      <w:r>
        <w:t xml:space="preserve"> владелец сведений </w:t>
      </w:r>
      <w:r w:rsidR="00A72C7B">
        <w:t>в срок, предусмотренный пунктом 6.6 настоящего Положения,</w:t>
      </w:r>
      <w:r>
        <w:t xml:space="preserve"> обеспечивает доступ ответственному за координацию учреждению</w:t>
      </w:r>
      <w:r>
        <w:rPr>
          <w:color w:val="000000"/>
        </w:rPr>
        <w:t xml:space="preserve"> </w:t>
      </w:r>
      <w:r>
        <w:t>к источникам сведений, указанным в паспорте сведений, с соблюдением заключаемых соглашений и требований приказа Министерства цифрового развития государственного управления, информационных технологий и связи Республики Татарстан от 24.02.2021 № 55 «Об утверждении Единых правил разработки информационных систем для исполнительных органов государственной власти Республики Татарстан, направленных на обеспечение их интеграции и создание единой информационной среды».</w:t>
      </w:r>
    </w:p>
    <w:p w:rsidR="00E14B19" w:rsidRDefault="00126B6F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  <w:rPr>
          <w:color w:val="000000"/>
        </w:rPr>
      </w:pPr>
      <w:r>
        <w:lastRenderedPageBreak/>
        <w:t xml:space="preserve">7.3. При невозможности передачи сведений посредством интеграции информационных систем, владелец сведений </w:t>
      </w:r>
      <w:r>
        <w:rPr>
          <w:color w:val="000000"/>
        </w:rPr>
        <w:t>направляет сведения в уполномоченное на мониторинг учреждение</w:t>
      </w:r>
      <w:r>
        <w:t xml:space="preserve"> в порядке и с периодичностью, указанными в паспорте сведений</w:t>
      </w:r>
      <w:r>
        <w:rPr>
          <w:color w:val="000000"/>
        </w:rPr>
        <w:t>.</w:t>
      </w:r>
    </w:p>
    <w:p w:rsidR="00E14B19" w:rsidRDefault="00E14B19">
      <w:pPr>
        <w:tabs>
          <w:tab w:val="center" w:pos="-4820"/>
          <w:tab w:val="left" w:pos="1560"/>
          <w:tab w:val="center" w:pos="4677"/>
          <w:tab w:val="right" w:pos="9355"/>
        </w:tabs>
        <w:ind w:firstLine="709"/>
        <w:jc w:val="both"/>
        <w:rPr>
          <w:color w:val="000000"/>
        </w:rPr>
      </w:pP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center"/>
      </w:pPr>
      <w:r>
        <w:t>8. Состав паспорта сведений</w:t>
      </w:r>
    </w:p>
    <w:p w:rsidR="00E14B19" w:rsidRDefault="00E14B19">
      <w:pPr>
        <w:ind w:left="6804"/>
        <w:rPr>
          <w:sz w:val="24"/>
          <w:szCs w:val="24"/>
        </w:rPr>
      </w:pP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8.1. Паспорт сведений содержит следующие разделы: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8.1.1. Общие сведения.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1 «Полное наименование сведения» указывается полное наименование сведения в информационной системе.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2 «Краткое наименование сведения» указывается краткое наименование сведения.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3 «Формат предоставляемого сведения» указывается формат сведения, в котором хранятся или передаются сведения.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4 «Состояние сведения (действующий, недействующий, произведена замена на другой)» обозначается актуальность рассматриваемого сведения на период составления паспорта сведения.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5 «Периодичность обновления» указывается периодичность с которой происходит обновление сведений (раз в год, ежеквартально и т.п.).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 xml:space="preserve">В строке 6 «Дополнительные сведения (описание специфики сведения)» </w:t>
      </w:r>
      <w:r>
        <w:rPr>
          <w:color w:val="000000"/>
        </w:rPr>
        <w:t>указываются комментарии в отношении особенностей использования сведения (при наличии)</w:t>
      </w:r>
      <w:r>
        <w:t>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7 «Организация - владелец сведений» указывается владелец сведений.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8 «Наименование информационной системы источника сведений» указывается информационная система, обеспечивающая сбор и хранение сведения.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9 «</w:t>
      </w:r>
      <w:proofErr w:type="spellStart"/>
      <w:r>
        <w:t>Web</w:t>
      </w:r>
      <w:proofErr w:type="spellEnd"/>
      <w:r>
        <w:t>-адрес источника сведений» указывается ссылка на информационную систему.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строке 10 «Владелец информационной системы» указывается владелец, которому принадлежит информационная система.</w:t>
      </w:r>
    </w:p>
    <w:p w:rsidR="00E14B19" w:rsidRDefault="00126B6F">
      <w:pPr>
        <w:tabs>
          <w:tab w:val="center" w:pos="-4820"/>
          <w:tab w:val="left" w:pos="1276"/>
          <w:tab w:val="center" w:pos="4677"/>
          <w:tab w:val="right" w:pos="9355"/>
        </w:tabs>
        <w:ind w:firstLine="709"/>
        <w:jc w:val="both"/>
      </w:pPr>
      <w:r>
        <w:t>8.1.2. Атрибуты сведения.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графе 1 «Наименование атрибута» указываются наименования атрибутов сведения, которы</w:t>
      </w:r>
      <w:r w:rsidR="00A72C7B">
        <w:t>е являются его характеристиками (например, наименование объекта, значение объекта, категория объекта, муниципальное образование, кадастровый номер земельного участка, площадь, размер охранной зоны, дата</w:t>
      </w:r>
      <w:r w:rsidR="00426B8B">
        <w:t xml:space="preserve"> создания</w:t>
      </w:r>
      <w:r w:rsidR="00A72C7B">
        <w:t>, текущий статус и другие).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графе 2 «Тип данных (формат)» указывается тип (формат), в котором данные по этому сведению будут храниться (строка, число, дата и т.д.).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графе 3 «Единица измерения» указывается единица измерения, в котором измеряется соответствующий атрибут.</w:t>
      </w: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both"/>
      </w:pPr>
      <w:r>
        <w:t>В графе 4 «Описание» указывается краткое описание атрибута.</w:t>
      </w:r>
    </w:p>
    <w:p w:rsidR="00E14B19" w:rsidRDefault="00E14B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</w:p>
    <w:p w:rsidR="006B4CE5" w:rsidRDefault="006B4C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</w:p>
    <w:p w:rsidR="006B4CE5" w:rsidRDefault="006B4C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</w:p>
    <w:p w:rsidR="006B4CE5" w:rsidRDefault="006B4C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</w:p>
    <w:p w:rsidR="00E14B19" w:rsidRDefault="00126B6F">
      <w:pPr>
        <w:jc w:val="center"/>
      </w:pPr>
      <w:r>
        <w:lastRenderedPageBreak/>
        <w:t xml:space="preserve">9. Порядок представления результатов работ по мониторингу </w:t>
      </w:r>
    </w:p>
    <w:p w:rsidR="00E14B19" w:rsidRDefault="00E14B19">
      <w:pPr>
        <w:ind w:firstLine="709"/>
        <w:jc w:val="center"/>
      </w:pPr>
    </w:p>
    <w:p w:rsidR="00E14B19" w:rsidRDefault="00126B6F">
      <w:pPr>
        <w:ind w:firstLine="709"/>
        <w:jc w:val="both"/>
      </w:pPr>
      <w:r w:rsidRPr="00A72C7B">
        <w:rPr>
          <w:color w:val="000000"/>
        </w:rPr>
        <w:t>9.1. По результатам выполнения работ, предусмотренных разделом 4 настоящего Положения, уполномоченное на мониторинг учреждение обеспечивает подготовку оперативных планов мониторинга и проекта ежегодного доклада о градостроительной деятельности в Республике Татарстан за предшествующий период.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color w:val="000000"/>
        </w:rPr>
        <w:t>9.2. Ежегодный доклад о градостроительной деятельности в Республике Татарстан за предшествующий период представляет собой документ, в котором содержатся результаты мониторинга, в том числе в части оценки градостроительного развития территорий Республики Татарстан, а также предложения по повышению эффективности территориального и социально-экономического развития Республики Татарстан.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color w:val="000000"/>
        </w:rPr>
        <w:t>9.3. Оперативные планы мониторинга и проект ежегодного доклада о градостроительной деятельности в Республике Татарстан представляются уполномоченным на мониторинг учреждением в Министерство в порядке и сроки, установленные Министерством.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9.4. Ежегодный доклад о градостроительной деятельности в Республике Татарстан за предшествующий период представляется Министерством Раису Республики Татарстан и Премьер-министру Республики Татарстан в срок не позднее 30 сентября года, следующего за отчетным годом. </w:t>
      </w:r>
    </w:p>
    <w:p w:rsidR="00E14B19" w:rsidRDefault="00126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t xml:space="preserve">9.5. </w:t>
      </w:r>
      <w:r>
        <w:rPr>
          <w:color w:val="000000"/>
        </w:rPr>
        <w:t>Ежегодный доклад о градостроительной деятельности в Республике Татарстан за предшествующий период предоставляется участникам информационного взаимодействия по запросу.</w:t>
      </w:r>
    </w:p>
    <w:p w:rsidR="00E14B19" w:rsidRDefault="00E14B19">
      <w:pPr>
        <w:jc w:val="both"/>
      </w:pPr>
    </w:p>
    <w:p w:rsidR="00E14B19" w:rsidRDefault="00126B6F">
      <w:pPr>
        <w:spacing w:after="160" w:line="259" w:lineRule="auto"/>
        <w:rPr>
          <w:sz w:val="24"/>
          <w:szCs w:val="24"/>
        </w:rPr>
      </w:pPr>
      <w:r>
        <w:br w:type="page"/>
      </w:r>
    </w:p>
    <w:p w:rsidR="00E14B19" w:rsidRPr="00335145" w:rsidRDefault="00126B6F" w:rsidP="00335145">
      <w:pPr>
        <w:ind w:left="6804"/>
        <w:rPr>
          <w:sz w:val="24"/>
          <w:szCs w:val="24"/>
        </w:rPr>
      </w:pPr>
      <w:r w:rsidRPr="00335145">
        <w:rPr>
          <w:sz w:val="24"/>
          <w:szCs w:val="24"/>
        </w:rPr>
        <w:lastRenderedPageBreak/>
        <w:t xml:space="preserve">Приложение </w:t>
      </w:r>
    </w:p>
    <w:p w:rsidR="00335145" w:rsidRPr="00335145" w:rsidRDefault="00126B6F" w:rsidP="00335145">
      <w:pPr>
        <w:ind w:left="6804"/>
        <w:rPr>
          <w:sz w:val="24"/>
          <w:szCs w:val="24"/>
        </w:rPr>
      </w:pPr>
      <w:r w:rsidRPr="00335145">
        <w:rPr>
          <w:sz w:val="24"/>
          <w:szCs w:val="24"/>
        </w:rPr>
        <w:t xml:space="preserve">к </w:t>
      </w:r>
      <w:r w:rsidR="00335145" w:rsidRPr="00335145">
        <w:rPr>
          <w:sz w:val="24"/>
          <w:szCs w:val="24"/>
        </w:rPr>
        <w:t>Положени</w:t>
      </w:r>
      <w:r w:rsidR="00335145">
        <w:rPr>
          <w:sz w:val="24"/>
          <w:szCs w:val="24"/>
        </w:rPr>
        <w:t>ю</w:t>
      </w:r>
    </w:p>
    <w:p w:rsidR="00335145" w:rsidRPr="00335145" w:rsidRDefault="00335145" w:rsidP="00335145">
      <w:pPr>
        <w:ind w:left="6804"/>
        <w:rPr>
          <w:sz w:val="24"/>
          <w:szCs w:val="24"/>
        </w:rPr>
      </w:pPr>
      <w:r w:rsidRPr="00335145">
        <w:rPr>
          <w:sz w:val="24"/>
          <w:szCs w:val="24"/>
        </w:rPr>
        <w:t xml:space="preserve">об осуществлении мониторинга градостроительной деятельности </w:t>
      </w:r>
    </w:p>
    <w:p w:rsidR="00E14B19" w:rsidRPr="00335145" w:rsidRDefault="00335145" w:rsidP="00335145">
      <w:pPr>
        <w:ind w:left="6804"/>
        <w:rPr>
          <w:sz w:val="24"/>
          <w:szCs w:val="24"/>
        </w:rPr>
      </w:pPr>
      <w:r w:rsidRPr="00335145">
        <w:rPr>
          <w:sz w:val="24"/>
          <w:szCs w:val="24"/>
        </w:rPr>
        <w:t>в Республике Татарстан</w:t>
      </w:r>
    </w:p>
    <w:p w:rsidR="00E14B19" w:rsidRPr="00335145" w:rsidRDefault="00E14B19" w:rsidP="00335145">
      <w:pPr>
        <w:ind w:left="6804"/>
        <w:rPr>
          <w:sz w:val="24"/>
          <w:szCs w:val="24"/>
        </w:rPr>
      </w:pPr>
    </w:p>
    <w:p w:rsidR="00E14B19" w:rsidRDefault="00126B6F">
      <w:pPr>
        <w:tabs>
          <w:tab w:val="center" w:pos="-4820"/>
          <w:tab w:val="center" w:pos="4677"/>
          <w:tab w:val="right" w:pos="9355"/>
        </w:tabs>
        <w:ind w:firstLine="709"/>
        <w:jc w:val="right"/>
      </w:pPr>
      <w:r>
        <w:t>Форма</w:t>
      </w:r>
    </w:p>
    <w:p w:rsidR="00E14B19" w:rsidRDefault="00126B6F">
      <w:pPr>
        <w:pStyle w:val="1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Паспорт сведений, необходимых для осуществления мониторинга градостроительной деятельности в Республике Татарстан</w:t>
      </w:r>
    </w:p>
    <w:p w:rsidR="00335145" w:rsidRDefault="00335145">
      <w:pPr>
        <w:pStyle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14B19" w:rsidRDefault="00126B6F">
      <w:pPr>
        <w:pStyle w:val="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Общие сведения</w:t>
      </w:r>
    </w:p>
    <w:tbl>
      <w:tblPr>
        <w:tblStyle w:val="aff2"/>
        <w:tblW w:w="1020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386"/>
      </w:tblGrid>
      <w:tr w:rsidR="00E14B19">
        <w:trPr>
          <w:trHeight w:val="365"/>
        </w:trPr>
        <w:tc>
          <w:tcPr>
            <w:tcW w:w="4815" w:type="dxa"/>
            <w:shd w:val="clear" w:color="auto" w:fill="auto"/>
          </w:tcPr>
          <w:p w:rsidR="00E14B19" w:rsidRPr="00A72C7B" w:rsidRDefault="00126B6F">
            <w:r w:rsidRPr="00A72C7B">
              <w:t>Полное наименование сведения</w:t>
            </w:r>
          </w:p>
        </w:tc>
        <w:tc>
          <w:tcPr>
            <w:tcW w:w="5386" w:type="dxa"/>
            <w:shd w:val="clear" w:color="auto" w:fill="auto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Особо охраняемые природные территории регионального значения</w:t>
            </w:r>
          </w:p>
        </w:tc>
      </w:tr>
      <w:tr w:rsidR="00E14B19">
        <w:tc>
          <w:tcPr>
            <w:tcW w:w="4815" w:type="dxa"/>
            <w:shd w:val="clear" w:color="auto" w:fill="auto"/>
          </w:tcPr>
          <w:p w:rsidR="00E14B19" w:rsidRPr="00A72C7B" w:rsidRDefault="00126B6F">
            <w:r w:rsidRPr="00A72C7B">
              <w:t>Краткое наименование сведения</w:t>
            </w:r>
          </w:p>
        </w:tc>
        <w:tc>
          <w:tcPr>
            <w:tcW w:w="5386" w:type="dxa"/>
            <w:shd w:val="clear" w:color="auto" w:fill="auto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ООПТ регионального значения</w:t>
            </w:r>
          </w:p>
        </w:tc>
      </w:tr>
      <w:tr w:rsidR="00E14B19">
        <w:trPr>
          <w:trHeight w:val="322"/>
        </w:trPr>
        <w:tc>
          <w:tcPr>
            <w:tcW w:w="4815" w:type="dxa"/>
            <w:shd w:val="clear" w:color="auto" w:fill="FFFFFF"/>
          </w:tcPr>
          <w:p w:rsidR="00E14B19" w:rsidRPr="00A72C7B" w:rsidRDefault="00126B6F">
            <w:r w:rsidRPr="00A72C7B">
              <w:t>Формат предоставляемого сведения</w:t>
            </w:r>
          </w:p>
        </w:tc>
        <w:tc>
          <w:tcPr>
            <w:tcW w:w="5386" w:type="dxa"/>
            <w:shd w:val="clear" w:color="auto" w:fill="FFFFFF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 xml:space="preserve">Пример: </w:t>
            </w:r>
            <w:proofErr w:type="spellStart"/>
            <w:r w:rsidRPr="00A72C7B">
              <w:rPr>
                <w:i/>
                <w:sz w:val="24"/>
                <w:szCs w:val="24"/>
              </w:rPr>
              <w:t>gpkg</w:t>
            </w:r>
            <w:proofErr w:type="spellEnd"/>
            <w:r w:rsidRPr="00A72C7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72C7B">
              <w:rPr>
                <w:i/>
                <w:sz w:val="24"/>
                <w:szCs w:val="24"/>
              </w:rPr>
              <w:t>shp</w:t>
            </w:r>
            <w:proofErr w:type="spellEnd"/>
            <w:r w:rsidRPr="00A72C7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72C7B">
              <w:rPr>
                <w:i/>
                <w:sz w:val="24"/>
                <w:szCs w:val="24"/>
              </w:rPr>
              <w:t>xlsx</w:t>
            </w:r>
            <w:proofErr w:type="spellEnd"/>
            <w:r w:rsidRPr="00A72C7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72C7B">
              <w:rPr>
                <w:i/>
                <w:sz w:val="24"/>
                <w:szCs w:val="24"/>
              </w:rPr>
              <w:t>mid</w:t>
            </w:r>
            <w:proofErr w:type="spellEnd"/>
            <w:r w:rsidRPr="00A72C7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72C7B">
              <w:rPr>
                <w:i/>
                <w:sz w:val="24"/>
                <w:szCs w:val="24"/>
              </w:rPr>
              <w:t>sxf</w:t>
            </w:r>
            <w:proofErr w:type="spellEnd"/>
            <w:r w:rsidRPr="00A72C7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72C7B">
              <w:rPr>
                <w:i/>
                <w:sz w:val="24"/>
                <w:szCs w:val="24"/>
              </w:rPr>
              <w:t>wms</w:t>
            </w:r>
            <w:proofErr w:type="spellEnd"/>
            <w:r w:rsidRPr="00A72C7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72C7B">
              <w:rPr>
                <w:i/>
                <w:sz w:val="24"/>
                <w:szCs w:val="24"/>
              </w:rPr>
              <w:t>wfs</w:t>
            </w:r>
            <w:proofErr w:type="spellEnd"/>
            <w:r w:rsidRPr="00A72C7B">
              <w:rPr>
                <w:i/>
                <w:sz w:val="24"/>
                <w:szCs w:val="24"/>
              </w:rPr>
              <w:t>…</w:t>
            </w:r>
          </w:p>
        </w:tc>
      </w:tr>
      <w:tr w:rsidR="00E14B19">
        <w:tc>
          <w:tcPr>
            <w:tcW w:w="4815" w:type="dxa"/>
            <w:shd w:val="clear" w:color="auto" w:fill="auto"/>
          </w:tcPr>
          <w:p w:rsidR="00E14B19" w:rsidRPr="00A72C7B" w:rsidRDefault="00126B6F">
            <w:r w:rsidRPr="00A72C7B">
              <w:t>Состояние сведения (действующий, недействующий, произведена замена на другой)</w:t>
            </w:r>
          </w:p>
        </w:tc>
        <w:tc>
          <w:tcPr>
            <w:tcW w:w="5386" w:type="dxa"/>
            <w:shd w:val="clear" w:color="auto" w:fill="auto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Действующий</w:t>
            </w:r>
          </w:p>
        </w:tc>
      </w:tr>
      <w:tr w:rsidR="00E14B19">
        <w:tc>
          <w:tcPr>
            <w:tcW w:w="4815" w:type="dxa"/>
            <w:shd w:val="clear" w:color="auto" w:fill="auto"/>
          </w:tcPr>
          <w:p w:rsidR="00E14B19" w:rsidRPr="00A72C7B" w:rsidRDefault="00126B6F">
            <w:r w:rsidRPr="00A72C7B">
              <w:t>Периодичность обновления</w:t>
            </w:r>
          </w:p>
        </w:tc>
        <w:tc>
          <w:tcPr>
            <w:tcW w:w="5386" w:type="dxa"/>
            <w:shd w:val="clear" w:color="auto" w:fill="auto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Ежегодно до 1 марта</w:t>
            </w:r>
          </w:p>
        </w:tc>
      </w:tr>
      <w:tr w:rsidR="00E14B19">
        <w:tc>
          <w:tcPr>
            <w:tcW w:w="4815" w:type="dxa"/>
            <w:shd w:val="clear" w:color="auto" w:fill="auto"/>
          </w:tcPr>
          <w:p w:rsidR="00E14B19" w:rsidRPr="00A72C7B" w:rsidRDefault="00126B6F" w:rsidP="00382CEF">
            <w:r w:rsidRPr="00A72C7B">
              <w:t>Дополнительные сведения</w:t>
            </w:r>
            <w:r w:rsidR="00382CEF" w:rsidRPr="00A72C7B">
              <w:t xml:space="preserve"> </w:t>
            </w:r>
            <w:r w:rsidRPr="00A72C7B">
              <w:t>(описание специфики сведения)</w:t>
            </w:r>
          </w:p>
        </w:tc>
        <w:tc>
          <w:tcPr>
            <w:tcW w:w="5386" w:type="dxa"/>
            <w:shd w:val="clear" w:color="auto" w:fill="auto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Сведения подготавливаются на основании Положения об ООПТ регионального значения</w:t>
            </w:r>
          </w:p>
        </w:tc>
      </w:tr>
      <w:tr w:rsidR="00E14B19">
        <w:trPr>
          <w:trHeight w:val="322"/>
        </w:trPr>
        <w:tc>
          <w:tcPr>
            <w:tcW w:w="4815" w:type="dxa"/>
            <w:shd w:val="clear" w:color="auto" w:fill="FFFFFF"/>
          </w:tcPr>
          <w:p w:rsidR="00E14B19" w:rsidRPr="00A72C7B" w:rsidRDefault="00126B6F">
            <w:r w:rsidRPr="00A72C7B">
              <w:t>Организация - владелец сведений</w:t>
            </w:r>
          </w:p>
        </w:tc>
        <w:tc>
          <w:tcPr>
            <w:tcW w:w="5386" w:type="dxa"/>
            <w:shd w:val="clear" w:color="auto" w:fill="FFFFFF"/>
          </w:tcPr>
          <w:p w:rsidR="00E14B19" w:rsidRPr="00A72C7B" w:rsidRDefault="00126B6F" w:rsidP="00382CE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 xml:space="preserve">Пример: Государственный </w:t>
            </w:r>
            <w:r w:rsidR="00382CEF" w:rsidRPr="00A72C7B">
              <w:rPr>
                <w:i/>
                <w:sz w:val="24"/>
                <w:szCs w:val="24"/>
              </w:rPr>
              <w:t>к</w:t>
            </w:r>
            <w:r w:rsidRPr="00A72C7B">
              <w:rPr>
                <w:i/>
                <w:sz w:val="24"/>
                <w:szCs w:val="24"/>
              </w:rPr>
              <w:t xml:space="preserve">омитет Республики Татарстан по биологическим ресурсам </w:t>
            </w:r>
          </w:p>
        </w:tc>
      </w:tr>
      <w:tr w:rsidR="00E14B19">
        <w:trPr>
          <w:trHeight w:val="322"/>
        </w:trPr>
        <w:tc>
          <w:tcPr>
            <w:tcW w:w="4815" w:type="dxa"/>
            <w:shd w:val="clear" w:color="auto" w:fill="FFFFFF"/>
          </w:tcPr>
          <w:p w:rsidR="00E14B19" w:rsidRPr="00A72C7B" w:rsidRDefault="00126B6F">
            <w:r w:rsidRPr="00A72C7B">
              <w:t>Наименование информационной системы источника сведений</w:t>
            </w:r>
          </w:p>
        </w:tc>
        <w:tc>
          <w:tcPr>
            <w:tcW w:w="5386" w:type="dxa"/>
            <w:shd w:val="clear" w:color="auto" w:fill="FFFFFF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ГИС “Экологическая карта”</w:t>
            </w:r>
          </w:p>
        </w:tc>
      </w:tr>
      <w:tr w:rsidR="00E14B19">
        <w:trPr>
          <w:trHeight w:val="322"/>
        </w:trPr>
        <w:tc>
          <w:tcPr>
            <w:tcW w:w="4815" w:type="dxa"/>
            <w:shd w:val="clear" w:color="auto" w:fill="FFFFFF"/>
          </w:tcPr>
          <w:p w:rsidR="00E14B19" w:rsidRPr="00A72C7B" w:rsidRDefault="00126B6F">
            <w:proofErr w:type="spellStart"/>
            <w:r w:rsidRPr="00A72C7B">
              <w:t>Web</w:t>
            </w:r>
            <w:proofErr w:type="spellEnd"/>
            <w:r w:rsidRPr="00A72C7B">
              <w:t>-адрес источника сведений</w:t>
            </w:r>
          </w:p>
        </w:tc>
        <w:tc>
          <w:tcPr>
            <w:tcW w:w="5386" w:type="dxa"/>
            <w:shd w:val="clear" w:color="auto" w:fill="FFFFFF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https://_…_</w:t>
            </w:r>
            <w:proofErr w:type="gramStart"/>
            <w:r w:rsidRPr="00A72C7B">
              <w:rPr>
                <w:i/>
                <w:sz w:val="24"/>
                <w:szCs w:val="24"/>
              </w:rPr>
              <w:t>_.ru</w:t>
            </w:r>
            <w:proofErr w:type="gramEnd"/>
          </w:p>
        </w:tc>
      </w:tr>
      <w:tr w:rsidR="00E14B19">
        <w:trPr>
          <w:trHeight w:val="322"/>
        </w:trPr>
        <w:tc>
          <w:tcPr>
            <w:tcW w:w="4815" w:type="dxa"/>
            <w:shd w:val="clear" w:color="auto" w:fill="FFFFFF"/>
          </w:tcPr>
          <w:p w:rsidR="00E14B19" w:rsidRPr="00A72C7B" w:rsidRDefault="00126B6F">
            <w:r w:rsidRPr="00A72C7B">
              <w:t>Владелец информационной системы</w:t>
            </w:r>
          </w:p>
        </w:tc>
        <w:tc>
          <w:tcPr>
            <w:tcW w:w="5386" w:type="dxa"/>
            <w:shd w:val="clear" w:color="auto" w:fill="FFFFFF"/>
          </w:tcPr>
          <w:p w:rsidR="00E14B19" w:rsidRPr="00A72C7B" w:rsidRDefault="00126B6F">
            <w:pPr>
              <w:rPr>
                <w:i/>
                <w:sz w:val="24"/>
                <w:szCs w:val="24"/>
              </w:rPr>
            </w:pPr>
            <w:r w:rsidRPr="00A72C7B">
              <w:rPr>
                <w:i/>
                <w:sz w:val="24"/>
                <w:szCs w:val="24"/>
              </w:rPr>
              <w:t>Пример: Министерство экологии и природных ресурсов Республики Татарстан</w:t>
            </w:r>
          </w:p>
        </w:tc>
      </w:tr>
    </w:tbl>
    <w:p w:rsidR="006B4CE5" w:rsidRDefault="006B4CE5">
      <w:pPr>
        <w:pStyle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14B19" w:rsidRDefault="00126B6F">
      <w:pPr>
        <w:pStyle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Атрибуты сведения</w:t>
      </w:r>
    </w:p>
    <w:tbl>
      <w:tblPr>
        <w:tblStyle w:val="aff3"/>
        <w:tblW w:w="1020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970"/>
        <w:gridCol w:w="1860"/>
        <w:gridCol w:w="1995"/>
      </w:tblGrid>
      <w:tr w:rsidR="00E14B19">
        <w:tc>
          <w:tcPr>
            <w:tcW w:w="3375" w:type="dxa"/>
            <w:shd w:val="clear" w:color="auto" w:fill="auto"/>
          </w:tcPr>
          <w:p w:rsidR="00E14B19" w:rsidRDefault="00126B6F">
            <w:pPr>
              <w:jc w:val="center"/>
            </w:pPr>
            <w:r>
              <w:t>Наименование</w:t>
            </w:r>
          </w:p>
          <w:p w:rsidR="00E14B19" w:rsidRDefault="00126B6F">
            <w:pPr>
              <w:jc w:val="center"/>
            </w:pPr>
            <w:r>
              <w:t>атрибута</w:t>
            </w:r>
          </w:p>
        </w:tc>
        <w:tc>
          <w:tcPr>
            <w:tcW w:w="2970" w:type="dxa"/>
            <w:shd w:val="clear" w:color="auto" w:fill="auto"/>
          </w:tcPr>
          <w:p w:rsidR="00E14B19" w:rsidRDefault="00126B6F">
            <w:pPr>
              <w:jc w:val="center"/>
            </w:pPr>
            <w:r>
              <w:t>Тип данных</w:t>
            </w:r>
          </w:p>
          <w:p w:rsidR="00E14B19" w:rsidRDefault="00126B6F">
            <w:pPr>
              <w:jc w:val="center"/>
            </w:pPr>
            <w:r>
              <w:t>(формат)</w:t>
            </w:r>
          </w:p>
        </w:tc>
        <w:tc>
          <w:tcPr>
            <w:tcW w:w="1860" w:type="dxa"/>
          </w:tcPr>
          <w:p w:rsidR="00E14B19" w:rsidRDefault="00126B6F">
            <w:pPr>
              <w:jc w:val="center"/>
            </w:pPr>
            <w:r>
              <w:t>Единица измерения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14B19" w:rsidRDefault="00126B6F">
            <w:pPr>
              <w:jc w:val="center"/>
            </w:pPr>
            <w:r>
              <w:t>Описание</w:t>
            </w:r>
          </w:p>
        </w:tc>
      </w:tr>
      <w:tr w:rsidR="00E14B19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4B19" w:rsidRDefault="00E14B19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860" w:type="dxa"/>
          </w:tcPr>
          <w:p w:rsidR="00E14B19" w:rsidRDefault="00E14B19">
            <w:pPr>
              <w:rPr>
                <w:i/>
              </w:rPr>
            </w:pPr>
          </w:p>
        </w:tc>
        <w:tc>
          <w:tcPr>
            <w:tcW w:w="1995" w:type="dxa"/>
            <w:shd w:val="clear" w:color="auto" w:fill="auto"/>
          </w:tcPr>
          <w:p w:rsidR="00E14B19" w:rsidRDefault="00E14B19">
            <w:pPr>
              <w:rPr>
                <w:i/>
              </w:rPr>
            </w:pPr>
          </w:p>
        </w:tc>
      </w:tr>
      <w:tr w:rsidR="00E14B19" w:rsidTr="009704CC">
        <w:tc>
          <w:tcPr>
            <w:tcW w:w="337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4B19" w:rsidRDefault="00E14B19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860" w:type="dxa"/>
          </w:tcPr>
          <w:p w:rsidR="00E14B19" w:rsidRDefault="00E14B19">
            <w:pPr>
              <w:rPr>
                <w:i/>
              </w:rPr>
            </w:pPr>
          </w:p>
        </w:tc>
        <w:tc>
          <w:tcPr>
            <w:tcW w:w="1995" w:type="dxa"/>
            <w:shd w:val="clear" w:color="auto" w:fill="auto"/>
          </w:tcPr>
          <w:p w:rsidR="00E14B19" w:rsidRDefault="00E14B19">
            <w:pPr>
              <w:rPr>
                <w:i/>
              </w:rPr>
            </w:pPr>
          </w:p>
        </w:tc>
      </w:tr>
      <w:tr w:rsidR="00E14B19" w:rsidTr="009704CC">
        <w:tc>
          <w:tcPr>
            <w:tcW w:w="3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4B19" w:rsidRDefault="00E14B19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860" w:type="dxa"/>
          </w:tcPr>
          <w:p w:rsidR="00E14B19" w:rsidRDefault="00E14B19">
            <w:pPr>
              <w:rPr>
                <w:i/>
              </w:rPr>
            </w:pPr>
          </w:p>
        </w:tc>
        <w:tc>
          <w:tcPr>
            <w:tcW w:w="1995" w:type="dxa"/>
            <w:shd w:val="clear" w:color="auto" w:fill="auto"/>
          </w:tcPr>
          <w:p w:rsidR="00E14B19" w:rsidRDefault="00E14B19">
            <w:pPr>
              <w:rPr>
                <w:i/>
              </w:rPr>
            </w:pPr>
          </w:p>
        </w:tc>
      </w:tr>
      <w:tr w:rsidR="00E14B19">
        <w:tc>
          <w:tcPr>
            <w:tcW w:w="3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4B19" w:rsidRDefault="00E14B19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860" w:type="dxa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995" w:type="dxa"/>
            <w:shd w:val="clear" w:color="auto" w:fill="auto"/>
          </w:tcPr>
          <w:p w:rsidR="00E14B19" w:rsidRDefault="00E14B19">
            <w:pPr>
              <w:rPr>
                <w:i/>
              </w:rPr>
            </w:pPr>
          </w:p>
        </w:tc>
      </w:tr>
      <w:tr w:rsidR="00E14B19">
        <w:tc>
          <w:tcPr>
            <w:tcW w:w="3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4B19" w:rsidRDefault="00E14B19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860" w:type="dxa"/>
          </w:tcPr>
          <w:p w:rsidR="00E14B19" w:rsidRDefault="00E14B19">
            <w:pPr>
              <w:rPr>
                <w:i/>
              </w:rPr>
            </w:pPr>
          </w:p>
        </w:tc>
        <w:tc>
          <w:tcPr>
            <w:tcW w:w="1995" w:type="dxa"/>
            <w:shd w:val="clear" w:color="auto" w:fill="auto"/>
          </w:tcPr>
          <w:p w:rsidR="00E14B19" w:rsidRDefault="00E14B19">
            <w:pPr>
              <w:rPr>
                <w:i/>
              </w:rPr>
            </w:pPr>
          </w:p>
        </w:tc>
      </w:tr>
      <w:tr w:rsidR="00E14B19" w:rsidTr="009704CC">
        <w:tc>
          <w:tcPr>
            <w:tcW w:w="3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14B19" w:rsidRDefault="00E14B19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14B19" w:rsidRDefault="00E14B19">
            <w:pPr>
              <w:jc w:val="center"/>
              <w:rPr>
                <w:i/>
              </w:rPr>
            </w:pPr>
          </w:p>
        </w:tc>
        <w:tc>
          <w:tcPr>
            <w:tcW w:w="1860" w:type="dxa"/>
          </w:tcPr>
          <w:p w:rsidR="00E14B19" w:rsidRDefault="00E14B19">
            <w:pPr>
              <w:rPr>
                <w:i/>
              </w:rPr>
            </w:pPr>
          </w:p>
        </w:tc>
        <w:tc>
          <w:tcPr>
            <w:tcW w:w="1995" w:type="dxa"/>
            <w:shd w:val="clear" w:color="auto" w:fill="auto"/>
          </w:tcPr>
          <w:p w:rsidR="00E14B19" w:rsidRDefault="00E14B19">
            <w:pPr>
              <w:rPr>
                <w:i/>
              </w:rPr>
            </w:pPr>
          </w:p>
        </w:tc>
      </w:tr>
    </w:tbl>
    <w:p w:rsidR="00E14B19" w:rsidRDefault="00A72C7B" w:rsidP="00A72C7B">
      <w:pPr>
        <w:tabs>
          <w:tab w:val="left" w:pos="1725"/>
        </w:tabs>
      </w:pPr>
      <w:r>
        <w:tab/>
      </w:r>
    </w:p>
    <w:p w:rsidR="00F8202E" w:rsidRDefault="00F8202E" w:rsidP="00A72C7B">
      <w:pPr>
        <w:tabs>
          <w:tab w:val="left" w:pos="1725"/>
        </w:tabs>
      </w:pPr>
    </w:p>
    <w:p w:rsidR="00F8202E" w:rsidRPr="00F8202E" w:rsidRDefault="00F8202E" w:rsidP="00F8202E">
      <w:pPr>
        <w:jc w:val="center"/>
        <w:rPr>
          <w:b/>
          <w:color w:val="000000"/>
          <w:szCs w:val="28"/>
        </w:rPr>
      </w:pPr>
      <w:r w:rsidRPr="00F8202E">
        <w:rPr>
          <w:b/>
          <w:color w:val="000000"/>
          <w:szCs w:val="28"/>
        </w:rPr>
        <w:lastRenderedPageBreak/>
        <w:t>ПОЯСНИТЕЛЬНАЯ ЗАПИСКА</w:t>
      </w:r>
    </w:p>
    <w:p w:rsidR="00F8202E" w:rsidRPr="00F8202E" w:rsidRDefault="00F8202E" w:rsidP="00F8202E">
      <w:pPr>
        <w:jc w:val="center"/>
        <w:rPr>
          <w:b/>
          <w:color w:val="000000"/>
          <w:szCs w:val="28"/>
        </w:rPr>
      </w:pPr>
      <w:r w:rsidRPr="00F8202E">
        <w:rPr>
          <w:b/>
          <w:color w:val="000000"/>
          <w:szCs w:val="28"/>
        </w:rPr>
        <w:t>к проекту постановления Кабинета Министров Республики Татарстан</w:t>
      </w:r>
    </w:p>
    <w:p w:rsidR="00F8202E" w:rsidRPr="00F8202E" w:rsidRDefault="00F8202E" w:rsidP="00F8202E">
      <w:pPr>
        <w:ind w:right="-1"/>
        <w:jc w:val="center"/>
        <w:rPr>
          <w:b/>
          <w:color w:val="000000"/>
          <w:szCs w:val="28"/>
        </w:rPr>
      </w:pPr>
      <w:r w:rsidRPr="00F8202E">
        <w:rPr>
          <w:b/>
          <w:szCs w:val="28"/>
        </w:rPr>
        <w:t>«Об утверждении Положения об осуществлении мониторинга градостроительной деятельности в Республике Татарстан</w:t>
      </w:r>
      <w:r w:rsidRPr="00F8202E">
        <w:rPr>
          <w:b/>
          <w:color w:val="000000"/>
          <w:szCs w:val="28"/>
        </w:rPr>
        <w:t>»</w:t>
      </w:r>
    </w:p>
    <w:p w:rsidR="00F8202E" w:rsidRPr="00F8202E" w:rsidRDefault="00F8202E" w:rsidP="00F8202E">
      <w:pPr>
        <w:jc w:val="center"/>
        <w:rPr>
          <w:b/>
          <w:color w:val="000000"/>
          <w:szCs w:val="28"/>
        </w:rPr>
      </w:pPr>
    </w:p>
    <w:p w:rsidR="00F8202E" w:rsidRPr="00F8202E" w:rsidRDefault="00F8202E" w:rsidP="00F8202E">
      <w:pPr>
        <w:ind w:right="-1" w:firstLine="709"/>
        <w:jc w:val="both"/>
        <w:rPr>
          <w:szCs w:val="28"/>
        </w:rPr>
      </w:pPr>
      <w:r w:rsidRPr="00F8202E">
        <w:rPr>
          <w:color w:val="000000"/>
          <w:szCs w:val="28"/>
        </w:rPr>
        <w:t xml:space="preserve">Проект постановления Кабинета Министров Республики Татарстан </w:t>
      </w:r>
      <w:r w:rsidRPr="00F8202E">
        <w:rPr>
          <w:szCs w:val="28"/>
        </w:rPr>
        <w:t>«Об утверждении Положения об осуществлении мониторинга градостроительной деятельности в Республике Татарстан</w:t>
      </w:r>
      <w:r w:rsidRPr="00F8202E">
        <w:rPr>
          <w:color w:val="000000"/>
          <w:szCs w:val="28"/>
        </w:rPr>
        <w:t xml:space="preserve">» (далее – проект постановления) подготовлен в целях </w:t>
      </w:r>
      <w:r w:rsidRPr="00F8202E">
        <w:rPr>
          <w:szCs w:val="28"/>
        </w:rPr>
        <w:t xml:space="preserve">обеспечения постоянного наблюдения за состоянием градостроительного развития территорий Республики Татарстан. </w:t>
      </w:r>
    </w:p>
    <w:p w:rsidR="00F8202E" w:rsidRPr="00F8202E" w:rsidRDefault="00F8202E" w:rsidP="00F820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F8202E">
        <w:rPr>
          <w:szCs w:val="28"/>
        </w:rPr>
        <w:t xml:space="preserve">Проектом постановления предлагается утвердить Положение об осуществлении мониторинга градостроительной деятельности в Республике Татарстан, определить цели и задачи мониторинга, а также механизм его проведения. </w:t>
      </w:r>
    </w:p>
    <w:p w:rsidR="00F8202E" w:rsidRPr="00F8202E" w:rsidRDefault="00F8202E" w:rsidP="00F8202E">
      <w:pPr>
        <w:ind w:firstLine="709"/>
        <w:jc w:val="both"/>
        <w:rPr>
          <w:szCs w:val="28"/>
        </w:rPr>
      </w:pPr>
      <w:r w:rsidRPr="00F8202E">
        <w:rPr>
          <w:szCs w:val="28"/>
        </w:rPr>
        <w:t xml:space="preserve">Предусматривается, что мониторинг градостроительной деятельности будет осуществляться путем сбора, систематизации и анализа сведений, предоставляемых участниками информационного взаимодействия. </w:t>
      </w:r>
    </w:p>
    <w:p w:rsidR="00F8202E" w:rsidRPr="00F8202E" w:rsidRDefault="00F8202E" w:rsidP="00F8202E">
      <w:pPr>
        <w:ind w:firstLine="709"/>
        <w:jc w:val="both"/>
        <w:rPr>
          <w:szCs w:val="28"/>
        </w:rPr>
      </w:pPr>
      <w:r w:rsidRPr="00F8202E">
        <w:rPr>
          <w:szCs w:val="28"/>
        </w:rPr>
        <w:t xml:space="preserve">Функции по осуществлению мониторинга предлагается возложить на государственное бюджетное учреждение «Институт пространственного планирования Республики Татарстан». </w:t>
      </w:r>
    </w:p>
    <w:p w:rsidR="00F8202E" w:rsidRPr="00F8202E" w:rsidRDefault="00F8202E" w:rsidP="00F8202E">
      <w:pPr>
        <w:ind w:firstLine="709"/>
        <w:jc w:val="both"/>
        <w:rPr>
          <w:szCs w:val="28"/>
        </w:rPr>
      </w:pPr>
      <w:r w:rsidRPr="00F8202E">
        <w:rPr>
          <w:szCs w:val="28"/>
        </w:rPr>
        <w:t>Участниками информационного взаимодействия будут выступать федеральные органы исполнительной власти (по согласованию), органы исполнительной власти Республики Татарстан, органы местного самоуправления муниципальных образований Республики Татарстан (по согласованию), физические и юридические лица (по согласованию), располагающие сведениями для проведения мониторинга.</w:t>
      </w:r>
    </w:p>
    <w:p w:rsidR="00F8202E" w:rsidRPr="00F8202E" w:rsidRDefault="00F8202E" w:rsidP="00F8202E">
      <w:pPr>
        <w:ind w:firstLine="709"/>
        <w:jc w:val="both"/>
        <w:rPr>
          <w:szCs w:val="28"/>
        </w:rPr>
      </w:pPr>
      <w:r w:rsidRPr="00F8202E">
        <w:rPr>
          <w:szCs w:val="28"/>
        </w:rPr>
        <w:t xml:space="preserve">Принятие проекта постановления позволит организовать </w:t>
      </w:r>
      <w:bookmarkStart w:id="1" w:name="_gjdgxs" w:colFirst="0" w:colLast="0"/>
      <w:bookmarkEnd w:id="1"/>
      <w:r w:rsidRPr="00F8202E">
        <w:rPr>
          <w:szCs w:val="28"/>
        </w:rPr>
        <w:t>своевременный сбор, анализ, систематизацию и актуализацию градостроительной документации, применяемой на территории Республики Татарстан, что обеспечит дальнейшее эффективное градостроительное развитие территорий Республики Татарстан.</w:t>
      </w:r>
    </w:p>
    <w:p w:rsidR="00F8202E" w:rsidRPr="00F8202E" w:rsidRDefault="00F8202E" w:rsidP="00F8202E">
      <w:pPr>
        <w:ind w:firstLine="709"/>
        <w:jc w:val="both"/>
        <w:rPr>
          <w:color w:val="000000"/>
          <w:szCs w:val="28"/>
        </w:rPr>
      </w:pPr>
      <w:r w:rsidRPr="00F8202E">
        <w:rPr>
          <w:szCs w:val="28"/>
        </w:rPr>
        <w:t xml:space="preserve">Принятие проекта постановления не потребует выделения дополнительных финансовых средств из бюджета Республики </w:t>
      </w:r>
      <w:r w:rsidRPr="00F8202E">
        <w:rPr>
          <w:color w:val="000000"/>
          <w:szCs w:val="28"/>
        </w:rPr>
        <w:t>Татарстан.</w:t>
      </w:r>
    </w:p>
    <w:p w:rsidR="00F8202E" w:rsidRDefault="00F8202E" w:rsidP="00A72C7B">
      <w:pPr>
        <w:tabs>
          <w:tab w:val="left" w:pos="1725"/>
        </w:tabs>
      </w:pPr>
      <w:bookmarkStart w:id="2" w:name="_GoBack"/>
      <w:bookmarkEnd w:id="2"/>
    </w:p>
    <w:sectPr w:rsidR="00F8202E">
      <w:headerReference w:type="default" r:id="rId9"/>
      <w:footerReference w:type="default" r:id="rId10"/>
      <w:pgSz w:w="11906" w:h="16838"/>
      <w:pgMar w:top="1134" w:right="567" w:bottom="1134" w:left="1134" w:header="709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E7" w:rsidRDefault="007839E7">
      <w:r>
        <w:separator/>
      </w:r>
    </w:p>
  </w:endnote>
  <w:endnote w:type="continuationSeparator" w:id="0">
    <w:p w:rsidR="007839E7" w:rsidRDefault="0078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19" w:rsidRDefault="00E14B19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jc w:val="center"/>
      <w:rPr>
        <w:color w:val="000000"/>
        <w:szCs w:val="28"/>
      </w:rPr>
    </w:pPr>
  </w:p>
  <w:p w:rsidR="00E14B19" w:rsidRDefault="00E14B19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E7" w:rsidRDefault="007839E7">
      <w:r>
        <w:separator/>
      </w:r>
    </w:p>
  </w:footnote>
  <w:footnote w:type="continuationSeparator" w:id="0">
    <w:p w:rsidR="007839E7" w:rsidRDefault="0078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19" w:rsidRDefault="00E14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F7F"/>
    <w:multiLevelType w:val="multilevel"/>
    <w:tmpl w:val="9F0E4DD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9"/>
    <w:rsid w:val="00126B6F"/>
    <w:rsid w:val="00287989"/>
    <w:rsid w:val="00335145"/>
    <w:rsid w:val="00382CEF"/>
    <w:rsid w:val="00426B8B"/>
    <w:rsid w:val="0054025C"/>
    <w:rsid w:val="006B4CE5"/>
    <w:rsid w:val="00715586"/>
    <w:rsid w:val="007839E7"/>
    <w:rsid w:val="009704CC"/>
    <w:rsid w:val="00A72C7B"/>
    <w:rsid w:val="00CF564F"/>
    <w:rsid w:val="00E14B19"/>
    <w:rsid w:val="00F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F1B23-4521-4F52-8FDF-F3C5563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120" w:line="259" w:lineRule="auto"/>
      <w:outlineLvl w:val="0"/>
    </w:pPr>
    <w:rPr>
      <w:rFonts w:ascii="Calibri Light" w:eastAsia="dengxian light" w:hAnsi="Calibri Light"/>
      <w:color w:val="2E75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120" w:line="259" w:lineRule="auto"/>
      <w:outlineLvl w:val="1"/>
    </w:pPr>
    <w:rPr>
      <w:rFonts w:ascii="Calibri Light" w:eastAsia="dengxian light" w:hAnsi="Calibri Light"/>
      <w:color w:val="2E75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1"/>
    <w:rPr>
      <w:rFonts w:ascii="Calibri" w:eastAsia="Calibri" w:hAnsi="Calibri" w:cs="Calibri"/>
    </w:rPr>
  </w:style>
  <w:style w:type="character" w:styleId="af7">
    <w:name w:val="annotation reference"/>
    <w:basedOn w:val="a0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Pr>
      <w:sz w:val="20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 Light" w:eastAsia="dengxian light" w:hAnsi="Calibri Light" w:cs="Times New Roman"/>
      <w:color w:val="2E75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 Light" w:eastAsia="dengxian light" w:hAnsi="Calibri Light" w:cs="Times New Roman"/>
      <w:color w:val="2E75B5"/>
      <w:sz w:val="26"/>
      <w:szCs w:val="26"/>
    </w:rPr>
  </w:style>
  <w:style w:type="paragraph" w:styleId="afd">
    <w:name w:val="header"/>
    <w:basedOn w:val="a"/>
    <w:link w:val="afe"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basedOn w:val="a0"/>
    <w:link w:val="afd"/>
    <w:uiPriority w:val="99"/>
    <w:qFormat/>
    <w:rPr>
      <w:rFonts w:ascii="Calibri" w:eastAsia="Calibri" w:hAnsi="Calibri" w:cs="Times New Roman"/>
    </w:rPr>
  </w:style>
  <w:style w:type="paragraph" w:styleId="aff">
    <w:name w:val="annotation subject"/>
    <w:basedOn w:val="af8"/>
    <w:next w:val="af8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9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Pr>
      <w:szCs w:val="20"/>
    </w:r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rvntVMF5HMLtBvGdoXNPhV9ng==">CgMxLjAyCWguMzBqMHpsbDgAciExWkh2NmFEM1dHMHNuZHBqNHVtSzdPWndNbWVmV2V5U1E=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3FC99D-6F04-47C6-BC00-246F2E7D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 Айнур Ирекович</dc:creator>
  <cp:lastModifiedBy>Инна Агеева</cp:lastModifiedBy>
  <cp:revision>3</cp:revision>
  <dcterms:created xsi:type="dcterms:W3CDTF">2023-08-18T12:42:00Z</dcterms:created>
  <dcterms:modified xsi:type="dcterms:W3CDTF">2023-08-18T12:42:00Z</dcterms:modified>
</cp:coreProperties>
</file>