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6B12" w:rsidRDefault="00506B12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6B12" w:rsidRDefault="00506B12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9E0" w:rsidRDefault="00CE49E0" w:rsidP="00CE49E0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2390" w:rsidRDefault="00CE49E0" w:rsidP="00BF2390">
      <w:pPr>
        <w:spacing w:after="0" w:line="240" w:lineRule="auto"/>
        <w:ind w:right="58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5CC">
        <w:rPr>
          <w:rFonts w:ascii="Times New Roman" w:hAnsi="Times New Roman" w:cs="Times New Roman"/>
          <w:sz w:val="28"/>
          <w:szCs w:val="28"/>
        </w:rPr>
        <w:t>б утверждении Положения и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AD">
        <w:rPr>
          <w:rFonts w:ascii="Times New Roman" w:hAnsi="Times New Roman" w:cs="Times New Roman"/>
          <w:sz w:val="28"/>
          <w:szCs w:val="28"/>
        </w:rPr>
        <w:t>К</w:t>
      </w:r>
      <w:r w:rsidRPr="00473BF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3BFE">
        <w:rPr>
          <w:rFonts w:ascii="Times New Roman" w:hAnsi="Times New Roman" w:cs="Times New Roman"/>
          <w:sz w:val="28"/>
          <w:szCs w:val="28"/>
        </w:rPr>
        <w:t xml:space="preserve"> </w:t>
      </w:r>
      <w:r w:rsidRPr="00A278DA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Татарстан</w:t>
      </w:r>
      <w:r w:rsidRPr="00473BFE">
        <w:rPr>
          <w:rFonts w:ascii="Times New Roman" w:hAnsi="Times New Roman" w:cs="Times New Roman"/>
          <w:sz w:val="28"/>
          <w:szCs w:val="28"/>
        </w:rPr>
        <w:t xml:space="preserve"> </w:t>
      </w:r>
      <w:r w:rsidR="00BF2390" w:rsidRPr="002709D1">
        <w:rPr>
          <w:rFonts w:ascii="Times New Roman" w:eastAsia="Calibri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</w:p>
    <w:p w:rsidR="005A453A" w:rsidRDefault="005A453A" w:rsidP="005A453A">
      <w:pPr>
        <w:pStyle w:val="ConsPlusNormal"/>
        <w:ind w:right="566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9E0" w:rsidRDefault="00CE49E0" w:rsidP="005A453A">
      <w:pPr>
        <w:pStyle w:val="ConsPlusTitle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2E58E4" w:rsidRPr="002E58E4" w:rsidRDefault="002E58E4" w:rsidP="00A86E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E58E4">
        <w:rPr>
          <w:rFonts w:ascii="Times New Roman" w:hAnsi="Times New Roman" w:cs="Times New Roman"/>
          <w:sz w:val="28"/>
          <w:szCs w:val="28"/>
        </w:rPr>
        <w:t xml:space="preserve"> от 27 июля 2004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8E4">
        <w:rPr>
          <w:rFonts w:ascii="Times New Roman" w:hAnsi="Times New Roman" w:cs="Times New Roman"/>
          <w:sz w:val="28"/>
          <w:szCs w:val="28"/>
        </w:rPr>
        <w:t xml:space="preserve"> 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8E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8E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E58E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8E4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8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8E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Указом</w:t>
        </w:r>
      </w:hyperlink>
      <w:r w:rsidRPr="002E5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8E4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8E4">
        <w:rPr>
          <w:rFonts w:ascii="Times New Roman" w:hAnsi="Times New Roman" w:cs="Times New Roman"/>
          <w:sz w:val="28"/>
          <w:szCs w:val="28"/>
        </w:rPr>
        <w:t xml:space="preserve"> 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8E4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8E4">
        <w:rPr>
          <w:rFonts w:ascii="Times New Roman" w:hAnsi="Times New Roman" w:cs="Times New Roman"/>
          <w:sz w:val="28"/>
          <w:szCs w:val="28"/>
        </w:rPr>
        <w:t xml:space="preserve">, Законами Республики Татарстан </w:t>
      </w:r>
      <w:hyperlink r:id="rId8" w:history="1">
        <w:r w:rsidRPr="002E58E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16 января 2003 года 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 3-ЗРТ</w:t>
        </w:r>
      </w:hyperlink>
      <w:r w:rsidRPr="002E5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8E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8E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E58E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т 4 мая 2006 года 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 34-ЗРТ</w:t>
        </w:r>
      </w:hyperlink>
      <w:r w:rsidRPr="002E5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8E4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8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Указом</w:t>
        </w:r>
      </w:hyperlink>
      <w:r w:rsidRPr="002E58E4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25 августа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8E4">
        <w:rPr>
          <w:rFonts w:ascii="Times New Roman" w:hAnsi="Times New Roman" w:cs="Times New Roman"/>
          <w:sz w:val="28"/>
          <w:szCs w:val="28"/>
        </w:rPr>
        <w:t xml:space="preserve"> УП-569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8E4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8E4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2E58E4" w:rsidRDefault="002E58E4" w:rsidP="00A86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E58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" w:history="1">
        <w:r w:rsidR="001435C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2E58E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оложение</w:t>
        </w:r>
      </w:hyperlink>
      <w:r w:rsidRPr="002E58E4">
        <w:rPr>
          <w:rFonts w:ascii="Times New Roman" w:hAnsi="Times New Roman" w:cs="Times New Roman"/>
          <w:sz w:val="28"/>
          <w:szCs w:val="28"/>
        </w:rPr>
        <w:t xml:space="preserve"> 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2E58E4" w:rsidRPr="002E58E4" w:rsidRDefault="002E58E4" w:rsidP="00A86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Pr="002709D1">
        <w:rPr>
          <w:rFonts w:ascii="Times New Roman" w:eastAsia="Calibri" w:hAnsi="Times New Roman" w:cs="Times New Roman"/>
          <w:sz w:val="28"/>
          <w:szCs w:val="28"/>
        </w:rPr>
        <w:t>Министерства лесного хозяйства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2E58E4" w:rsidRDefault="002E58E4" w:rsidP="00A86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46A3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приказ от 26 февраля 2016г. № 87-осн «</w:t>
      </w:r>
      <w:r w:rsidRPr="002E58E4">
        <w:rPr>
          <w:rFonts w:ascii="Times New Roman" w:hAnsi="Times New Roman" w:cs="Times New Roman"/>
          <w:sz w:val="28"/>
          <w:szCs w:val="28"/>
        </w:rPr>
        <w:t xml:space="preserve">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</w:t>
      </w:r>
      <w:r w:rsidRPr="002E58E4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7457F6" w:rsidRPr="00F7384B" w:rsidRDefault="007457F6" w:rsidP="007457F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84B">
        <w:rPr>
          <w:rFonts w:ascii="Times New Roman" w:hAnsi="Times New Roman" w:cs="Times New Roman"/>
          <w:sz w:val="28"/>
          <w:szCs w:val="28"/>
        </w:rPr>
        <w:t xml:space="preserve">. </w:t>
      </w:r>
      <w:r w:rsidRPr="00323524">
        <w:rPr>
          <w:rFonts w:ascii="Times New Roman" w:hAnsi="Times New Roman" w:cs="Times New Roman"/>
          <w:sz w:val="28"/>
          <w:szCs w:val="28"/>
        </w:rPr>
        <w:t>Начальнику юридического отдела (</w:t>
      </w:r>
      <w:r>
        <w:rPr>
          <w:rFonts w:ascii="Times New Roman" w:hAnsi="Times New Roman" w:cs="Times New Roman"/>
          <w:sz w:val="28"/>
          <w:szCs w:val="28"/>
        </w:rPr>
        <w:t>Т.А.Барсукова</w:t>
      </w:r>
      <w:r w:rsidRPr="00323524">
        <w:rPr>
          <w:rFonts w:ascii="Times New Roman" w:hAnsi="Times New Roman" w:cs="Times New Roman"/>
          <w:sz w:val="28"/>
          <w:szCs w:val="28"/>
        </w:rPr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7457F6" w:rsidRDefault="007457F6" w:rsidP="007457F6">
      <w:pPr>
        <w:pStyle w:val="20"/>
        <w:shd w:val="clear" w:color="auto" w:fill="auto"/>
        <w:tabs>
          <w:tab w:val="left" w:pos="774"/>
          <w:tab w:val="left" w:pos="993"/>
        </w:tabs>
        <w:spacing w:before="0" w:after="0" w:line="240" w:lineRule="auto"/>
        <w:ind w:firstLine="709"/>
        <w:jc w:val="both"/>
      </w:pPr>
      <w:r>
        <w:t>5.</w:t>
      </w:r>
      <w:r>
        <w:tab/>
        <w:t>Контроль за исполнением настоящего приказа оставляю за собой.</w:t>
      </w:r>
    </w:p>
    <w:p w:rsidR="005A453A" w:rsidRPr="00446A33" w:rsidRDefault="005A453A" w:rsidP="00CE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E0" w:rsidRPr="00446A33" w:rsidRDefault="00CE49E0" w:rsidP="00CE4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134" w:rsidRDefault="00CE49E0" w:rsidP="005856F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01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Кузюров</w:t>
      </w:r>
      <w:proofErr w:type="spellEnd"/>
      <w:r w:rsidR="002C50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  <w:bookmarkStart w:id="2" w:name="P37"/>
      <w:bookmarkEnd w:id="2"/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5A453A" w:rsidRDefault="005A453A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Министерства лесного хозяйства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от «___» ________2023г. №____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 (далее - Положение) разработано в соответствии с Федеральным законом от 27 июля 2004 года № 79-ФЗ "О государственной гражданской службе Российской Федерации", Федеральным законом от 25 декабря 2008 года № 273-ФЗ "О противодействии коррупции", Указом Президента Российской Федерации от 1 июля 2010 года № 821 "О Комиссиях по соблюдению требований к служебному поведению федеральных государственных служащих и урегулированию конфликта интересов", Законами Республики Татарстан от 16 января 2003 года № 3-ЗРТ "О государственной гражданской службе Республики Татарстан", от 4 мая 2006 года № 34-ЗРТ "О противодействии коррупции в Республике Татарстан", Указом Президента Республики Татарстан от 25 августа 2010 года № УП-569 "О Комиссиях по соблюдению требований к служебному поведению государственных гражданских служащих и урегулированию конфликта интересов".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определяется порядок формирования и деятельности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 законодательством, Конституцией Республики Татарстан, законодательством Республики Татарстан и настоящим Положением.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Основной задачей Комиссии является содействие: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государственными гражданскими служащими Республики Татарстан в Министерстве лесного хозяйства Республики Татарстан (далее - государственные служащие, Министерство)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в Министерстве мер по предупреждению коррупции.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 Министерстве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Кабинетом Министров Республики Татарстан).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Министерстве, назначение на которую и освобождение от которой осуществляется Кабинетом Министров Республики Татарстан, рассматриваются Комиссией, образованной в Аппарате Кабинета Министров Республики Татарстан.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Комиссии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Комиссии утверждается приказом Министерства. В состав Комиссии входят председатель Комиссии, заместитель председателя Комиссии, назначаемые министром лесного хозяйства Республики Татарстан (далее - министр) из числа членов Комиссии, замещающих должности государственной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состав Комиссии входят: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министра (председатель Комиссии), должностное лицо сектора по вопросам государственной службы и кадров Министерства, ответственное за работу по профилактике коррупционных и иных правонарушений (секретарь Комиссии), сотрудники структурных подразделений Министерства, определяемые министром;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представитель Управления Раиса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Министр может принять решение о включении в состав Комиссии представителей Общественного совета при Министерстве лесного хозяйства Республики Татарстан, первичной профсоюзной организации Министерства и общественной организации ветеранов, которая может быть создана в Министерстве.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Лица, указанные в подпунктах "б", "в" пункта 2.2 и в пункте 2.3 Положения, включаются в состав Комиссии в установленном порядке по согласованию с </w:t>
      </w: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соответствующими органами и организациями на основании запроса министра.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государственной службы в Министерстве, должно составлять не менее одной четверти от общего числа членов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заседаниях Комиссии с правом совещательного голоса участвуют: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гражданских служащих, замещающих в Министерстве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государственные служащие, замещающие должности государственной службы в Министерстве;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Заседание Комиссии считается правомочным, если на нем присутствует не менее двух третей общего числа членов Комиссии. Проведение заседаний с участием только членов Комиссии, замещающих должности государственной службы в Министерстве, недопустимо.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работы Комиссии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министром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представлении государственным служащим недостоверных или неполных сведений, предусмотренных 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№ УП-702;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сектор по вопросам государственной службы и кадров Министерства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Министерства: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Министерстве должность государственной службы, включенную в Перечень должностей государственной гражданской службы Республики Татарстан в Министерстве, при замещении которых государственные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выполнить требования 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распоряжаться,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 декабря 2008 года № 273-ФЗ "О противодействии коррупции"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Обращение, указанное в абзаце втором подпункта "б" пункта 3.1 настоящего Положения, подается гражданином, замещавшим должность государственной службы в Министерстве, в сектор по вопросам государственной службы и кадров.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вопросам государственной службы и кадров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"О противодействии коррупции".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Обращение, указанное в абзаце втором подпункта "б" пункта 3.1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Уведомление, указанное в подпункте "д" пункта 3.1 настоящего </w:t>
      </w: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Министерстве, требований статьи 12 Федерального закона от 25 декабря 2008 года № 273-ФЗ "О противодействии коррупции".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Уведомление, указанное в абзаце пятом подпункта "б" пункта 3.1 настоящего Положения, рассматривается должностным лицом, ответственным за работу по профилактике коррупционных и иных правонарушений Министерства, которое осуществляет подготовку мотивированного заключения по результатам рассмотрения уведомления.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 подготовке мотивированного заключения по результатам рассмотрения обращения, указанного в абзаце втором подпункта "б" пункта 3.1 настоящего Положения, или уведомления, указанного в абзаце пятом подпункта "б" и подпункте "д" пункта 3.1 настоящего Положения, должностное лицо, ответственное за работу по профилактике коррупционных и иных правонарушений Министерства, имеет право проводить собеседование с государственным гражданским служащим, представившим обращение или уведомление, получать от него письменные пояснения. Для получения информации Министерством могут направляться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Мотивированные заключения по результатам рассмотрения обращений и уведомлений, предусмотренные пунктом 3.4.2 настоящего Положения, должны содержать: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3.1 настоящего Положения;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3.1 настоящего Положения, а также рекомендации для принятия одного из решений в соответствии с пунктами 3.13, 3.15, 3.18 настоящего Положения или иного решения.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</w:t>
      </w: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 Комиссии не может быть назначена позднее 20 дней со дня поступления указанной информации, за исключением случаев, предусмотренных пунктами 3.6 и 3.7 настоящего Положения;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вопросам государственной службы и кадров Министерства, а также с результатами проверки указанной информации;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Заседание Комиссии по рассмотрению заявлений, указанных в абзацах третьем и четвертом подпункта "б"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Уведомление, указанное в подпункте "д" пункта 3.1 настоящего Положения, как правило, рассматривается на очередном (плановом) заседании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3.1 настоящего Положения.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Заседания Комиссии могут проводиться в отсутствие государственного служащего или гражданина в случае: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"б" пункта 3.1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На заседании Комиссии заслушиваются пояснения государственного служащего или гражданина, замещавшего должность государственной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представленные государственным служащим в соответствии с 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№ УП-702, являются достоверными и полными;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государственным служащим в соответствии с Положением, названным в абзаце первом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По итогам рассмотрения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</w:t>
      </w: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супруги (супруга) и несовершеннолетних детей является объективной и уважительной;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рассмотрения вопроса, указанного в абзаце четвертом подпункта "б"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обстоятельства, препятствующие выполнению требований 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3.15.1. По итогам рассмотрения вопроса, указанного в абзаце пятом подпункта "б"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По итогам рассмотрения вопроса, предусмотренного подпунктом "в" </w:t>
      </w: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3.1 настоящего Положения, Комиссия принимает соответствующее решение.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подпункте "г" пункта 3.1 настоящего Положения, Комиссия принимает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сведения, представленные государственным служащим в соответствии с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сведения, представленные государственным служащим в соответствии с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подпункте "д" пункта 3.1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По итогам рассмотрения вопросов, указанных в подпунктах "а"-"д" пункта 3.1 настоящего Положения, при наличии к тому оснований </w:t>
      </w:r>
      <w:proofErr w:type="gramStart"/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proofErr w:type="gramEnd"/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приняв иное решение, чем это предусмотрено пунктами 3.11-3.15.1, 3.17-3.18 настоящего Положения. Основания и мотивы принятия такого решения должны быть отражены в протоколе заседания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Для исполнения решений Комиссии могут быть подготовлены проекты нормативных правовых актов Министерства, решений или поручений министра, которые в установленном порядке представляются на рассмотрение министра.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решения, принимаемого по итогам рассмотрения вопроса, указанного в абзаце втором подпункта "б" пункта 3.1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В протоколе заседания Комиссии указываются: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уведомляет Комиссию в письменной форме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абзаце втором подпункта "б"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по вопросам государственной службы и кадров Министерства, ответственным за работу по профилактике коррупционных и иных правонарушений.</w:t>
      </w:r>
    </w:p>
    <w:p w:rsidR="009C0134" w:rsidRPr="009C0134" w:rsidRDefault="009C0134" w:rsidP="009C0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C0134" w:rsidRPr="009C0134" w:rsidRDefault="009C0134" w:rsidP="009C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Министерства лесного хозяйства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от «___» ________2023г. №____</w:t>
      </w:r>
    </w:p>
    <w:p w:rsidR="009C0134" w:rsidRPr="009C0134" w:rsidRDefault="009C0134" w:rsidP="009C0134">
      <w:pPr>
        <w:rPr>
          <w:rFonts w:ascii="Calibri" w:eastAsia="Calibri" w:hAnsi="Calibri" w:cs="Times New Roman"/>
        </w:rPr>
      </w:pPr>
    </w:p>
    <w:p w:rsidR="009C0134" w:rsidRPr="009C0134" w:rsidRDefault="009C0134" w:rsidP="009C0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134" w:rsidRPr="009C0134" w:rsidRDefault="009C0134" w:rsidP="009C0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9C0134" w:rsidRPr="009C0134" w:rsidRDefault="009C0134" w:rsidP="009C0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134">
        <w:rPr>
          <w:rFonts w:ascii="Times New Roman" w:eastAsia="Calibri" w:hAnsi="Times New Roman" w:cs="Times New Roman"/>
          <w:sz w:val="28"/>
          <w:szCs w:val="28"/>
        </w:rPr>
        <w:t>Комиссии Министерства лесного хозяйства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</w:p>
    <w:p w:rsidR="009C0134" w:rsidRPr="009C0134" w:rsidRDefault="009C0134" w:rsidP="009C0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134" w:rsidRPr="009C0134" w:rsidRDefault="009C0134" w:rsidP="009C0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72"/>
        <w:gridCol w:w="5104"/>
      </w:tblGrid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Ильгизар Наилевич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министра лесного хозяйства Республики Татарстан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Гумеров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 Калимуллович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Зиятдинова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Эльвира Ваккасовна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по вопросам государственной службы и кадров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Шагаева Эльмира Минталибовна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Булатова Чулпан Гарафутдиновна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финансов, бухгалтерского учета и контроля – главный бухгалтер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Ахмадуллин Фанил Фаизович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арендных отношений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Ахмеров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Айрат Фяргатович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государственного контроля и надзора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Мосунов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государственного лесного реестра, использования лесов и лесоустройства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Шрша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Равия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Бедертдиновна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(по согласованию)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антикоррупционных проверок Управления Раиса Республики Татарстан по вопросам антикоррупционной политики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Ильгиз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Назипович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Общественного Совета при Министерстве лесного хозяйства Республики Татарстан</w:t>
            </w:r>
          </w:p>
        </w:tc>
        <w:bookmarkStart w:id="3" w:name="_GoBack"/>
        <w:bookmarkEnd w:id="3"/>
      </w:tr>
      <w:tr w:rsidR="009C0134" w:rsidRPr="009C0134" w:rsidTr="00E21C35">
        <w:trPr>
          <w:trHeight w:val="866"/>
        </w:trPr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Калашникова Ольга Анатольевна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9C0134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Татарстанской Республиканской организации  профсоюза  работников госучреждений и общественного обслуживания    Российской Федерации</w:t>
            </w:r>
          </w:p>
        </w:tc>
      </w:tr>
      <w:tr w:rsidR="009C0134" w:rsidRPr="009C0134" w:rsidTr="00E21C35">
        <w:tc>
          <w:tcPr>
            <w:tcW w:w="4672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Ивановна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134" w:rsidRPr="009C0134" w:rsidRDefault="009C0134" w:rsidP="009C0134">
            <w:pPr>
              <w:tabs>
                <w:tab w:val="left" w:pos="9498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34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директора Высшей школы государственного и муниципального управления  ФГАОУ ВПО «Казанский (Приволжский) федеральный университет»</w:t>
            </w:r>
          </w:p>
        </w:tc>
      </w:tr>
    </w:tbl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C0134" w:rsidRPr="009C0134" w:rsidRDefault="009C0134" w:rsidP="009C013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C0134" w:rsidRPr="009C0134" w:rsidRDefault="009C0134" w:rsidP="009C0134">
      <w:pPr>
        <w:rPr>
          <w:rFonts w:ascii="Times New Roman" w:hAnsi="Times New Roman" w:cs="Times New Roman"/>
          <w:sz w:val="28"/>
          <w:szCs w:val="28"/>
        </w:rPr>
      </w:pPr>
    </w:p>
    <w:sectPr w:rsidR="009C0134" w:rsidRPr="009C0134" w:rsidSect="003A27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DF"/>
    <w:multiLevelType w:val="hybridMultilevel"/>
    <w:tmpl w:val="3F144ECE"/>
    <w:lvl w:ilvl="0" w:tplc="F7841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E27EED"/>
    <w:multiLevelType w:val="hybridMultilevel"/>
    <w:tmpl w:val="2462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73F3"/>
    <w:multiLevelType w:val="hybridMultilevel"/>
    <w:tmpl w:val="E7AEA384"/>
    <w:lvl w:ilvl="0" w:tplc="6492B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3"/>
    <w:rsid w:val="00040FB3"/>
    <w:rsid w:val="00060A70"/>
    <w:rsid w:val="00082221"/>
    <w:rsid w:val="000D44FB"/>
    <w:rsid w:val="000F4AAD"/>
    <w:rsid w:val="00110DF4"/>
    <w:rsid w:val="0011374E"/>
    <w:rsid w:val="001354FC"/>
    <w:rsid w:val="001435CC"/>
    <w:rsid w:val="00146BD0"/>
    <w:rsid w:val="00151A33"/>
    <w:rsid w:val="00166F7B"/>
    <w:rsid w:val="00170EBF"/>
    <w:rsid w:val="00170F00"/>
    <w:rsid w:val="00183469"/>
    <w:rsid w:val="001874F0"/>
    <w:rsid w:val="00191968"/>
    <w:rsid w:val="00192B0E"/>
    <w:rsid w:val="001931F3"/>
    <w:rsid w:val="001A681E"/>
    <w:rsid w:val="001E78C6"/>
    <w:rsid w:val="00210C61"/>
    <w:rsid w:val="00297576"/>
    <w:rsid w:val="002A37F9"/>
    <w:rsid w:val="002B70C3"/>
    <w:rsid w:val="002C507A"/>
    <w:rsid w:val="002E58E4"/>
    <w:rsid w:val="002F522D"/>
    <w:rsid w:val="002F5BA8"/>
    <w:rsid w:val="00311222"/>
    <w:rsid w:val="00316BFC"/>
    <w:rsid w:val="003611C2"/>
    <w:rsid w:val="00375DAB"/>
    <w:rsid w:val="0038092F"/>
    <w:rsid w:val="00397471"/>
    <w:rsid w:val="003A2784"/>
    <w:rsid w:val="003B4450"/>
    <w:rsid w:val="003B49BD"/>
    <w:rsid w:val="003C52B8"/>
    <w:rsid w:val="003D035E"/>
    <w:rsid w:val="003E6C24"/>
    <w:rsid w:val="003F1E1F"/>
    <w:rsid w:val="003F230D"/>
    <w:rsid w:val="0043502F"/>
    <w:rsid w:val="00440F5A"/>
    <w:rsid w:val="00446A33"/>
    <w:rsid w:val="00473BFE"/>
    <w:rsid w:val="004824E2"/>
    <w:rsid w:val="004B7546"/>
    <w:rsid w:val="004C7A66"/>
    <w:rsid w:val="004F1896"/>
    <w:rsid w:val="00506B12"/>
    <w:rsid w:val="0051524D"/>
    <w:rsid w:val="0055262B"/>
    <w:rsid w:val="00557817"/>
    <w:rsid w:val="00581B85"/>
    <w:rsid w:val="00581C7B"/>
    <w:rsid w:val="005856FE"/>
    <w:rsid w:val="0059297C"/>
    <w:rsid w:val="0059306A"/>
    <w:rsid w:val="005A2000"/>
    <w:rsid w:val="005A3006"/>
    <w:rsid w:val="005A3441"/>
    <w:rsid w:val="005A453A"/>
    <w:rsid w:val="005B2853"/>
    <w:rsid w:val="005B36A6"/>
    <w:rsid w:val="005E38BC"/>
    <w:rsid w:val="005F7D17"/>
    <w:rsid w:val="006007CD"/>
    <w:rsid w:val="0061444C"/>
    <w:rsid w:val="00620A87"/>
    <w:rsid w:val="0062491B"/>
    <w:rsid w:val="00653A1F"/>
    <w:rsid w:val="00664B18"/>
    <w:rsid w:val="00696820"/>
    <w:rsid w:val="006A0982"/>
    <w:rsid w:val="006A3A40"/>
    <w:rsid w:val="006B1316"/>
    <w:rsid w:val="006B7A5E"/>
    <w:rsid w:val="006C2E5D"/>
    <w:rsid w:val="006E70A3"/>
    <w:rsid w:val="007058F6"/>
    <w:rsid w:val="00721638"/>
    <w:rsid w:val="0074079B"/>
    <w:rsid w:val="007457F6"/>
    <w:rsid w:val="007529E6"/>
    <w:rsid w:val="0075380A"/>
    <w:rsid w:val="00760459"/>
    <w:rsid w:val="00765A93"/>
    <w:rsid w:val="007670F7"/>
    <w:rsid w:val="00771501"/>
    <w:rsid w:val="007D2E75"/>
    <w:rsid w:val="007D6FF2"/>
    <w:rsid w:val="007F3BE1"/>
    <w:rsid w:val="00804D99"/>
    <w:rsid w:val="008242F5"/>
    <w:rsid w:val="00847247"/>
    <w:rsid w:val="008545F7"/>
    <w:rsid w:val="0087200E"/>
    <w:rsid w:val="00894BF6"/>
    <w:rsid w:val="00895A87"/>
    <w:rsid w:val="008B00A1"/>
    <w:rsid w:val="008B4261"/>
    <w:rsid w:val="008B753E"/>
    <w:rsid w:val="008D2663"/>
    <w:rsid w:val="008D3496"/>
    <w:rsid w:val="008E57AF"/>
    <w:rsid w:val="0091673A"/>
    <w:rsid w:val="00916EC5"/>
    <w:rsid w:val="009338AA"/>
    <w:rsid w:val="00933C74"/>
    <w:rsid w:val="00933D94"/>
    <w:rsid w:val="00934109"/>
    <w:rsid w:val="0093499F"/>
    <w:rsid w:val="00943366"/>
    <w:rsid w:val="00945204"/>
    <w:rsid w:val="00965D9D"/>
    <w:rsid w:val="009810A1"/>
    <w:rsid w:val="009B5A13"/>
    <w:rsid w:val="009C0134"/>
    <w:rsid w:val="009D62D7"/>
    <w:rsid w:val="009F6082"/>
    <w:rsid w:val="00A0766F"/>
    <w:rsid w:val="00A07AAE"/>
    <w:rsid w:val="00A12DA6"/>
    <w:rsid w:val="00A17E7F"/>
    <w:rsid w:val="00A25286"/>
    <w:rsid w:val="00A26EEE"/>
    <w:rsid w:val="00A30036"/>
    <w:rsid w:val="00A506AD"/>
    <w:rsid w:val="00A51208"/>
    <w:rsid w:val="00A56A23"/>
    <w:rsid w:val="00A84046"/>
    <w:rsid w:val="00A86EF6"/>
    <w:rsid w:val="00A90453"/>
    <w:rsid w:val="00A947D5"/>
    <w:rsid w:val="00AB280B"/>
    <w:rsid w:val="00AD0104"/>
    <w:rsid w:val="00AE0BC2"/>
    <w:rsid w:val="00AF547C"/>
    <w:rsid w:val="00B46708"/>
    <w:rsid w:val="00B52EC5"/>
    <w:rsid w:val="00B66036"/>
    <w:rsid w:val="00B77B58"/>
    <w:rsid w:val="00B86EE5"/>
    <w:rsid w:val="00B95170"/>
    <w:rsid w:val="00BA4492"/>
    <w:rsid w:val="00BA5BB9"/>
    <w:rsid w:val="00BA779F"/>
    <w:rsid w:val="00BB479C"/>
    <w:rsid w:val="00BD6633"/>
    <w:rsid w:val="00BE173A"/>
    <w:rsid w:val="00BF2390"/>
    <w:rsid w:val="00C02C9D"/>
    <w:rsid w:val="00C03456"/>
    <w:rsid w:val="00C171B6"/>
    <w:rsid w:val="00C26210"/>
    <w:rsid w:val="00C27A5F"/>
    <w:rsid w:val="00C57C6C"/>
    <w:rsid w:val="00C752CF"/>
    <w:rsid w:val="00C90A82"/>
    <w:rsid w:val="00CA61EB"/>
    <w:rsid w:val="00CA6EB4"/>
    <w:rsid w:val="00CD12E3"/>
    <w:rsid w:val="00CD5147"/>
    <w:rsid w:val="00CE49E0"/>
    <w:rsid w:val="00CE53D7"/>
    <w:rsid w:val="00CE747A"/>
    <w:rsid w:val="00CF17D6"/>
    <w:rsid w:val="00D23FF2"/>
    <w:rsid w:val="00D52A55"/>
    <w:rsid w:val="00D539BA"/>
    <w:rsid w:val="00D76AD3"/>
    <w:rsid w:val="00D86C0E"/>
    <w:rsid w:val="00D953E3"/>
    <w:rsid w:val="00D97431"/>
    <w:rsid w:val="00DB4801"/>
    <w:rsid w:val="00DE2A6D"/>
    <w:rsid w:val="00DF4AF0"/>
    <w:rsid w:val="00E51525"/>
    <w:rsid w:val="00E5512F"/>
    <w:rsid w:val="00E90908"/>
    <w:rsid w:val="00E91E23"/>
    <w:rsid w:val="00EA1C86"/>
    <w:rsid w:val="00EA7A3D"/>
    <w:rsid w:val="00ED3F80"/>
    <w:rsid w:val="00ED7309"/>
    <w:rsid w:val="00ED7EA4"/>
    <w:rsid w:val="00EE3C33"/>
    <w:rsid w:val="00F1509A"/>
    <w:rsid w:val="00F256A4"/>
    <w:rsid w:val="00F43F2F"/>
    <w:rsid w:val="00F5735D"/>
    <w:rsid w:val="00F70646"/>
    <w:rsid w:val="00F713A1"/>
    <w:rsid w:val="00F71749"/>
    <w:rsid w:val="00F90911"/>
    <w:rsid w:val="00F9667C"/>
    <w:rsid w:val="00FA11F3"/>
    <w:rsid w:val="00FB53E6"/>
    <w:rsid w:val="00FC0A8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29E4"/>
  <w15:docId w15:val="{AA34CF2B-4BF7-4A87-9165-52040755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A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EC5"/>
    <w:pPr>
      <w:ind w:left="720"/>
      <w:contextualSpacing/>
    </w:pPr>
  </w:style>
  <w:style w:type="table" w:styleId="a6">
    <w:name w:val="Table Grid"/>
    <w:basedOn w:val="a1"/>
    <w:uiPriority w:val="59"/>
    <w:rsid w:val="00A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7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F90911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210C6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210C61"/>
    <w:rPr>
      <w:i/>
      <w:iCs/>
    </w:rPr>
  </w:style>
  <w:style w:type="paragraph" w:styleId="aa">
    <w:name w:val="No Spacing"/>
    <w:uiPriority w:val="1"/>
    <w:qFormat/>
    <w:rsid w:val="00A86EF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457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7F6"/>
    <w:pPr>
      <w:widowControl w:val="0"/>
      <w:shd w:val="clear" w:color="auto" w:fill="FFFFFF"/>
      <w:spacing w:before="1440"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11102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9862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6420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2136354/0" TargetMode="External"/><Relationship Id="rId10" Type="http://schemas.openxmlformats.org/officeDocument/2006/relationships/hyperlink" Target="https://internet.garant.ru/document/redirect/815969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81291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Слепнева Э.И</dc:creator>
  <cp:lastModifiedBy>Венера В. Закирова</cp:lastModifiedBy>
  <cp:revision>12</cp:revision>
  <cp:lastPrinted>2023-08-18T12:59:00Z</cp:lastPrinted>
  <dcterms:created xsi:type="dcterms:W3CDTF">2022-11-18T15:10:00Z</dcterms:created>
  <dcterms:modified xsi:type="dcterms:W3CDTF">2023-08-18T13:54:00Z</dcterms:modified>
</cp:coreProperties>
</file>