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8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7"/>
        <w:gridCol w:w="3342"/>
        <w:gridCol w:w="3072"/>
        <w:gridCol w:w="2168"/>
        <w:gridCol w:w="1969"/>
      </w:tblGrid>
      <w:tr>
        <w:trPr>
          <w:trHeight w:val="600"/>
        </w:trPr>
        <w:tc>
          <w:tcPr>
            <w:tcW w:w="10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bookmarkStart w:id="0" w:name="RANGE!A1:E56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Приложение № 1                                                                                                                                                                                                                к пояснительной записке </w:t>
            </w:r>
            <w:bookmarkEnd w:id="0"/>
          </w:p>
        </w:tc>
      </w:tr>
      <w:tr>
        <w:trPr>
          <w:trHeight w:val="600"/>
        </w:trPr>
        <w:tc>
          <w:tcPr>
            <w:tcW w:w="10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1.ПРИМЕР РАСЧЕТА ЗАТРАТ</w:t>
            </w:r>
          </w:p>
        </w:tc>
      </w:tr>
      <w:tr>
        <w:trPr>
          <w:trHeight w:val="600"/>
        </w:trPr>
        <w:tc>
          <w:tcPr>
            <w:tcW w:w="10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Выдача технических условий на строительство и эксплуатацию</w:t>
            </w:r>
          </w:p>
        </w:tc>
      </w:tr>
      <w:tr>
        <w:trPr>
          <w:trHeight w:val="600"/>
        </w:trPr>
        <w:tc>
          <w:tcPr>
            <w:tcW w:w="10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1.1. Прием документов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Затраты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Расчет за 1 час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Стоимость час (в рублях)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занятости, %</w:t>
            </w:r>
          </w:p>
        </w:tc>
      </w:tr>
      <w:tr>
        <w:trPr>
          <w:trHeight w:val="96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Заработная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плата(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специалист 1 категории)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14211/162,16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87,64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</w:t>
            </w:r>
          </w:p>
        </w:tc>
      </w:tr>
      <w:tr>
        <w:trPr>
          <w:trHeight w:val="129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 (начальник отдела организации электронного документооборота)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20936/162,16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129,11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</w:t>
            </w:r>
          </w:p>
        </w:tc>
      </w:tr>
      <w:tr>
        <w:trPr>
          <w:trHeight w:val="49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∑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ФОТi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di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=</w:t>
            </w:r>
          </w:p>
        </w:tc>
        <w:tc>
          <w:tcPr>
            <w:tcW w:w="7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(87,64*0,5)+(129,11*0,5)= 108,37 руб.</w:t>
            </w:r>
          </w:p>
        </w:tc>
      </w:tr>
      <w:tr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Стоимость одного часа=</w:t>
            </w:r>
          </w:p>
        </w:tc>
        <w:tc>
          <w:tcPr>
            <w:tcW w:w="7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(108,37*1,302*1,25)+(0,5*108,37*1,302)=246,92 руб.</w:t>
            </w:r>
          </w:p>
        </w:tc>
      </w:tr>
      <w:tr>
        <w:trPr>
          <w:trHeight w:val="600"/>
        </w:trPr>
        <w:tc>
          <w:tcPr>
            <w:tcW w:w="10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1.2. Рассмотрение и анализ проектной документации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Затраты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Расчет за 1 час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Стоимость час (в рублях)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занятости, %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 (главный специалист)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17764/162,16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109,55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 (ведущий специалист)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14845/162,16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91,55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∑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ФОТi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di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=</w:t>
            </w:r>
          </w:p>
        </w:tc>
        <w:tc>
          <w:tcPr>
            <w:tcW w:w="7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(109,55*0,1)+(91,55*0,9)=93,35 руб.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Стоимость одного часа=</w:t>
            </w:r>
          </w:p>
        </w:tc>
        <w:tc>
          <w:tcPr>
            <w:tcW w:w="7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(93,35*1,302*1,25)+(0,5*93,35*1,302)=212,69 руб.</w:t>
            </w:r>
          </w:p>
        </w:tc>
      </w:tr>
      <w:tr>
        <w:trPr>
          <w:trHeight w:val="600"/>
        </w:trPr>
        <w:tc>
          <w:tcPr>
            <w:tcW w:w="10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1.3.Осуществление выезда с целью обследования планируемого места размещения объекта дорожного сервиса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Затраты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Расчет за 1 час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Стоимость час (в рублях)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занятости, %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 (ведущий специалист)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14845/162,16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91,55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транспортные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расходы: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 водителя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16281/162,16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100,40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амортизационные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отчисления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699392,50*20%/12/162,16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71,88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>
        <w:trPr>
          <w:trHeight w:val="93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ГСМ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9л/100 км *90км=8,1л 8,1л*52,97 руб.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429,06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смазочные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материалы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56,48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6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∑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ФОТi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di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=(91,55*0,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9)+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(100,40*0,1)=92,43 руб.</w:t>
            </w:r>
          </w:p>
        </w:tc>
      </w:tr>
      <w:tr>
        <w:trPr>
          <w:trHeight w:val="49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Стоимость одного часа=((92,43*1,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302)+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(71,88+429,06+56,48))*1,25+(0,5*92,43*1,302)= 907,38руб.</w:t>
            </w:r>
          </w:p>
        </w:tc>
      </w:tr>
      <w:tr>
        <w:trPr>
          <w:trHeight w:val="915"/>
        </w:trPr>
        <w:tc>
          <w:tcPr>
            <w:tcW w:w="10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1.4. Согласование проектной документации с Управлением Государственной инспекции безопасности дорожного движения Министерства внутренних дел по Республике Татарстан и балансодержателем автомобильной дороги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Затраты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Расчет за 1 час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Стоимость час (в рублях)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занятости, %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 (первый заместитель директора)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25376/162,16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156,49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>
        <w:trPr>
          <w:trHeight w:val="189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 (начальник управления организации работ по сохранности автомобильных дорог и профилактике БДД)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22839/162,16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140,84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 (начальник отдела)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20936/162,16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129,11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 (ведущий специалист)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14845/162,16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91,55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6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∑ФОТi*di=(156,49*0,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1)+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(140,84*0,1)+(129,11*0,2)+(91,55*0,6)=110,48 руб.</w:t>
            </w:r>
          </w:p>
        </w:tc>
      </w:tr>
      <w:tr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Стоимость одного часа=</w:t>
            </w:r>
          </w:p>
        </w:tc>
        <w:tc>
          <w:tcPr>
            <w:tcW w:w="7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(110,48*1,302*1,25)+(0,5*110,48*1,302)=251,73 руб.</w:t>
            </w:r>
          </w:p>
        </w:tc>
      </w:tr>
      <w:tr>
        <w:trPr>
          <w:trHeight w:val="645"/>
        </w:trPr>
        <w:tc>
          <w:tcPr>
            <w:tcW w:w="10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1.5. Подготовка и выдача договора на присоединение объекта дорожного сервиса, содержащего технические условия на строительство и эксплуатацию</w:t>
            </w:r>
          </w:p>
        </w:tc>
      </w:tr>
      <w:tr>
        <w:trPr>
          <w:trHeight w:val="58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Затраты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Расчет за 1 час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Стоимость час (в рублях)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занятости, %</w:t>
            </w:r>
          </w:p>
        </w:tc>
      </w:tr>
      <w:tr>
        <w:trPr>
          <w:trHeight w:val="105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 (первый заместитель директора)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25376/162,16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156,49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>
        <w:trPr>
          <w:trHeight w:val="18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 (начальник управления организации работ по сохранности автомобильных дорог и профилактике БДД)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22839/162,16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140,84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>
        <w:trPr>
          <w:trHeight w:val="79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 (начальник отдела)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20936/162,16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129,11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>
        <w:trPr>
          <w:trHeight w:val="6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 (ведущий специалист)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14845/162,16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91,55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</w:t>
            </w:r>
          </w:p>
        </w:tc>
      </w:tr>
      <w:tr>
        <w:trPr>
          <w:trHeight w:val="6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 (ведущий юрист)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14845/162,16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91,55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</w:tr>
      <w:tr>
        <w:trPr>
          <w:trHeight w:val="73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 (ведущий бухгалтер)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14845/162,16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91,55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56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∑ФОТi*di=(156,49*0,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05)+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(140,84*0,05)+(129,11*0,1)+(91,55*0,65)+(91,55*0,1)+(91,55*0,05)=101,01 руб.</w:t>
            </w:r>
          </w:p>
        </w:tc>
      </w:tr>
      <w:tr>
        <w:trPr>
          <w:trHeight w:val="46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Стоимость одного часа=</w:t>
            </w:r>
          </w:p>
        </w:tc>
        <w:tc>
          <w:tcPr>
            <w:tcW w:w="7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(101,01*1,302*1,25)+(0,5*101,01*1,302)=230,16 руб.</w:t>
            </w:r>
          </w:p>
        </w:tc>
      </w:tr>
      <w:tr>
        <w:trPr>
          <w:trHeight w:val="600"/>
        </w:trPr>
        <w:tc>
          <w:tcPr>
            <w:tcW w:w="10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1.6. Обработка и внесение информации в автоматизированную информационную 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систему  по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итогам присоединения объекта дорожного сервиса, оформление и доведение документов до собственника объекта.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Затраты</w:t>
            </w:r>
          </w:p>
        </w:tc>
        <w:tc>
          <w:tcPr>
            <w:tcW w:w="3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Расчет за 1 час</w:t>
            </w:r>
          </w:p>
        </w:tc>
        <w:tc>
          <w:tcPr>
            <w:tcW w:w="2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Стоимость час (в рублях)</w:t>
            </w:r>
          </w:p>
        </w:tc>
        <w:tc>
          <w:tcPr>
            <w:tcW w:w="1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Объем занятости, %</w:t>
            </w:r>
          </w:p>
        </w:tc>
      </w:tr>
      <w:tr>
        <w:trPr>
          <w:trHeight w:val="102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 (первый заместитель директора)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25376/162,16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156,49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>
        <w:trPr>
          <w:trHeight w:val="199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 (начальник управления организации работ по сохранности автомобильных дорог и профилактике БДД)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22839/162,16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140,84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Заработная плата (начальник отдела)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20936/162,16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129,11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>
        <w:trPr>
          <w:trHeight w:val="79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Заработная плата (главный специалист)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17764/162,16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109,55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</w:t>
            </w:r>
          </w:p>
        </w:tc>
      </w:tr>
      <w:tr>
        <w:trPr>
          <w:trHeight w:val="63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Заработная плата (ведущий специалист)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14845/162,16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91,55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</w:t>
            </w:r>
          </w:p>
        </w:tc>
      </w:tr>
      <w:tr>
        <w:trPr>
          <w:trHeight w:val="6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Заработная плата (ведущий бухгалтер)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14845/162,16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91,55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>
        <w:trPr>
          <w:trHeight w:val="124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Заработная плата (главный специалист отдела организации электронного документооборота)</w:t>
            </w:r>
          </w:p>
        </w:tc>
        <w:tc>
          <w:tcPr>
            <w:tcW w:w="3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17764/162,16</w:t>
            </w:r>
          </w:p>
        </w:tc>
        <w:tc>
          <w:tcPr>
            <w:tcW w:w="2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109,55</w:t>
            </w:r>
          </w:p>
        </w:tc>
        <w:tc>
          <w:tcPr>
            <w:tcW w:w="1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>
        <w:trPr>
          <w:trHeight w:val="121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56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∑ФОТi*di=(156,49*0,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05)+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(140,84*0,05)+(129,11*0,05)+(109,55*0,45)+(91,55*0,30)+(91,55*0,05)+(109,55*0,05)=108,14 руб.</w:t>
            </w:r>
          </w:p>
        </w:tc>
      </w:tr>
      <w:tr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Стоимость одного часа=</w:t>
            </w:r>
          </w:p>
        </w:tc>
        <w:tc>
          <w:tcPr>
            <w:tcW w:w="72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(108,14*1,302*1,25)+(0,5*108,14*1,302)=246,39 руб.</w:t>
            </w:r>
          </w:p>
        </w:tc>
      </w:tr>
      <w:tr>
        <w:trPr>
          <w:trHeight w:val="375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05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Итого: 246,92+212,69+907,38+251,73+230,16+246,39=2095,27руб/час</w:t>
            </w:r>
          </w:p>
        </w:tc>
      </w:tr>
      <w:tr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>
      <w:pPr>
        <w:rPr>
          <w:rFonts w:ascii="Times New Roman" w:hAnsi="Times New Roman" w:cs="Times New Roman"/>
          <w:sz w:val="26"/>
          <w:szCs w:val="26"/>
        </w:rPr>
      </w:pPr>
    </w:p>
    <w:p>
      <w:pPr>
        <w:rPr>
          <w:rFonts w:ascii="Times New Roman" w:hAnsi="Times New Roman" w:cs="Times New Roman"/>
          <w:sz w:val="26"/>
          <w:szCs w:val="26"/>
        </w:rPr>
      </w:pPr>
    </w:p>
    <w:p>
      <w:pPr>
        <w:rPr>
          <w:rFonts w:ascii="Times New Roman" w:hAnsi="Times New Roman" w:cs="Times New Roman"/>
          <w:sz w:val="26"/>
          <w:szCs w:val="26"/>
        </w:rPr>
      </w:pPr>
    </w:p>
    <w:p>
      <w:pPr>
        <w:rPr>
          <w:rFonts w:ascii="Times New Roman" w:hAnsi="Times New Roman" w:cs="Times New Roman"/>
          <w:sz w:val="26"/>
          <w:szCs w:val="26"/>
        </w:rPr>
      </w:pPr>
    </w:p>
    <w:p>
      <w:pPr>
        <w:rPr>
          <w:rFonts w:ascii="Times New Roman" w:hAnsi="Times New Roman" w:cs="Times New Roman"/>
          <w:sz w:val="26"/>
          <w:szCs w:val="26"/>
        </w:rPr>
      </w:pPr>
    </w:p>
    <w:p>
      <w:pPr>
        <w:rPr>
          <w:rFonts w:ascii="Times New Roman" w:hAnsi="Times New Roman" w:cs="Times New Roman"/>
          <w:sz w:val="26"/>
          <w:szCs w:val="26"/>
        </w:rPr>
      </w:pPr>
    </w:p>
    <w:p>
      <w:pPr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567"/>
        <w:gridCol w:w="4169"/>
        <w:gridCol w:w="2443"/>
        <w:gridCol w:w="2621"/>
      </w:tblGrid>
      <w:tr>
        <w:trPr>
          <w:trHeight w:val="160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ЗАТРАТЫ ВРЕМЕНИ НА ПРОВЕДЕНИЕ РАБОТ ПО ПОДГОТОВКЕ И ВЫДАЧЕ ТЕХНИЧЕСКИХ УСЛОВИЙ И ОСУЩЕСТВЛЕНИЮ АУДИТА ЗА ИХ ВЫПОЛНЕНИЕМ.</w:t>
            </w:r>
          </w:p>
        </w:tc>
      </w:tr>
      <w:tr>
        <w:trPr>
          <w:trHeight w:val="81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Виды объектов             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Дорога I - II категории  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Дорога III - IV категории </w:t>
            </w:r>
          </w:p>
        </w:tc>
      </w:tr>
      <w:tr>
        <w:trPr>
          <w:trHeight w:val="60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Затраты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времени,  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человеко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часов)  </w:t>
            </w:r>
          </w:p>
        </w:tc>
      </w:tr>
      <w:tr>
        <w:trPr>
          <w:trHeight w:val="51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Кафе, ресторан, магазин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</w:t>
            </w:r>
          </w:p>
        </w:tc>
      </w:tr>
      <w:tr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Пункт технического обслуживания(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шиномонтаж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</w:t>
            </w:r>
          </w:p>
        </w:tc>
      </w:tr>
      <w:tr>
        <w:trPr>
          <w:trHeight w:val="6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Пункт технического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обслуживания(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ремонт, мойка)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</w:tr>
      <w:tr>
        <w:trPr>
          <w:trHeight w:val="5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Рынок (организованные точки торговли)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</w:t>
            </w:r>
          </w:p>
        </w:tc>
      </w:tr>
      <w:tr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Стоянки и места остановки транспортных средств (при объекте дорожного сервиса)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</w:t>
            </w:r>
          </w:p>
        </w:tc>
      </w:tr>
      <w:tr>
        <w:trPr>
          <w:trHeight w:val="4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Автозаправочные станции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</w:t>
            </w:r>
          </w:p>
        </w:tc>
      </w:tr>
      <w:tr>
        <w:trPr>
          <w:trHeight w:val="4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Комплекс дорожного сервиса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</w:t>
            </w:r>
          </w:p>
        </w:tc>
      </w:tr>
      <w:tr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Комплекс дорожного сервиса с автозаправочной станцией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</w:t>
            </w:r>
          </w:p>
        </w:tc>
      </w:tr>
      <w:tr>
        <w:trPr>
          <w:trHeight w:val="4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Торговый комплекс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</w:t>
            </w:r>
          </w:p>
        </w:tc>
      </w:tr>
      <w:tr>
        <w:trPr>
          <w:trHeight w:val="12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Здания и сооружения, обслуживающие грузовой автотранспорт (грузовые автостанции, терминалы, платные автостоянки и т.п.)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</w:t>
            </w:r>
          </w:p>
        </w:tc>
      </w:tr>
      <w:tr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>
        <w:trPr>
          <w:trHeight w:val="6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2.1. Расчет стоимости проведения работ по подготовке и выдаче технических условий и осуществлению аудита</w:t>
            </w:r>
          </w:p>
        </w:tc>
      </w:tr>
      <w:tr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Виды объектов             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Дорога I - II категории  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Дорога III - IV категории </w:t>
            </w:r>
          </w:p>
        </w:tc>
      </w:tr>
      <w:tr>
        <w:trPr>
          <w:trHeight w:val="30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Затраты времени, человеко-часов</w:t>
            </w:r>
          </w:p>
        </w:tc>
      </w:tr>
      <w:tr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Кафе, ресторан, магазин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28 х 2095,27 = 58667,56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22 х 2095,27 = 46095,94</w:t>
            </w:r>
          </w:p>
        </w:tc>
      </w:tr>
      <w:tr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Пункт технического обслуживания(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шиномонтаж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 х 2095,27 = 50286,48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19 х 2095,27 = 39810,13</w:t>
            </w:r>
          </w:p>
        </w:tc>
      </w:tr>
      <w:tr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Пункт технического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обслуживания(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ремонт, мойка)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 х 2095,27 = 62858,10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 х 2095,27 = 50286,48</w:t>
            </w:r>
          </w:p>
        </w:tc>
      </w:tr>
      <w:tr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Рынок (организованные точки торговли)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30 х 2095,27 = 62858,10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24 х 2095,27 = 50286,48</w:t>
            </w:r>
          </w:p>
        </w:tc>
      </w:tr>
      <w:tr>
        <w:trPr>
          <w:trHeight w:val="9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Стоянки и места остановки транспортных средств (при объекте дорожного сервиса)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 х 2095,27 = 41905,40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16 х 2095,27 = 33524,32</w:t>
            </w:r>
          </w:p>
        </w:tc>
      </w:tr>
      <w:tr>
        <w:trPr>
          <w:trHeight w:val="43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Автозаправочные станции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 х 2095,27 = 75429,72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 х 2095,27 = 60762,83</w:t>
            </w:r>
          </w:p>
        </w:tc>
      </w:tr>
      <w:tr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Комплекс дорожного сервиса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 х 2095,27 = 75429,72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 х 2095,27 = 60762,83</w:t>
            </w:r>
          </w:p>
        </w:tc>
      </w:tr>
      <w:tr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Комплекс дорожного сервиса с автозаправочной станцией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44 х 2095,27 = 92191,88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 х 2095,27 = 73334,45</w:t>
            </w:r>
          </w:p>
        </w:tc>
      </w:tr>
      <w:tr>
        <w:trPr>
          <w:trHeight w:val="4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Торговый комплекс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36 х 2095,27 = 75429,72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29 х 2095,27 = 60762,83</w:t>
            </w:r>
          </w:p>
        </w:tc>
      </w:tr>
      <w:tr>
        <w:trPr>
          <w:trHeight w:val="12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4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Здания и сооружения, обслуживающие грузовой автотранспорт (грузовые автостанции, терминалы, платные автостоянки и т.п.)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40 х 2095,27 = 83810,80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32 х 2095,27 = 67048,64</w:t>
            </w:r>
          </w:p>
        </w:tc>
      </w:tr>
    </w:tbl>
    <w:p>
      <w:pPr>
        <w:rPr>
          <w:rFonts w:ascii="Times New Roman" w:hAnsi="Times New Roman" w:cs="Times New Roman"/>
          <w:sz w:val="26"/>
          <w:szCs w:val="26"/>
        </w:rPr>
      </w:pPr>
    </w:p>
    <w:sectPr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3AE674-C0FB-48AA-885C-61E580CC6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962</Words>
  <Characters>5489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Давлетгареев Артур Халилович</dc:creator>
  <cp:keywords/>
  <dc:description/>
  <cp:lastModifiedBy>Идрисова Фина Тимерьяновна</cp:lastModifiedBy>
  <cp:revision>6</cp:revision>
  <dcterms:created xsi:type="dcterms:W3CDTF">2023-06-09T06:39:00Z</dcterms:created>
  <dcterms:modified xsi:type="dcterms:W3CDTF">2023-06-20T07:05:00Z</dcterms:modified>
</cp:coreProperties>
</file>