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D23E70" w:rsidRPr="006E3BBF" w:rsidTr="00CD0EC4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Cs w:val="28"/>
              </w:rPr>
              <w:t>ГОСУДАРСТВЕННЫЙ</w:t>
            </w:r>
          </w:p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>комитет</w:t>
            </w:r>
          </w:p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>РЕСПУБЛИКИ ТАТАРСТАН</w:t>
            </w:r>
          </w:p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>по тарифам</w:t>
            </w:r>
          </w:p>
          <w:p w:rsidR="00D23E70" w:rsidRPr="006E3BBF" w:rsidRDefault="00D23E70" w:rsidP="00CD0EC4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3E70" w:rsidRPr="006E3BBF" w:rsidRDefault="00D23E70" w:rsidP="00CD0EC4">
            <w:pPr>
              <w:jc w:val="center"/>
              <w:rPr>
                <w:sz w:val="20"/>
              </w:rPr>
            </w:pPr>
          </w:p>
          <w:p w:rsidR="00D23E70" w:rsidRPr="006E3BBF" w:rsidRDefault="00D23E70" w:rsidP="00CD0EC4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 xml:space="preserve"> ТАТАРСТАН</w:t>
            </w:r>
          </w:p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 xml:space="preserve">   РЕСПУБЛИКАСЫны</w:t>
            </w:r>
            <w:r w:rsidRPr="006E3BBF">
              <w:rPr>
                <w:caps/>
                <w:szCs w:val="28"/>
                <w:lang w:val="tt-RU"/>
              </w:rPr>
              <w:t>ң</w:t>
            </w:r>
          </w:p>
          <w:p w:rsidR="00D23E70" w:rsidRPr="006E3BBF" w:rsidRDefault="00D23E70" w:rsidP="00CD0EC4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 xml:space="preserve"> тарифлар буенча </w:t>
            </w:r>
            <w:r w:rsidRPr="006E3BBF">
              <w:rPr>
                <w:caps/>
                <w:szCs w:val="28"/>
                <w:lang w:val="tt-RU"/>
              </w:rPr>
              <w:t>ДӘҮЛӘТ</w:t>
            </w:r>
          </w:p>
          <w:p w:rsidR="00D23E70" w:rsidRPr="006E3BBF" w:rsidRDefault="00D23E70" w:rsidP="00CD0EC4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6E3BBF">
              <w:rPr>
                <w:caps/>
                <w:szCs w:val="28"/>
              </w:rPr>
              <w:t>комитеты</w:t>
            </w:r>
          </w:p>
          <w:p w:rsidR="00D23E70" w:rsidRPr="006E3BBF" w:rsidRDefault="00D23E70" w:rsidP="00CD0EC4"/>
        </w:tc>
      </w:tr>
    </w:tbl>
    <w:p w:rsidR="00D23E70" w:rsidRPr="006E3BBF" w:rsidRDefault="00D23E70" w:rsidP="00D23E70">
      <w:pPr>
        <w:tabs>
          <w:tab w:val="left" w:pos="284"/>
        </w:tabs>
        <w:rPr>
          <w:i/>
          <w:sz w:val="16"/>
          <w:szCs w:val="16"/>
        </w:rPr>
      </w:pPr>
    </w:p>
    <w:p w:rsidR="00D23E70" w:rsidRPr="006E3BBF" w:rsidRDefault="00D23E70" w:rsidP="00D23E70">
      <w:pPr>
        <w:rPr>
          <w:b/>
        </w:rPr>
      </w:pPr>
      <w:r w:rsidRPr="006E3BBF">
        <w:t xml:space="preserve">        </w:t>
      </w:r>
      <w:r w:rsidRPr="006E3BBF"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E3BBF">
        <w:t xml:space="preserve">  </w:t>
      </w:r>
      <w:r w:rsidRPr="006E3BBF">
        <w:rPr>
          <w:b/>
        </w:rPr>
        <w:t>КАРАР</w:t>
      </w:r>
    </w:p>
    <w:p w:rsidR="00D23E70" w:rsidRPr="006E3BBF" w:rsidRDefault="00D23E70" w:rsidP="00D23E70">
      <w:pPr>
        <w:rPr>
          <w:sz w:val="20"/>
        </w:rPr>
      </w:pPr>
      <w:r w:rsidRPr="006E3BBF">
        <w:rPr>
          <w:b/>
        </w:rPr>
        <w:t xml:space="preserve">             </w:t>
      </w:r>
      <w:r w:rsidRPr="005E140D">
        <w:rPr>
          <w:b/>
        </w:rPr>
        <w:t xml:space="preserve"> </w:t>
      </w:r>
      <w:r w:rsidRPr="006E3BBF">
        <w:rPr>
          <w:b/>
        </w:rPr>
        <w:t xml:space="preserve">   </w:t>
      </w:r>
      <w:r w:rsidRPr="006E3BBF">
        <w:rPr>
          <w:szCs w:val="28"/>
        </w:rPr>
        <w:t>от ___________</w:t>
      </w:r>
      <w:r w:rsidRPr="006E3BBF">
        <w:rPr>
          <w:b/>
        </w:rPr>
        <w:t xml:space="preserve">                     </w:t>
      </w:r>
      <w:r w:rsidRPr="006E3BBF">
        <w:rPr>
          <w:szCs w:val="28"/>
        </w:rPr>
        <w:t>г. Казань</w:t>
      </w:r>
      <w:r w:rsidRPr="006E3BBF">
        <w:rPr>
          <w:b/>
        </w:rPr>
        <w:t xml:space="preserve">                   </w:t>
      </w:r>
      <w:r w:rsidRPr="006E3BBF">
        <w:t>№</w:t>
      </w:r>
      <w:r w:rsidRPr="006E3BBF">
        <w:rPr>
          <w:b/>
        </w:rPr>
        <w:t xml:space="preserve"> </w:t>
      </w:r>
      <w:r w:rsidRPr="006E3BBF">
        <w:rPr>
          <w:szCs w:val="28"/>
        </w:rPr>
        <w:t>______________</w:t>
      </w:r>
    </w:p>
    <w:p w:rsidR="00A5124A" w:rsidRDefault="00A5124A" w:rsidP="004C7EF0">
      <w:pPr>
        <w:spacing w:line="20" w:lineRule="atLeast"/>
        <w:jc w:val="center"/>
        <w:rPr>
          <w:szCs w:val="28"/>
        </w:rPr>
      </w:pPr>
    </w:p>
    <w:p w:rsidR="00D23E70" w:rsidRPr="00D23E70" w:rsidRDefault="00D23E70" w:rsidP="004C7EF0">
      <w:pPr>
        <w:spacing w:line="20" w:lineRule="atLeast"/>
        <w:jc w:val="center"/>
        <w:rPr>
          <w:szCs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786"/>
        <w:gridCol w:w="4928"/>
      </w:tblGrid>
      <w:tr w:rsidR="00F44D42" w:rsidRPr="005D1E9A" w:rsidTr="0058426F">
        <w:trPr>
          <w:trHeight w:val="1397"/>
        </w:trPr>
        <w:tc>
          <w:tcPr>
            <w:tcW w:w="4786" w:type="dxa"/>
            <w:shd w:val="clear" w:color="auto" w:fill="auto"/>
          </w:tcPr>
          <w:p w:rsidR="00F44D42" w:rsidRPr="005D1E9A" w:rsidRDefault="00F44D42" w:rsidP="005D7D84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</w:t>
            </w:r>
            <w:r w:rsidR="0058426F">
              <w:rPr>
                <w:rFonts w:eastAsia="Calibri"/>
                <w:szCs w:val="28"/>
              </w:rPr>
              <w:t xml:space="preserve"> корректировке на 2023 год долгосрочных тарифов на </w:t>
            </w:r>
            <w:r w:rsidR="0058426F" w:rsidRPr="0058426F">
              <w:rPr>
                <w:rFonts w:eastAsia="Calibri"/>
                <w:szCs w:val="28"/>
              </w:rPr>
              <w:t>техническую воду (химически очищенную) и очистку сточных вод (механическую) для Публичного акционерного общества «Нижнекамскнефтехим»</w:t>
            </w:r>
            <w:r w:rsidR="0058426F">
              <w:rPr>
                <w:rFonts w:eastAsia="Calibri"/>
                <w:szCs w:val="28"/>
              </w:rPr>
              <w:t xml:space="preserve">, </w:t>
            </w:r>
            <w:r w:rsidR="0075252F">
              <w:rPr>
                <w:rFonts w:eastAsia="Calibri"/>
                <w:szCs w:val="28"/>
              </w:rPr>
              <w:t>у</w:t>
            </w:r>
            <w:r w:rsidR="0058426F">
              <w:rPr>
                <w:rFonts w:eastAsia="Calibri"/>
                <w:szCs w:val="28"/>
              </w:rPr>
              <w:t xml:space="preserve">становленных постановлением Государственного комитета Республики Татарстан по тарифам </w:t>
            </w:r>
            <w:r w:rsidR="005D7D84" w:rsidRPr="00A01605">
              <w:rPr>
                <w:szCs w:val="28"/>
              </w:rPr>
              <w:br/>
            </w:r>
            <w:r w:rsidR="0058426F">
              <w:rPr>
                <w:rFonts w:eastAsia="Calibri"/>
                <w:szCs w:val="28"/>
              </w:rPr>
              <w:t xml:space="preserve">от </w:t>
            </w:r>
            <w:r w:rsidR="0058426F" w:rsidRPr="0058426F">
              <w:rPr>
                <w:rFonts w:eastAsia="Calibri"/>
                <w:szCs w:val="28"/>
              </w:rPr>
              <w:t>01.12.2021 № 415-103/кс-2021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5D7D84" w:rsidRPr="0041198E" w:rsidRDefault="005D7D84" w:rsidP="004C7EF0">
      <w:pPr>
        <w:rPr>
          <w:b/>
          <w:szCs w:val="16"/>
        </w:rPr>
      </w:pPr>
      <w:bookmarkStart w:id="0" w:name="_GoBack"/>
      <w:bookmarkEnd w:id="0"/>
    </w:p>
    <w:p w:rsidR="0058426F" w:rsidRPr="0058426F" w:rsidRDefault="0058426F" w:rsidP="0058426F">
      <w:pPr>
        <w:ind w:firstLine="709"/>
        <w:jc w:val="both"/>
        <w:rPr>
          <w:szCs w:val="28"/>
        </w:rPr>
      </w:pPr>
      <w:r w:rsidRPr="0058426F">
        <w:rPr>
          <w:szCs w:val="28"/>
        </w:rPr>
        <w:t>В соответствии с Федеральным законом от 7 декабря 2011 года №</w:t>
      </w:r>
      <w:r w:rsidRPr="0058426F">
        <w:rPr>
          <w:szCs w:val="28"/>
          <w:lang w:val="en-US"/>
        </w:rPr>
        <w:t> </w:t>
      </w:r>
      <w:r w:rsidRPr="0058426F">
        <w:rPr>
          <w:szCs w:val="28"/>
        </w:rPr>
        <w:t>416-ФЗ «О водоснабжении и водоотведении», постановлениями Правительства Российской Федерации от 13 мая 2013 г. № 406 «О</w:t>
      </w:r>
      <w:r w:rsidRPr="0058426F">
        <w:rPr>
          <w:szCs w:val="28"/>
          <w:lang w:val="en-US"/>
        </w:rPr>
        <w:t> </w:t>
      </w:r>
      <w:r w:rsidRPr="0058426F">
        <w:rPr>
          <w:szCs w:val="28"/>
        </w:rPr>
        <w:t xml:space="preserve">государственном регулировании тарифов в сфере водоснабжения и водоотведения», от 14 ноября 2022 г. № 2053 </w:t>
      </w:r>
      <w:r w:rsidR="00D23E70" w:rsidRPr="00A01605">
        <w:rPr>
          <w:szCs w:val="28"/>
        </w:rPr>
        <w:br/>
      </w:r>
      <w:r w:rsidR="00D23E70" w:rsidRPr="0058426F">
        <w:rPr>
          <w:szCs w:val="28"/>
        </w:rPr>
        <w:t xml:space="preserve"> </w:t>
      </w:r>
      <w:r w:rsidRPr="0058426F">
        <w:rPr>
          <w:szCs w:val="28"/>
        </w:rPr>
        <w:t xml:space="preserve">«Об особенностях индексации регулируемых цен (тарифов) с 1 декабря 2022 г. </w:t>
      </w:r>
      <w:r w:rsidR="00D23E70" w:rsidRPr="00A01605">
        <w:rPr>
          <w:szCs w:val="28"/>
        </w:rPr>
        <w:br/>
      </w:r>
      <w:r w:rsidRPr="0058426F">
        <w:rPr>
          <w:szCs w:val="28"/>
        </w:rPr>
        <w:t xml:space="preserve">по 31 декабря 2023 г. и </w:t>
      </w:r>
      <w:r w:rsidR="00A64DAC">
        <w:rPr>
          <w:szCs w:val="28"/>
        </w:rPr>
        <w:t xml:space="preserve">о </w:t>
      </w:r>
      <w:r w:rsidRPr="0058426F">
        <w:rPr>
          <w:szCs w:val="28"/>
        </w:rPr>
        <w:t xml:space="preserve">внесении изменений в некоторые акты Правительства Российской Федерации», приказом Федеральной службы по тарифам </w:t>
      </w:r>
      <w:r w:rsidR="00D23E70" w:rsidRPr="00A01605">
        <w:rPr>
          <w:szCs w:val="28"/>
        </w:rPr>
        <w:br/>
      </w:r>
      <w:r w:rsidRPr="0058426F">
        <w:rPr>
          <w:szCs w:val="28"/>
        </w:rPr>
        <w:t>от 27 декабря 2013</w:t>
      </w:r>
      <w:r w:rsidRPr="0058426F">
        <w:rPr>
          <w:szCs w:val="28"/>
          <w:lang w:val="en-US"/>
        </w:rPr>
        <w:t> </w:t>
      </w:r>
      <w:r w:rsidRPr="0058426F">
        <w:rPr>
          <w:szCs w:val="28"/>
        </w:rPr>
        <w:t xml:space="preserve">г. № 1746-э «Об утверждении Методических указаний по расчету регулируемых тарифов в сфере водоснабжения и водоотведения», Положением </w:t>
      </w:r>
      <w:r w:rsidR="00D23E70" w:rsidRPr="00A01605">
        <w:rPr>
          <w:szCs w:val="28"/>
        </w:rPr>
        <w:br/>
      </w:r>
      <w:r w:rsidRPr="0058426F">
        <w:rPr>
          <w:szCs w:val="28"/>
        </w:rPr>
        <w:t xml:space="preserve">о Государственном комитете Республики Татарстан по тарифам, утвержденным постановлением Кабинета Министров Республики Татарстан от 15.06.2010 </w:t>
      </w:r>
      <w:r w:rsidR="00D23E70" w:rsidRPr="00A01605">
        <w:rPr>
          <w:szCs w:val="28"/>
        </w:rPr>
        <w:br/>
      </w:r>
      <w:r w:rsidRPr="0058426F">
        <w:rPr>
          <w:szCs w:val="28"/>
        </w:rPr>
        <w:t xml:space="preserve">№ 468, протоколом заседания Правления Государственного комитета Республики Татарстан по тарифам </w:t>
      </w:r>
      <w:r w:rsidR="0075252F" w:rsidRPr="00497D5F">
        <w:rPr>
          <w:szCs w:val="28"/>
        </w:rPr>
        <w:t>от 1</w:t>
      </w:r>
      <w:r w:rsidR="00D23E70">
        <w:rPr>
          <w:szCs w:val="28"/>
        </w:rPr>
        <w:t>8.11.2022 № 3</w:t>
      </w:r>
      <w:r w:rsidR="0075252F">
        <w:rPr>
          <w:szCs w:val="28"/>
        </w:rPr>
        <w:t>9</w:t>
      </w:r>
      <w:r w:rsidR="0075252F" w:rsidRPr="00497D5F">
        <w:rPr>
          <w:szCs w:val="28"/>
        </w:rPr>
        <w:t>-ПР</w:t>
      </w:r>
      <w:r w:rsidRPr="0058426F">
        <w:rPr>
          <w:szCs w:val="28"/>
        </w:rPr>
        <w:t>, в целях корректировки долгосрочных тарифов на техническ</w:t>
      </w:r>
      <w:r>
        <w:rPr>
          <w:szCs w:val="28"/>
        </w:rPr>
        <w:t xml:space="preserve">ую воду (химически очищенную), </w:t>
      </w:r>
      <w:r w:rsidRPr="0058426F">
        <w:rPr>
          <w:szCs w:val="28"/>
        </w:rPr>
        <w:t>очистку сточных вод (механическую)</w:t>
      </w:r>
      <w:r w:rsidR="00D6326B">
        <w:rPr>
          <w:szCs w:val="28"/>
        </w:rPr>
        <w:t xml:space="preserve"> </w:t>
      </w:r>
      <w:r w:rsidRPr="0058426F">
        <w:rPr>
          <w:szCs w:val="28"/>
        </w:rPr>
        <w:t xml:space="preserve">и необходимой валовой выручки регулируемой организации </w:t>
      </w:r>
      <w:r w:rsidR="00D23E70" w:rsidRPr="00A01605">
        <w:rPr>
          <w:szCs w:val="28"/>
        </w:rPr>
        <w:br/>
      </w:r>
      <w:r w:rsidRPr="0058426F">
        <w:rPr>
          <w:szCs w:val="28"/>
        </w:rPr>
        <w:t>на 2023</w:t>
      </w:r>
      <w:r>
        <w:rPr>
          <w:szCs w:val="28"/>
        </w:rPr>
        <w:t xml:space="preserve">-2026 годы </w:t>
      </w:r>
      <w:r w:rsidRPr="0058426F">
        <w:rPr>
          <w:szCs w:val="28"/>
        </w:rPr>
        <w:t>Государственный комитет Республики Татарстан по тарифам ПОСТАНОВЛЯЕТ:</w:t>
      </w:r>
    </w:p>
    <w:p w:rsidR="007329AC" w:rsidRDefault="0008258F" w:rsidP="0058426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</w:t>
      </w:r>
      <w:r w:rsidR="0058426F" w:rsidRPr="0058426F">
        <w:rPr>
          <w:szCs w:val="28"/>
        </w:rPr>
        <w:t xml:space="preserve">Внести в приложение 1 к постановлению Государственного комитета Республики Татарстан по тарифам от 01.12.2021 № 415-103/кс-2021 </w:t>
      </w:r>
      <w:r w:rsidR="0058426F">
        <w:rPr>
          <w:szCs w:val="28"/>
        </w:rPr>
        <w:br/>
      </w:r>
      <w:r w:rsidR="0058426F" w:rsidRPr="0058426F">
        <w:rPr>
          <w:szCs w:val="28"/>
        </w:rPr>
        <w:t xml:space="preserve">«Об установлении тарифов на техническую воду (химически очищенную) и очистку сточных вод (механическую) для Публичного акционерного общества «Нижнекамскнефтехим» на 2022 – 2026 годы» </w:t>
      </w:r>
      <w:r w:rsidR="007329AC">
        <w:rPr>
          <w:szCs w:val="28"/>
        </w:rPr>
        <w:t>следующие изменения:</w:t>
      </w:r>
    </w:p>
    <w:p w:rsidR="007329AC" w:rsidRDefault="007329AC" w:rsidP="0058426F">
      <w:pPr>
        <w:ind w:firstLine="709"/>
        <w:jc w:val="both"/>
        <w:rPr>
          <w:szCs w:val="28"/>
        </w:rPr>
      </w:pPr>
    </w:p>
    <w:p w:rsidR="007329AC" w:rsidRPr="007329AC" w:rsidRDefault="007329AC" w:rsidP="007329AC">
      <w:pPr>
        <w:ind w:left="1714" w:hanging="721"/>
        <w:jc w:val="both"/>
        <w:rPr>
          <w:szCs w:val="28"/>
        </w:rPr>
      </w:pPr>
      <w:r w:rsidRPr="007329AC">
        <w:rPr>
          <w:szCs w:val="28"/>
        </w:rPr>
        <w:t>графы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3915"/>
        <w:gridCol w:w="3689"/>
      </w:tblGrid>
      <w:tr w:rsidR="007329AC" w:rsidRPr="007D5191" w:rsidTr="007329AC">
        <w:trPr>
          <w:trHeight w:val="460"/>
          <w:jc w:val="center"/>
        </w:trPr>
        <w:tc>
          <w:tcPr>
            <w:tcW w:w="1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9AC" w:rsidRPr="007D5191" w:rsidRDefault="007329AC" w:rsidP="001F49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7D5191">
              <w:rPr>
                <w:sz w:val="20"/>
              </w:rPr>
              <w:t>с 01.01.2022</w:t>
            </w:r>
          </w:p>
          <w:p w:rsidR="007329AC" w:rsidRPr="007D5191" w:rsidRDefault="007329AC" w:rsidP="001F49D1">
            <w:pPr>
              <w:jc w:val="center"/>
              <w:rPr>
                <w:bCs/>
                <w:sz w:val="20"/>
              </w:rPr>
            </w:pPr>
            <w:r w:rsidRPr="007D5191">
              <w:rPr>
                <w:sz w:val="20"/>
              </w:rPr>
              <w:t>по 30.06.2022</w:t>
            </w:r>
          </w:p>
        </w:tc>
        <w:tc>
          <w:tcPr>
            <w:tcW w:w="1878" w:type="pct"/>
            <w:tcBorders>
              <w:bottom w:val="single" w:sz="4" w:space="0" w:color="auto"/>
            </w:tcBorders>
            <w:vAlign w:val="center"/>
          </w:tcPr>
          <w:p w:rsidR="007329AC" w:rsidRPr="007D5191" w:rsidRDefault="007329AC" w:rsidP="001F49D1">
            <w:pPr>
              <w:jc w:val="center"/>
              <w:rPr>
                <w:sz w:val="20"/>
              </w:rPr>
            </w:pPr>
            <w:r w:rsidRPr="007D5191">
              <w:rPr>
                <w:sz w:val="20"/>
              </w:rPr>
              <w:t>50,52</w:t>
            </w:r>
          </w:p>
        </w:tc>
        <w:tc>
          <w:tcPr>
            <w:tcW w:w="1770" w:type="pct"/>
            <w:tcBorders>
              <w:bottom w:val="single" w:sz="4" w:space="0" w:color="auto"/>
            </w:tcBorders>
            <w:vAlign w:val="center"/>
          </w:tcPr>
          <w:p w:rsidR="007329AC" w:rsidRPr="007D5191" w:rsidRDefault="007329AC" w:rsidP="001F49D1">
            <w:pPr>
              <w:jc w:val="center"/>
              <w:rPr>
                <w:sz w:val="20"/>
              </w:rPr>
            </w:pPr>
            <w:r w:rsidRPr="007D5191">
              <w:rPr>
                <w:sz w:val="20"/>
              </w:rPr>
              <w:t>4,55</w:t>
            </w:r>
          </w:p>
        </w:tc>
      </w:tr>
      <w:tr w:rsidR="007329AC" w:rsidRPr="007D5191" w:rsidTr="007329AC">
        <w:trPr>
          <w:trHeight w:val="20"/>
          <w:jc w:val="center"/>
        </w:trPr>
        <w:tc>
          <w:tcPr>
            <w:tcW w:w="1352" w:type="pct"/>
            <w:shd w:val="clear" w:color="auto" w:fill="auto"/>
            <w:vAlign w:val="center"/>
          </w:tcPr>
          <w:p w:rsidR="007329AC" w:rsidRPr="007D5191" w:rsidRDefault="007329AC" w:rsidP="001F49D1">
            <w:pPr>
              <w:jc w:val="center"/>
              <w:rPr>
                <w:sz w:val="20"/>
              </w:rPr>
            </w:pPr>
            <w:r w:rsidRPr="007D5191">
              <w:rPr>
                <w:sz w:val="20"/>
              </w:rPr>
              <w:t>с 01.07.2022</w:t>
            </w:r>
          </w:p>
          <w:p w:rsidR="007329AC" w:rsidRPr="007D5191" w:rsidRDefault="007329AC" w:rsidP="001F49D1">
            <w:pPr>
              <w:jc w:val="center"/>
              <w:rPr>
                <w:bCs/>
                <w:sz w:val="20"/>
              </w:rPr>
            </w:pPr>
            <w:r w:rsidRPr="007D5191">
              <w:rPr>
                <w:sz w:val="20"/>
              </w:rPr>
              <w:t>по 31.12.2022</w:t>
            </w:r>
          </w:p>
        </w:tc>
        <w:tc>
          <w:tcPr>
            <w:tcW w:w="1878" w:type="pct"/>
            <w:vAlign w:val="center"/>
          </w:tcPr>
          <w:p w:rsidR="007329AC" w:rsidRPr="007D5191" w:rsidRDefault="007329AC" w:rsidP="001F49D1">
            <w:pPr>
              <w:jc w:val="center"/>
              <w:rPr>
                <w:sz w:val="20"/>
              </w:rPr>
            </w:pPr>
            <w:r w:rsidRPr="007D5191">
              <w:rPr>
                <w:sz w:val="20"/>
              </w:rPr>
              <w:t>69,54</w:t>
            </w:r>
          </w:p>
        </w:tc>
        <w:tc>
          <w:tcPr>
            <w:tcW w:w="1770" w:type="pct"/>
            <w:vAlign w:val="center"/>
          </w:tcPr>
          <w:p w:rsidR="007329AC" w:rsidRPr="007D5191" w:rsidRDefault="007329AC" w:rsidP="001F49D1">
            <w:pPr>
              <w:jc w:val="center"/>
              <w:rPr>
                <w:sz w:val="20"/>
              </w:rPr>
            </w:pPr>
            <w:r w:rsidRPr="007D5191">
              <w:rPr>
                <w:sz w:val="20"/>
              </w:rPr>
              <w:t>7,71</w:t>
            </w:r>
            <w:r>
              <w:rPr>
                <w:sz w:val="20"/>
              </w:rPr>
              <w:t>»</w:t>
            </w:r>
          </w:p>
        </w:tc>
      </w:tr>
    </w:tbl>
    <w:p w:rsidR="007329AC" w:rsidRPr="007329AC" w:rsidRDefault="007329AC" w:rsidP="007329AC">
      <w:pPr>
        <w:ind w:left="1714" w:hanging="721"/>
        <w:jc w:val="both"/>
        <w:rPr>
          <w:szCs w:val="28"/>
        </w:rPr>
      </w:pPr>
      <w:r w:rsidRPr="007329AC">
        <w:rPr>
          <w:szCs w:val="28"/>
        </w:rPr>
        <w:t>признать утратившими силу с 1 декабря 2022 года;</w:t>
      </w:r>
    </w:p>
    <w:p w:rsidR="007329AC" w:rsidRDefault="007329AC" w:rsidP="007329AC">
      <w:pPr>
        <w:ind w:left="1714" w:hanging="721"/>
        <w:jc w:val="both"/>
        <w:rPr>
          <w:szCs w:val="28"/>
        </w:rPr>
      </w:pPr>
      <w:r w:rsidRPr="007329AC">
        <w:rPr>
          <w:szCs w:val="28"/>
        </w:rPr>
        <w:t>графы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925"/>
        <w:gridCol w:w="3839"/>
      </w:tblGrid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</w:t>
            </w:r>
            <w:r w:rsidRPr="00A64DAC">
              <w:rPr>
                <w:sz w:val="20"/>
                <w:szCs w:val="24"/>
              </w:rPr>
              <w:t>с 01.01.2023</w:t>
            </w:r>
          </w:p>
          <w:p w:rsidR="00A64DAC" w:rsidRPr="00A64DAC" w:rsidRDefault="00A64DAC" w:rsidP="007A3477">
            <w:pPr>
              <w:jc w:val="center"/>
              <w:rPr>
                <w:bCs/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30.06.2023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61,81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6,28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01.07.2023</w:t>
            </w:r>
          </w:p>
          <w:p w:rsidR="00A64DAC" w:rsidRPr="00A64DAC" w:rsidRDefault="00A64DAC" w:rsidP="007A3477">
            <w:pPr>
              <w:jc w:val="center"/>
              <w:rPr>
                <w:bCs/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31.12.2023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61,81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6,28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01.01.2024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30.06.2024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61,81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6,28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01.07.2024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31.12.2024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65,48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6,57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01.01.2025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30.06.2025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65,48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6,57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01.07.2025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31.12.2025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65,59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6,59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01.01.2026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30.06.2026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65,59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6,59</w:t>
            </w:r>
          </w:p>
        </w:tc>
      </w:tr>
      <w:tr w:rsidR="00A64DAC" w:rsidRPr="006424B0" w:rsidTr="007A3477">
        <w:trPr>
          <w:trHeight w:val="20"/>
          <w:jc w:val="center"/>
        </w:trPr>
        <w:tc>
          <w:tcPr>
            <w:tcW w:w="616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01.07.2026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31.12.2026</w:t>
            </w:r>
          </w:p>
        </w:tc>
        <w:tc>
          <w:tcPr>
            <w:tcW w:w="91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69,37</w:t>
            </w:r>
          </w:p>
        </w:tc>
        <w:tc>
          <w:tcPr>
            <w:tcW w:w="890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6,88</w:t>
            </w:r>
            <w:r>
              <w:rPr>
                <w:sz w:val="20"/>
                <w:szCs w:val="24"/>
              </w:rPr>
              <w:t>»</w:t>
            </w:r>
          </w:p>
        </w:tc>
      </w:tr>
    </w:tbl>
    <w:p w:rsidR="007329AC" w:rsidRDefault="007329AC" w:rsidP="007329AC">
      <w:pPr>
        <w:ind w:left="1714" w:hanging="580"/>
        <w:jc w:val="both"/>
        <w:rPr>
          <w:szCs w:val="28"/>
        </w:rPr>
      </w:pPr>
      <w:r w:rsidRPr="007329AC">
        <w:rPr>
          <w:szCs w:val="28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925"/>
        <w:gridCol w:w="3839"/>
      </w:tblGrid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</w:t>
            </w:r>
            <w:r w:rsidRPr="00A64DAC">
              <w:rPr>
                <w:sz w:val="20"/>
                <w:szCs w:val="24"/>
              </w:rPr>
              <w:t>с 01.01.2023</w:t>
            </w:r>
          </w:p>
          <w:p w:rsidR="00A64DAC" w:rsidRPr="00A64DAC" w:rsidRDefault="00A64DAC" w:rsidP="007A3477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sz w:val="20"/>
                <w:szCs w:val="24"/>
              </w:rPr>
              <w:t>по 31.12</w:t>
            </w:r>
            <w:r w:rsidRPr="00A64DAC">
              <w:rPr>
                <w:sz w:val="20"/>
                <w:szCs w:val="24"/>
              </w:rPr>
              <w:t>.2023</w:t>
            </w:r>
          </w:p>
        </w:tc>
        <w:tc>
          <w:tcPr>
            <w:tcW w:w="1883" w:type="pct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70,42</w:t>
            </w:r>
          </w:p>
        </w:tc>
        <w:tc>
          <w:tcPr>
            <w:tcW w:w="1842" w:type="pct"/>
            <w:vAlign w:val="center"/>
          </w:tcPr>
          <w:p w:rsidR="00A64DAC" w:rsidRPr="00A64DA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7,47</w:t>
            </w:r>
          </w:p>
        </w:tc>
      </w:tr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01.01.2024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30.06.2024</w:t>
            </w:r>
          </w:p>
        </w:tc>
        <w:tc>
          <w:tcPr>
            <w:tcW w:w="1883" w:type="pct"/>
            <w:vAlign w:val="center"/>
          </w:tcPr>
          <w:p w:rsidR="00A64DAC" w:rsidRPr="00D0228C" w:rsidRDefault="00A64DAC" w:rsidP="007A3477">
            <w:pPr>
              <w:jc w:val="center"/>
              <w:rPr>
                <w:sz w:val="20"/>
                <w:szCs w:val="24"/>
              </w:rPr>
            </w:pPr>
            <w:r w:rsidRPr="00D0228C">
              <w:rPr>
                <w:sz w:val="20"/>
                <w:szCs w:val="24"/>
              </w:rPr>
              <w:t>6</w:t>
            </w:r>
            <w:r w:rsidR="00D0228C" w:rsidRPr="00D0228C">
              <w:rPr>
                <w:sz w:val="20"/>
                <w:szCs w:val="24"/>
              </w:rPr>
              <w:t>9,32</w:t>
            </w:r>
          </w:p>
        </w:tc>
        <w:tc>
          <w:tcPr>
            <w:tcW w:w="1842" w:type="pct"/>
            <w:vAlign w:val="center"/>
          </w:tcPr>
          <w:p w:rsidR="00A64DAC" w:rsidRPr="00D0228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7,47</w:t>
            </w:r>
          </w:p>
        </w:tc>
      </w:tr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01.07.2024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31.12.2024</w:t>
            </w:r>
          </w:p>
        </w:tc>
        <w:tc>
          <w:tcPr>
            <w:tcW w:w="1883" w:type="pct"/>
            <w:vAlign w:val="center"/>
          </w:tcPr>
          <w:p w:rsidR="00A64DAC" w:rsidRPr="00D0228C" w:rsidRDefault="00A64DAC" w:rsidP="007A3477">
            <w:pPr>
              <w:jc w:val="center"/>
              <w:rPr>
                <w:sz w:val="20"/>
                <w:szCs w:val="24"/>
              </w:rPr>
            </w:pPr>
            <w:r w:rsidRPr="00D0228C">
              <w:rPr>
                <w:sz w:val="20"/>
                <w:szCs w:val="24"/>
              </w:rPr>
              <w:t>6</w:t>
            </w:r>
            <w:r w:rsidR="00D0228C" w:rsidRPr="00D0228C">
              <w:rPr>
                <w:sz w:val="20"/>
                <w:szCs w:val="24"/>
              </w:rPr>
              <w:t>9,32</w:t>
            </w:r>
          </w:p>
        </w:tc>
        <w:tc>
          <w:tcPr>
            <w:tcW w:w="1842" w:type="pct"/>
            <w:vAlign w:val="center"/>
          </w:tcPr>
          <w:p w:rsidR="00A64DAC" w:rsidRPr="00D0228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7,84</w:t>
            </w:r>
          </w:p>
        </w:tc>
      </w:tr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01.01.2025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30.06.2025</w:t>
            </w:r>
          </w:p>
        </w:tc>
        <w:tc>
          <w:tcPr>
            <w:tcW w:w="1883" w:type="pct"/>
            <w:vAlign w:val="center"/>
          </w:tcPr>
          <w:p w:rsidR="00A64DAC" w:rsidRPr="00D0228C" w:rsidRDefault="00A64DAC" w:rsidP="007A3477">
            <w:pPr>
              <w:jc w:val="center"/>
              <w:rPr>
                <w:sz w:val="20"/>
                <w:szCs w:val="24"/>
              </w:rPr>
            </w:pPr>
            <w:r w:rsidRPr="00D0228C">
              <w:rPr>
                <w:sz w:val="20"/>
                <w:szCs w:val="24"/>
              </w:rPr>
              <w:t>6</w:t>
            </w:r>
            <w:r w:rsidR="00D0228C" w:rsidRPr="00D0228C">
              <w:rPr>
                <w:sz w:val="20"/>
                <w:szCs w:val="24"/>
              </w:rPr>
              <w:t>9,32</w:t>
            </w:r>
          </w:p>
        </w:tc>
        <w:tc>
          <w:tcPr>
            <w:tcW w:w="1842" w:type="pct"/>
            <w:vAlign w:val="center"/>
          </w:tcPr>
          <w:p w:rsidR="00A64DAC" w:rsidRPr="00D0228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7,84</w:t>
            </w:r>
          </w:p>
        </w:tc>
      </w:tr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01.07.2025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31.12.2025</w:t>
            </w:r>
          </w:p>
        </w:tc>
        <w:tc>
          <w:tcPr>
            <w:tcW w:w="1883" w:type="pct"/>
            <w:vAlign w:val="center"/>
          </w:tcPr>
          <w:p w:rsidR="00A64DAC" w:rsidRPr="00D0228C" w:rsidRDefault="00D0228C" w:rsidP="007A3477">
            <w:pPr>
              <w:jc w:val="center"/>
              <w:rPr>
                <w:sz w:val="20"/>
                <w:szCs w:val="24"/>
              </w:rPr>
            </w:pPr>
            <w:r w:rsidRPr="00D0228C">
              <w:rPr>
                <w:sz w:val="20"/>
                <w:szCs w:val="24"/>
              </w:rPr>
              <w:t>78,06</w:t>
            </w:r>
          </w:p>
        </w:tc>
        <w:tc>
          <w:tcPr>
            <w:tcW w:w="1842" w:type="pct"/>
            <w:vAlign w:val="center"/>
          </w:tcPr>
          <w:p w:rsidR="00A64DAC" w:rsidRPr="00D0228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7,84</w:t>
            </w:r>
          </w:p>
        </w:tc>
      </w:tr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01.01.2026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30.06.2026</w:t>
            </w:r>
          </w:p>
        </w:tc>
        <w:tc>
          <w:tcPr>
            <w:tcW w:w="1883" w:type="pct"/>
            <w:vAlign w:val="center"/>
          </w:tcPr>
          <w:p w:rsidR="00A64DAC" w:rsidRPr="00D0228C" w:rsidRDefault="00D0228C" w:rsidP="007A3477">
            <w:pPr>
              <w:jc w:val="center"/>
              <w:rPr>
                <w:sz w:val="20"/>
                <w:szCs w:val="24"/>
              </w:rPr>
            </w:pPr>
            <w:r w:rsidRPr="00D0228C">
              <w:rPr>
                <w:sz w:val="20"/>
                <w:szCs w:val="24"/>
              </w:rPr>
              <w:t>78,06</w:t>
            </w:r>
          </w:p>
        </w:tc>
        <w:tc>
          <w:tcPr>
            <w:tcW w:w="1842" w:type="pct"/>
            <w:vAlign w:val="center"/>
          </w:tcPr>
          <w:p w:rsidR="00A64DAC" w:rsidRPr="00D0228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7,84</w:t>
            </w:r>
          </w:p>
        </w:tc>
      </w:tr>
      <w:tr w:rsidR="00A64DAC" w:rsidRPr="006424B0" w:rsidTr="00A64DAC">
        <w:trPr>
          <w:trHeight w:val="20"/>
          <w:jc w:val="center"/>
        </w:trPr>
        <w:tc>
          <w:tcPr>
            <w:tcW w:w="1275" w:type="pct"/>
            <w:shd w:val="clear" w:color="auto" w:fill="auto"/>
            <w:vAlign w:val="center"/>
          </w:tcPr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с 01.07.2026</w:t>
            </w:r>
          </w:p>
          <w:p w:rsidR="00A64DAC" w:rsidRPr="00A64DAC" w:rsidRDefault="00A64DAC" w:rsidP="007A3477">
            <w:pPr>
              <w:jc w:val="center"/>
              <w:rPr>
                <w:sz w:val="20"/>
                <w:szCs w:val="24"/>
              </w:rPr>
            </w:pPr>
            <w:r w:rsidRPr="00A64DAC">
              <w:rPr>
                <w:sz w:val="20"/>
                <w:szCs w:val="24"/>
              </w:rPr>
              <w:t>по 31.12.2026</w:t>
            </w:r>
          </w:p>
        </w:tc>
        <w:tc>
          <w:tcPr>
            <w:tcW w:w="1883" w:type="pct"/>
            <w:vAlign w:val="center"/>
          </w:tcPr>
          <w:p w:rsidR="00A64DAC" w:rsidRPr="00D0228C" w:rsidRDefault="00D0228C" w:rsidP="007A3477">
            <w:pPr>
              <w:jc w:val="center"/>
              <w:rPr>
                <w:sz w:val="20"/>
                <w:szCs w:val="24"/>
              </w:rPr>
            </w:pPr>
            <w:r w:rsidRPr="00D0228C">
              <w:rPr>
                <w:sz w:val="20"/>
                <w:szCs w:val="24"/>
              </w:rPr>
              <w:t>82,42</w:t>
            </w:r>
          </w:p>
        </w:tc>
        <w:tc>
          <w:tcPr>
            <w:tcW w:w="1842" w:type="pct"/>
            <w:vAlign w:val="center"/>
          </w:tcPr>
          <w:p w:rsidR="00A64DAC" w:rsidRPr="00D0228C" w:rsidRDefault="00385334" w:rsidP="007A34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8,23</w:t>
            </w:r>
            <w:r w:rsidR="00A64DAC" w:rsidRPr="00D0228C">
              <w:rPr>
                <w:sz w:val="20"/>
                <w:szCs w:val="24"/>
              </w:rPr>
              <w:t>»</w:t>
            </w:r>
          </w:p>
        </w:tc>
      </w:tr>
    </w:tbl>
    <w:p w:rsidR="0058426F" w:rsidRPr="0058426F" w:rsidRDefault="0008258F" w:rsidP="0058426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2. </w:t>
      </w:r>
      <w:r w:rsidR="0058426F" w:rsidRPr="0058426F">
        <w:rPr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7329AC" w:rsidRPr="007329AC" w:rsidRDefault="0058426F" w:rsidP="007329A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329AC" w:rsidRPr="007329AC">
        <w:rPr>
          <w:szCs w:val="28"/>
        </w:rPr>
        <w:t>Установить, что действие настоящего постановления распространяется на правоотношения, возникшие с 1 декабря 2022 года.</w:t>
      </w:r>
    </w:p>
    <w:p w:rsidR="008F282E" w:rsidRDefault="00347A9C" w:rsidP="00C2797D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8258F" w:rsidRPr="0008258F">
        <w:rPr>
          <w:szCs w:val="28"/>
        </w:rPr>
        <w:t>. Настоящее постановление вступает в силу по</w:t>
      </w:r>
      <w:r w:rsidR="00E81FBE">
        <w:rPr>
          <w:szCs w:val="28"/>
        </w:rPr>
        <w:t xml:space="preserve"> истечении</w:t>
      </w:r>
      <w:r w:rsidR="0008258F"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C2797D">
      <w:pPr>
        <w:ind w:firstLine="709"/>
        <w:jc w:val="both"/>
        <w:rPr>
          <w:szCs w:val="28"/>
        </w:rPr>
      </w:pPr>
    </w:p>
    <w:p w:rsidR="00376A25" w:rsidRPr="00376A25" w:rsidRDefault="00376A25" w:rsidP="00C2797D">
      <w:pPr>
        <w:ind w:firstLine="709"/>
        <w:jc w:val="both"/>
        <w:rPr>
          <w:szCs w:val="28"/>
        </w:rPr>
      </w:pPr>
    </w:p>
    <w:p w:rsidR="0041198E" w:rsidRPr="002D7184" w:rsidRDefault="007E04C5" w:rsidP="00C2797D">
      <w:pPr>
        <w:jc w:val="both"/>
        <w:rPr>
          <w:szCs w:val="28"/>
        </w:rPr>
      </w:pPr>
      <w:r>
        <w:rPr>
          <w:szCs w:val="28"/>
        </w:rPr>
        <w:t>Председатель</w:t>
      </w:r>
      <w:r w:rsidR="003F12C4">
        <w:rPr>
          <w:szCs w:val="28"/>
        </w:rPr>
        <w:t xml:space="preserve"> 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</w:t>
      </w:r>
      <w:r w:rsidR="003F12C4">
        <w:rPr>
          <w:szCs w:val="28"/>
        </w:rPr>
        <w:t xml:space="preserve">                </w:t>
      </w:r>
      <w:r w:rsidR="0041198E">
        <w:rPr>
          <w:szCs w:val="28"/>
        </w:rPr>
        <w:t xml:space="preserve"> </w:t>
      </w:r>
      <w:r>
        <w:rPr>
          <w:szCs w:val="28"/>
        </w:rPr>
        <w:t xml:space="preserve">                               А.С</w:t>
      </w:r>
      <w:r w:rsidR="003F12C4">
        <w:rPr>
          <w:szCs w:val="28"/>
        </w:rPr>
        <w:t>.</w:t>
      </w:r>
      <w:r>
        <w:rPr>
          <w:szCs w:val="28"/>
        </w:rPr>
        <w:t>Груничев</w:t>
      </w:r>
    </w:p>
    <w:p w:rsidR="008F282E" w:rsidRDefault="002D7184" w:rsidP="00D23E70">
      <w:pPr>
        <w:jc w:val="both"/>
        <w:rPr>
          <w:szCs w:val="28"/>
        </w:r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BB200D">
        <w:rPr>
          <w:szCs w:val="28"/>
        </w:rPr>
        <w:t xml:space="preserve">  </w:t>
      </w:r>
    </w:p>
    <w:sectPr w:rsidR="008F282E" w:rsidSect="005D7D84">
      <w:headerReference w:type="even" r:id="rId9"/>
      <w:headerReference w:type="default" r:id="rId10"/>
      <w:headerReference w:type="first" r:id="rId11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A1" w:rsidRDefault="00645EA1">
      <w:r>
        <w:separator/>
      </w:r>
    </w:p>
  </w:endnote>
  <w:endnote w:type="continuationSeparator" w:id="0">
    <w:p w:rsidR="00645EA1" w:rsidRDefault="0064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A1" w:rsidRDefault="00645EA1">
      <w:r>
        <w:separator/>
      </w:r>
    </w:p>
  </w:footnote>
  <w:footnote w:type="continuationSeparator" w:id="0">
    <w:p w:rsidR="00645EA1" w:rsidRDefault="0064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42D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3929"/>
    <w:rsid w:val="000E5385"/>
    <w:rsid w:val="000E6FE2"/>
    <w:rsid w:val="000F0A66"/>
    <w:rsid w:val="000F12EF"/>
    <w:rsid w:val="000F1C1C"/>
    <w:rsid w:val="000F5AA6"/>
    <w:rsid w:val="00100429"/>
    <w:rsid w:val="0010072E"/>
    <w:rsid w:val="00102D78"/>
    <w:rsid w:val="00110737"/>
    <w:rsid w:val="00125332"/>
    <w:rsid w:val="00131F56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002C"/>
    <w:rsid w:val="001B7D48"/>
    <w:rsid w:val="001C3B2D"/>
    <w:rsid w:val="001C7280"/>
    <w:rsid w:val="001E2D75"/>
    <w:rsid w:val="001E568B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23B0"/>
    <w:rsid w:val="00247E76"/>
    <w:rsid w:val="0025024D"/>
    <w:rsid w:val="00255424"/>
    <w:rsid w:val="002555C9"/>
    <w:rsid w:val="002726DC"/>
    <w:rsid w:val="0027301A"/>
    <w:rsid w:val="002735D4"/>
    <w:rsid w:val="002777F7"/>
    <w:rsid w:val="002805F0"/>
    <w:rsid w:val="00284262"/>
    <w:rsid w:val="00286219"/>
    <w:rsid w:val="00286E03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7A9C"/>
    <w:rsid w:val="00354663"/>
    <w:rsid w:val="00355F0F"/>
    <w:rsid w:val="0036199C"/>
    <w:rsid w:val="00370111"/>
    <w:rsid w:val="00375C1A"/>
    <w:rsid w:val="00376A25"/>
    <w:rsid w:val="003844F9"/>
    <w:rsid w:val="00385334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12C4"/>
    <w:rsid w:val="003F2A0B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174A"/>
    <w:rsid w:val="004B5EAF"/>
    <w:rsid w:val="004C7EF0"/>
    <w:rsid w:val="004D2A6F"/>
    <w:rsid w:val="004D40ED"/>
    <w:rsid w:val="004D5507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26F"/>
    <w:rsid w:val="00584DC7"/>
    <w:rsid w:val="00595BCE"/>
    <w:rsid w:val="005A442D"/>
    <w:rsid w:val="005B37CF"/>
    <w:rsid w:val="005C3E11"/>
    <w:rsid w:val="005C46EC"/>
    <w:rsid w:val="005C589E"/>
    <w:rsid w:val="005C60FB"/>
    <w:rsid w:val="005D14F8"/>
    <w:rsid w:val="005D219C"/>
    <w:rsid w:val="005D305B"/>
    <w:rsid w:val="005D7CE7"/>
    <w:rsid w:val="005D7D84"/>
    <w:rsid w:val="005E0035"/>
    <w:rsid w:val="005E1C66"/>
    <w:rsid w:val="005E3DF3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24B0"/>
    <w:rsid w:val="00645EA1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D6017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29AC"/>
    <w:rsid w:val="00740C5B"/>
    <w:rsid w:val="00741F94"/>
    <w:rsid w:val="007479B8"/>
    <w:rsid w:val="00747C7B"/>
    <w:rsid w:val="0075252F"/>
    <w:rsid w:val="00754F14"/>
    <w:rsid w:val="00760511"/>
    <w:rsid w:val="0076169B"/>
    <w:rsid w:val="00771B61"/>
    <w:rsid w:val="007735F2"/>
    <w:rsid w:val="00785ED9"/>
    <w:rsid w:val="00787ABD"/>
    <w:rsid w:val="007925C3"/>
    <w:rsid w:val="00795F1F"/>
    <w:rsid w:val="00797242"/>
    <w:rsid w:val="00797913"/>
    <w:rsid w:val="007A355B"/>
    <w:rsid w:val="007A3627"/>
    <w:rsid w:val="007B0E56"/>
    <w:rsid w:val="007B4D2D"/>
    <w:rsid w:val="007B7DC9"/>
    <w:rsid w:val="007C1798"/>
    <w:rsid w:val="007C1B1C"/>
    <w:rsid w:val="007D4047"/>
    <w:rsid w:val="007D5191"/>
    <w:rsid w:val="007D726F"/>
    <w:rsid w:val="007E04C5"/>
    <w:rsid w:val="007E30FB"/>
    <w:rsid w:val="007F1D6F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745D6"/>
    <w:rsid w:val="008750F3"/>
    <w:rsid w:val="008900A0"/>
    <w:rsid w:val="00891347"/>
    <w:rsid w:val="008A5350"/>
    <w:rsid w:val="008B42AD"/>
    <w:rsid w:val="008B614A"/>
    <w:rsid w:val="008B75E0"/>
    <w:rsid w:val="008C47BA"/>
    <w:rsid w:val="008C5FA1"/>
    <w:rsid w:val="008D10DD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1AF3"/>
    <w:rsid w:val="00A56031"/>
    <w:rsid w:val="00A62B4F"/>
    <w:rsid w:val="00A63587"/>
    <w:rsid w:val="00A64DAC"/>
    <w:rsid w:val="00A65437"/>
    <w:rsid w:val="00A6783A"/>
    <w:rsid w:val="00A67E51"/>
    <w:rsid w:val="00A75E8F"/>
    <w:rsid w:val="00A80F97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F23C7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200D"/>
    <w:rsid w:val="00BB5585"/>
    <w:rsid w:val="00BB6F42"/>
    <w:rsid w:val="00BC2EAB"/>
    <w:rsid w:val="00BE4335"/>
    <w:rsid w:val="00BE610B"/>
    <w:rsid w:val="00BF3771"/>
    <w:rsid w:val="00C00FE2"/>
    <w:rsid w:val="00C04029"/>
    <w:rsid w:val="00C06BDB"/>
    <w:rsid w:val="00C13903"/>
    <w:rsid w:val="00C1518C"/>
    <w:rsid w:val="00C22D56"/>
    <w:rsid w:val="00C235B2"/>
    <w:rsid w:val="00C24B83"/>
    <w:rsid w:val="00C2797D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0B6D"/>
    <w:rsid w:val="00CD2FC2"/>
    <w:rsid w:val="00CD387E"/>
    <w:rsid w:val="00CD3B56"/>
    <w:rsid w:val="00CE3F67"/>
    <w:rsid w:val="00CE4B3D"/>
    <w:rsid w:val="00CF171C"/>
    <w:rsid w:val="00CF3E34"/>
    <w:rsid w:val="00CF3FDA"/>
    <w:rsid w:val="00CF59B1"/>
    <w:rsid w:val="00CF68F4"/>
    <w:rsid w:val="00D0228C"/>
    <w:rsid w:val="00D029D3"/>
    <w:rsid w:val="00D055CA"/>
    <w:rsid w:val="00D073DB"/>
    <w:rsid w:val="00D11B8F"/>
    <w:rsid w:val="00D146F3"/>
    <w:rsid w:val="00D15A1C"/>
    <w:rsid w:val="00D23E70"/>
    <w:rsid w:val="00D34B83"/>
    <w:rsid w:val="00D41FFC"/>
    <w:rsid w:val="00D60250"/>
    <w:rsid w:val="00D62DAB"/>
    <w:rsid w:val="00D63239"/>
    <w:rsid w:val="00D6326B"/>
    <w:rsid w:val="00D7031A"/>
    <w:rsid w:val="00D75F20"/>
    <w:rsid w:val="00D90583"/>
    <w:rsid w:val="00D913DE"/>
    <w:rsid w:val="00D93FB0"/>
    <w:rsid w:val="00DA0DA4"/>
    <w:rsid w:val="00DA5D8E"/>
    <w:rsid w:val="00DB3A06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1BAE"/>
    <w:rsid w:val="00E22915"/>
    <w:rsid w:val="00E35F50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C1650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4EF3"/>
    <w:rsid w:val="00F7754B"/>
    <w:rsid w:val="00F8168D"/>
    <w:rsid w:val="00F81EFF"/>
    <w:rsid w:val="00F81FDC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13E3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49B640"/>
  <w15:docId w15:val="{7A2DC359-0D9A-43A1-A5A6-88613ED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5E0-8C20-49A2-96B5-C7F8FEF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49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Солдатова Лилия Владимировна</cp:lastModifiedBy>
  <cp:revision>22</cp:revision>
  <cp:lastPrinted>2021-11-26T15:17:00Z</cp:lastPrinted>
  <dcterms:created xsi:type="dcterms:W3CDTF">2021-11-26T13:03:00Z</dcterms:created>
  <dcterms:modified xsi:type="dcterms:W3CDTF">2022-11-19T16:24:00Z</dcterms:modified>
</cp:coreProperties>
</file>