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A647BB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AD41E0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242FB1">
              <w:rPr>
                <w:sz w:val="28"/>
                <w:szCs w:val="28"/>
              </w:rPr>
              <w:t xml:space="preserve">Муниципальным </w:t>
            </w:r>
            <w:r w:rsidR="00A647BB">
              <w:rPr>
                <w:sz w:val="28"/>
                <w:szCs w:val="28"/>
              </w:rPr>
              <w:t>унитарным</w:t>
            </w:r>
            <w:r w:rsidR="00242FB1">
              <w:rPr>
                <w:sz w:val="28"/>
                <w:szCs w:val="28"/>
              </w:rPr>
              <w:t xml:space="preserve"> предприятием «</w:t>
            </w:r>
            <w:r w:rsidR="00A647BB">
              <w:rPr>
                <w:sz w:val="28"/>
                <w:szCs w:val="28"/>
              </w:rPr>
              <w:t>Уют</w:t>
            </w:r>
            <w:r w:rsidR="00242FB1">
              <w:rPr>
                <w:sz w:val="28"/>
                <w:szCs w:val="28"/>
              </w:rPr>
              <w:t>»</w:t>
            </w:r>
            <w:r w:rsidR="00AD41E0">
              <w:rPr>
                <w:sz w:val="28"/>
                <w:szCs w:val="28"/>
              </w:rPr>
              <w:t>, потребителям, другим теплоснабжающим организациям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</w:t>
      </w:r>
      <w:proofErr w:type="gramEnd"/>
      <w:r w:rsidRPr="007E212A">
        <w:rPr>
          <w:sz w:val="28"/>
          <w:szCs w:val="28"/>
        </w:rPr>
        <w:t xml:space="preserve"> Татарстан по тарифам</w:t>
      </w:r>
      <w:r>
        <w:rPr>
          <w:sz w:val="28"/>
          <w:szCs w:val="28"/>
        </w:rPr>
        <w:t>, утвержденным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</w:t>
      </w:r>
      <w:r w:rsidR="00AD41E0">
        <w:rPr>
          <w:sz w:val="28"/>
          <w:szCs w:val="28"/>
        </w:rPr>
        <w:t xml:space="preserve"> </w:t>
      </w:r>
      <w:r w:rsidR="002D0931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 </w:t>
      </w:r>
      <w:r w:rsidR="00A647BB">
        <w:rPr>
          <w:sz w:val="28"/>
          <w:szCs w:val="28"/>
        </w:rPr>
        <w:t>12.10</w:t>
      </w:r>
      <w:r w:rsidR="00AD41E0">
        <w:rPr>
          <w:sz w:val="28"/>
          <w:szCs w:val="28"/>
        </w:rPr>
        <w:t xml:space="preserve">.2022 </w:t>
      </w:r>
      <w:r w:rsidR="002D0931">
        <w:rPr>
          <w:sz w:val="28"/>
          <w:szCs w:val="28"/>
        </w:rPr>
        <w:br/>
      </w:r>
      <w:r w:rsidR="00AD41E0">
        <w:rPr>
          <w:sz w:val="28"/>
          <w:szCs w:val="28"/>
        </w:rPr>
        <w:t xml:space="preserve">№ </w:t>
      </w:r>
      <w:r w:rsidR="00A97AD7">
        <w:rPr>
          <w:sz w:val="28"/>
          <w:szCs w:val="28"/>
        </w:rPr>
        <w:t>31</w:t>
      </w:r>
      <w:r w:rsidR="00AD41E0">
        <w:rPr>
          <w:sz w:val="28"/>
          <w:szCs w:val="28"/>
        </w:rPr>
        <w:t>-ПР</w:t>
      </w:r>
      <w:r>
        <w:rPr>
          <w:sz w:val="28"/>
          <w:szCs w:val="28"/>
        </w:rPr>
        <w:t xml:space="preserve">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2D027C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242FB1">
        <w:rPr>
          <w:sz w:val="28"/>
          <w:szCs w:val="28"/>
        </w:rPr>
        <w:t xml:space="preserve">Муниципальным </w:t>
      </w:r>
      <w:r w:rsidR="00D71B78">
        <w:rPr>
          <w:sz w:val="28"/>
          <w:szCs w:val="28"/>
        </w:rPr>
        <w:t>унитарным</w:t>
      </w:r>
      <w:r w:rsidR="00242FB1">
        <w:rPr>
          <w:sz w:val="28"/>
          <w:szCs w:val="28"/>
        </w:rPr>
        <w:t xml:space="preserve"> предприятием «</w:t>
      </w:r>
      <w:r w:rsidR="00A647BB">
        <w:rPr>
          <w:sz w:val="28"/>
          <w:szCs w:val="28"/>
        </w:rPr>
        <w:t>Уют</w:t>
      </w:r>
      <w:r w:rsidR="00242FB1">
        <w:rPr>
          <w:sz w:val="28"/>
          <w:szCs w:val="28"/>
        </w:rPr>
        <w:t>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A647BB">
        <w:rPr>
          <w:sz w:val="28"/>
          <w:szCs w:val="28"/>
        </w:rPr>
        <w:t>МУП «Уют</w:t>
      </w:r>
      <w:r w:rsidR="00242FB1">
        <w:rPr>
          <w:sz w:val="28"/>
          <w:szCs w:val="28"/>
        </w:rPr>
        <w:t>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другим теплоснабжающим организациям,</w:t>
      </w:r>
      <w:r w:rsidR="003A03D3">
        <w:rPr>
          <w:sz w:val="28"/>
          <w:szCs w:val="28"/>
        </w:rPr>
        <w:t xml:space="preserve"> согласно приложению к настоящему постановлению.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</w:t>
      </w:r>
      <w:r w:rsidR="00AD41E0">
        <w:rPr>
          <w:sz w:val="28"/>
          <w:szCs w:val="28"/>
        </w:rPr>
        <w:t>ы</w:t>
      </w:r>
      <w:r>
        <w:rPr>
          <w:sz w:val="28"/>
          <w:szCs w:val="28"/>
        </w:rPr>
        <w:t>, установленны</w:t>
      </w:r>
      <w:r w:rsidR="00AD41E0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постановления, действу</w:t>
      </w:r>
      <w:r w:rsidR="00AD41E0">
        <w:rPr>
          <w:sz w:val="28"/>
          <w:szCs w:val="28"/>
        </w:rPr>
        <w:t>ю</w:t>
      </w:r>
      <w:r w:rsidR="008621F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</w:t>
      </w:r>
      <w:r w:rsidR="00242F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D41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D07CE8" w:rsidP="004960D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МУП «Уют»</w:t>
      </w:r>
      <w:r w:rsidR="004960D5">
        <w:rPr>
          <w:sz w:val="28"/>
          <w:szCs w:val="28"/>
        </w:rPr>
        <w:t xml:space="preserve"> потребителям</w:t>
      </w:r>
      <w:r w:rsidR="00AD41E0">
        <w:rPr>
          <w:sz w:val="28"/>
          <w:szCs w:val="28"/>
        </w:rPr>
        <w:t xml:space="preserve">, другим теплоснабжающим </w:t>
      </w:r>
      <w:r w:rsidR="002D027C">
        <w:rPr>
          <w:sz w:val="28"/>
          <w:szCs w:val="28"/>
        </w:rPr>
        <w:t>организациям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A647BB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647BB" w:rsidP="0090231F">
            <w:r>
              <w:t>Камско-</w:t>
            </w:r>
            <w:proofErr w:type="spellStart"/>
            <w:r>
              <w:t>Устьинский</w:t>
            </w:r>
            <w:proofErr w:type="spellEnd"/>
            <w:r w:rsidR="004960D5">
              <w:t xml:space="preserve"> муниципальный район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647BB" w:rsidP="0090231F">
            <w:r>
              <w:t>МУП «Уют»*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180D0F" w:rsidRDefault="00180D0F" w:rsidP="00180D0F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242FB1" w:rsidRPr="004F0EEF" w:rsidRDefault="00242FB1" w:rsidP="00242FB1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D71B78" w:rsidP="00C06FD5">
            <w:pPr>
              <w:jc w:val="center"/>
            </w:pPr>
            <w:r>
              <w:t>2042,88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</w:tbl>
    <w:p w:rsidR="00A647BB" w:rsidRDefault="00A647BB" w:rsidP="00A647BB">
      <w:pPr>
        <w:ind w:right="140"/>
        <w:rPr>
          <w:sz w:val="28"/>
        </w:rPr>
      </w:pPr>
      <w:r>
        <w:t>&lt;*&gt; Применяет упрощенную систему налогообложения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  <w:bookmarkStart w:id="0" w:name="_GoBack"/>
      <w:bookmarkEnd w:id="0"/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180D0F" w:rsidRDefault="00180D0F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>
        <w:rPr>
          <w:sz w:val="28"/>
          <w:szCs w:val="28"/>
        </w:rPr>
        <w:t xml:space="preserve">   Н.В. Царева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D71B78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E176B">
        <w:rPr>
          <w:sz w:val="28"/>
          <w:szCs w:val="28"/>
        </w:rPr>
        <w:t xml:space="preserve">ачальник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D71B78">
        <w:rPr>
          <w:sz w:val="28"/>
          <w:szCs w:val="28"/>
        </w:rPr>
        <w:tab/>
        <w:t xml:space="preserve">   И.А. </w:t>
      </w:r>
      <w:proofErr w:type="spellStart"/>
      <w:r w:rsidR="00D71B78">
        <w:rPr>
          <w:sz w:val="28"/>
          <w:szCs w:val="28"/>
        </w:rPr>
        <w:t>Кайнов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C2" w:rsidRDefault="00316BC2">
      <w:r>
        <w:separator/>
      </w:r>
    </w:p>
  </w:endnote>
  <w:endnote w:type="continuationSeparator" w:id="0">
    <w:p w:rsidR="00316BC2" w:rsidRDefault="003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C2" w:rsidRDefault="00316BC2">
      <w:r>
        <w:separator/>
      </w:r>
    </w:p>
  </w:footnote>
  <w:footnote w:type="continuationSeparator" w:id="0">
    <w:p w:rsidR="00316BC2" w:rsidRDefault="0031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07CE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7859-06D7-4AE6-8046-5F529018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14</cp:revision>
  <cp:lastPrinted>2022-07-11T05:44:00Z</cp:lastPrinted>
  <dcterms:created xsi:type="dcterms:W3CDTF">2021-10-01T11:32:00Z</dcterms:created>
  <dcterms:modified xsi:type="dcterms:W3CDTF">2022-10-07T12:53:00Z</dcterms:modified>
</cp:coreProperties>
</file>