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0E7D" w:rsidRDefault="005E0E7D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41EB" w:rsidRPr="006C26E1" w:rsidRDefault="004F57B9" w:rsidP="00234731">
      <w:pPr>
        <w:pStyle w:val="ConsPlusNormal"/>
        <w:ind w:right="53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6E1">
        <w:rPr>
          <w:rFonts w:ascii="Times New Roman" w:hAnsi="Times New Roman" w:cs="Times New Roman"/>
          <w:sz w:val="28"/>
          <w:szCs w:val="28"/>
        </w:rPr>
        <w:t>О</w:t>
      </w:r>
      <w:r w:rsidR="001141EB" w:rsidRPr="006C26E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93249" w:rsidRPr="006C26E1">
        <w:rPr>
          <w:rFonts w:ascii="Times New Roman" w:hAnsi="Times New Roman" w:cs="Times New Roman"/>
          <w:sz w:val="28"/>
          <w:szCs w:val="28"/>
        </w:rPr>
        <w:t>порядка</w:t>
      </w:r>
      <w:r w:rsidR="001141EB" w:rsidRPr="006C26E1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Республики Татарстан на возмещение </w:t>
      </w:r>
      <w:r w:rsidR="00854226" w:rsidRPr="006C26E1">
        <w:rPr>
          <w:rFonts w:ascii="Times New Roman" w:hAnsi="Times New Roman" w:cs="Times New Roman"/>
          <w:sz w:val="28"/>
          <w:szCs w:val="28"/>
        </w:rPr>
        <w:t>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</w:r>
    </w:p>
    <w:p w:rsidR="005E0E7D" w:rsidRPr="006C26E1" w:rsidRDefault="005E0E7D" w:rsidP="00234731">
      <w:pPr>
        <w:pStyle w:val="ConsPlusNormal"/>
        <w:ind w:right="53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0E7D" w:rsidRPr="006C26E1" w:rsidRDefault="005E0E7D" w:rsidP="00234731">
      <w:pPr>
        <w:pStyle w:val="ConsPlusNormal"/>
        <w:ind w:right="53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20A3" w:rsidRPr="006C26E1" w:rsidRDefault="00C320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0A3" w:rsidRPr="006C26E1" w:rsidRDefault="00277EBD" w:rsidP="00234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E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D5288" w:rsidRPr="006C26E1">
        <w:rPr>
          <w:rFonts w:ascii="Times New Roman" w:hAnsi="Times New Roman" w:cs="Times New Roman"/>
          <w:sz w:val="28"/>
          <w:szCs w:val="28"/>
        </w:rPr>
        <w:t>стать</w:t>
      </w:r>
      <w:r w:rsidRPr="006C26E1">
        <w:rPr>
          <w:rFonts w:ascii="Times New Roman" w:hAnsi="Times New Roman" w:cs="Times New Roman"/>
          <w:sz w:val="28"/>
          <w:szCs w:val="28"/>
        </w:rPr>
        <w:t>ей</w:t>
      </w:r>
      <w:r w:rsidR="00ED5288" w:rsidRPr="006C26E1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</w:t>
      </w:r>
      <w:r w:rsidR="001141EB" w:rsidRPr="006C26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 марта 2016 г. №194 «Об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промышленности» в целях реализации государственной программы Республики Татарстан «Развитие обрабатывающих отраслей промышленности Республики Татарстан», утвержденной постановлением Кабинета Министров Республики Татарстан от 03.11.2021 №1043 «Об утверждении государственной программы Республики Татарстан «Развитие обрабатывающих отраслей промышленности Республики Татарстан» </w:t>
      </w:r>
      <w:r w:rsidR="00B82A05" w:rsidRPr="006C26E1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C320A3" w:rsidRPr="006C26E1"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="00C320A3" w:rsidRPr="006C26E1">
        <w:rPr>
          <w:rFonts w:ascii="Times New Roman" w:hAnsi="Times New Roman" w:cs="Times New Roman"/>
          <w:sz w:val="28"/>
          <w:szCs w:val="28"/>
        </w:rPr>
        <w:t>:</w:t>
      </w:r>
    </w:p>
    <w:p w:rsidR="00C320A3" w:rsidRPr="006C26E1" w:rsidRDefault="00C320A3" w:rsidP="00234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8F3" w:rsidRPr="006C26E1" w:rsidRDefault="005E0E7D" w:rsidP="005E0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E1">
        <w:rPr>
          <w:rFonts w:ascii="Times New Roman" w:hAnsi="Times New Roman" w:cs="Times New Roman"/>
          <w:sz w:val="28"/>
          <w:szCs w:val="28"/>
        </w:rPr>
        <w:t xml:space="preserve">1. </w:t>
      </w:r>
      <w:r w:rsidR="001141EB" w:rsidRPr="006C26E1">
        <w:rPr>
          <w:rFonts w:ascii="Times New Roman" w:hAnsi="Times New Roman" w:cs="Times New Roman"/>
          <w:sz w:val="28"/>
          <w:szCs w:val="28"/>
        </w:rPr>
        <w:t>Утвердить</w:t>
      </w:r>
      <w:r w:rsidR="005E1702" w:rsidRPr="006C26E1">
        <w:rPr>
          <w:rFonts w:ascii="Times New Roman" w:hAnsi="Times New Roman" w:cs="Times New Roman"/>
          <w:sz w:val="28"/>
          <w:szCs w:val="28"/>
        </w:rPr>
        <w:t xml:space="preserve"> прилагаемы</w:t>
      </w:r>
      <w:r w:rsidR="004D7EAA" w:rsidRPr="006C26E1">
        <w:rPr>
          <w:rFonts w:ascii="Times New Roman" w:hAnsi="Times New Roman" w:cs="Times New Roman"/>
          <w:sz w:val="28"/>
          <w:szCs w:val="28"/>
        </w:rPr>
        <w:t>й</w:t>
      </w:r>
      <w:r w:rsidR="000A3520" w:rsidRPr="006C26E1">
        <w:rPr>
          <w:rFonts w:ascii="Times New Roman" w:hAnsi="Times New Roman" w:cs="Times New Roman"/>
          <w:sz w:val="28"/>
          <w:szCs w:val="28"/>
        </w:rPr>
        <w:t xml:space="preserve"> </w:t>
      </w:r>
      <w:r w:rsidR="004D7EAA" w:rsidRPr="006C26E1">
        <w:rPr>
          <w:rFonts w:ascii="Times New Roman" w:hAnsi="Times New Roman" w:cs="Times New Roman"/>
          <w:sz w:val="28"/>
          <w:szCs w:val="28"/>
        </w:rPr>
        <w:t>Порядок</w:t>
      </w:r>
      <w:r w:rsidR="000A3520" w:rsidRPr="006C26E1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Республики Татарстан на возмещение </w:t>
      </w:r>
      <w:r w:rsidR="00854226" w:rsidRPr="006C26E1">
        <w:rPr>
          <w:rFonts w:ascii="Times New Roman" w:hAnsi="Times New Roman" w:cs="Times New Roman"/>
          <w:sz w:val="28"/>
          <w:szCs w:val="28"/>
        </w:rPr>
        <w:t xml:space="preserve">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 </w:t>
      </w:r>
      <w:r w:rsidR="001903F9" w:rsidRPr="006C26E1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  <w:r w:rsidR="000A3520" w:rsidRPr="006C26E1">
        <w:rPr>
          <w:rFonts w:ascii="Times New Roman" w:hAnsi="Times New Roman" w:cs="Times New Roman"/>
          <w:sz w:val="28"/>
          <w:szCs w:val="28"/>
        </w:rPr>
        <w:t>.</w:t>
      </w:r>
    </w:p>
    <w:p w:rsidR="001903F9" w:rsidRPr="006C26E1" w:rsidRDefault="005E0E7D" w:rsidP="005E0E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3771E" w:rsidRPr="006C26E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03F9" w:rsidRPr="006C26E1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становить, что настоящее постановление вступает в силу со дня его официального опубликования, за исключением абзаца третьего пункта 2.2 и пункта 5.6 Порядка, вступающих в силу с 1 января 2023 года.</w:t>
      </w:r>
    </w:p>
    <w:p w:rsidR="005E0E7D" w:rsidRPr="006C26E1" w:rsidRDefault="005E0E7D" w:rsidP="005E0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E7D" w:rsidRPr="006C26E1" w:rsidRDefault="005E0E7D" w:rsidP="005E0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520" w:rsidRPr="006C26E1" w:rsidRDefault="005E0E7D" w:rsidP="005E0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E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A3520" w:rsidRPr="006C26E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47F94" w:rsidRPr="006C26E1">
        <w:rPr>
          <w:rFonts w:ascii="Times New Roman" w:hAnsi="Times New Roman" w:cs="Times New Roman"/>
          <w:sz w:val="28"/>
          <w:szCs w:val="28"/>
        </w:rPr>
        <w:t>постановления</w:t>
      </w:r>
      <w:r w:rsidR="000A3520" w:rsidRPr="006C26E1">
        <w:rPr>
          <w:rFonts w:ascii="Times New Roman" w:hAnsi="Times New Roman" w:cs="Times New Roman"/>
          <w:sz w:val="28"/>
          <w:szCs w:val="28"/>
        </w:rPr>
        <w:t xml:space="preserve"> возложить на Министерство промышленности и торговли Республики Татарстан.</w:t>
      </w:r>
    </w:p>
    <w:p w:rsidR="001141EB" w:rsidRPr="006C26E1" w:rsidRDefault="001141EB" w:rsidP="005E0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E7D" w:rsidRPr="006C26E1" w:rsidRDefault="005E0E7D" w:rsidP="005E0E7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0E7D" w:rsidRPr="006C26E1" w:rsidRDefault="005E0E7D" w:rsidP="005E0E7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41EB" w:rsidRPr="006C26E1" w:rsidRDefault="00DC0538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6E1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DC0538" w:rsidRDefault="00DC0538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6E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6C26E1">
        <w:rPr>
          <w:rFonts w:ascii="Times New Roman" w:hAnsi="Times New Roman" w:cs="Times New Roman"/>
          <w:sz w:val="28"/>
          <w:szCs w:val="28"/>
        </w:rPr>
        <w:tab/>
      </w:r>
      <w:r w:rsidRPr="006C26E1">
        <w:rPr>
          <w:rFonts w:ascii="Times New Roman" w:hAnsi="Times New Roman" w:cs="Times New Roman"/>
          <w:sz w:val="28"/>
          <w:szCs w:val="28"/>
        </w:rPr>
        <w:tab/>
      </w:r>
      <w:r w:rsidRPr="006C26E1">
        <w:rPr>
          <w:rFonts w:ascii="Times New Roman" w:hAnsi="Times New Roman" w:cs="Times New Roman"/>
          <w:sz w:val="28"/>
          <w:szCs w:val="28"/>
        </w:rPr>
        <w:tab/>
      </w:r>
      <w:r w:rsidRPr="006C26E1">
        <w:rPr>
          <w:rFonts w:ascii="Times New Roman" w:hAnsi="Times New Roman" w:cs="Times New Roman"/>
          <w:sz w:val="28"/>
          <w:szCs w:val="28"/>
        </w:rPr>
        <w:tab/>
      </w:r>
      <w:r w:rsidRPr="006C26E1">
        <w:rPr>
          <w:rFonts w:ascii="Times New Roman" w:hAnsi="Times New Roman" w:cs="Times New Roman"/>
          <w:sz w:val="28"/>
          <w:szCs w:val="28"/>
        </w:rPr>
        <w:tab/>
      </w:r>
      <w:r w:rsidRPr="006C26E1">
        <w:rPr>
          <w:rFonts w:ascii="Times New Roman" w:hAnsi="Times New Roman" w:cs="Times New Roman"/>
          <w:sz w:val="28"/>
          <w:szCs w:val="28"/>
        </w:rPr>
        <w:tab/>
      </w:r>
      <w:r w:rsidRPr="006C26E1">
        <w:rPr>
          <w:rFonts w:ascii="Times New Roman" w:hAnsi="Times New Roman" w:cs="Times New Roman"/>
          <w:sz w:val="28"/>
          <w:szCs w:val="28"/>
        </w:rPr>
        <w:tab/>
      </w:r>
      <w:r w:rsidR="005E0E7D" w:rsidRPr="006C26E1">
        <w:rPr>
          <w:rFonts w:ascii="Times New Roman" w:hAnsi="Times New Roman" w:cs="Times New Roman"/>
          <w:sz w:val="28"/>
          <w:szCs w:val="28"/>
        </w:rPr>
        <w:tab/>
      </w:r>
      <w:r w:rsidR="005E0E7D" w:rsidRPr="006C26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C26E1">
        <w:rPr>
          <w:rFonts w:ascii="Times New Roman" w:hAnsi="Times New Roman" w:cs="Times New Roman"/>
          <w:sz w:val="28"/>
          <w:szCs w:val="28"/>
        </w:rPr>
        <w:t>А.В.Песошин</w:t>
      </w: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pStyle w:val="af1"/>
        <w:ind w:left="5954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93CC3" w:rsidRPr="00D22B4E" w:rsidRDefault="00C93CC3" w:rsidP="00C93CC3">
      <w:pPr>
        <w:pStyle w:val="af1"/>
        <w:ind w:left="5954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C93CC3" w:rsidRPr="00D22B4E" w:rsidRDefault="00C93CC3" w:rsidP="00C93CC3">
      <w:pPr>
        <w:pStyle w:val="af1"/>
        <w:ind w:left="5954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C93CC3" w:rsidRPr="00D22B4E" w:rsidRDefault="00C93CC3" w:rsidP="00C93CC3">
      <w:pPr>
        <w:pStyle w:val="af1"/>
        <w:ind w:left="5954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93CC3" w:rsidRPr="00D22B4E" w:rsidRDefault="00C93CC3" w:rsidP="00C93CC3">
      <w:pPr>
        <w:pStyle w:val="af1"/>
        <w:ind w:left="5954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от _________2022 №_______</w:t>
      </w:r>
    </w:p>
    <w:p w:rsidR="00C93CC3" w:rsidRPr="00D22B4E" w:rsidRDefault="00C93CC3" w:rsidP="00C93CC3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D22B4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93CC3" w:rsidRPr="00D22B4E" w:rsidRDefault="00C93CC3" w:rsidP="00C93C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предоставления субсидий из бюджета Республики Татарстан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</w:r>
    </w:p>
    <w:p w:rsidR="00C93CC3" w:rsidRPr="00D22B4E" w:rsidRDefault="00C93CC3" w:rsidP="00C93C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pStyle w:val="af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C93CC3" w:rsidRPr="00D22B4E" w:rsidRDefault="00C93CC3" w:rsidP="00C93C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цель, условия и механизм предоставления в соответствии с государственной </w:t>
      </w:r>
      <w:hyperlink r:id="rId8" w:history="1">
        <w:r w:rsidRPr="00D22B4E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D22B4E">
        <w:rPr>
          <w:rFonts w:ascii="Times New Roman" w:hAnsi="Times New Roman" w:cs="Times New Roman"/>
          <w:sz w:val="28"/>
          <w:szCs w:val="28"/>
        </w:rPr>
        <w:t xml:space="preserve"> Республики Татарстан «Развитие обрабатывающих отраслей промышленности Республики Татарстан», утверждённой постановлением Кабинета Министров Республики Татарстан от 03.11.2021 № 1043 «Об утверждении государственной программы Республики Татарстан «Развитие обрабатывающих отраслей промышленности Республики Татарстан» (далее – Программа), субсидий из бюджета Республики Татарстан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 (далее – субсидия). 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Источником финансового обеспечения субсидии являются средства бюджета Республики Татарстан и средства иного межбюджетного трансферта, предоставляемые бюджету Республики Татарстан из федерального бюджета в целях софинансирования расходных обязательств Республики Татарстан, возникающих при реализации Программы, по мероприятию «Возмещение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проекта».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1.2. Понятия, используемые в настоящем Порядке: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инвестиционный проект – ограниченный по времени и затрачиваемым ресурсам комплекс мероприятий, предусматривающих создание и последующую эксплуатацию нового имущественного комплекса и (или) нематериальных активов либо модернизацию (реконструкцию, техническое перевооружение) существующего имущественного комплекса в целях создания нового производства товаров (работ, услуг), увеличения объемов существующего производства товаров (работ, услуг) и (или) предотвращения (минимизации) негативного влияния на окружающую среду;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коммунальная инфраструктура - совокупность производственных и имущественных объектов, в том числе трубопроводов, линий электропередачи и иных объектов, используемых в сфере электро-, тепло-, газо- и водоснабжения, водоотведения и очистки сточных вод, необходимых для осуществления деятельности в сфере промышленности;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lastRenderedPageBreak/>
        <w:t>промышленные предприятия – субъекты деятельности в сфере промышленности, зарегистрированные на территории Российской Федерации, осуществляющие деятельность, относящуюся по виду экономической деятельности к разделу «Обрабатывающие производства» Общероссийского классификатора видов экономической деятельности (за исключением видов деятельности, не относящихся к сфере ведения Министерства промышленности и торговли Российской Федерации);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субъекты деятельности в сфере промышленности – юридические лица, индивидуальные предприниматели, осуществляющие деятельность в сфере промышленности на территории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сфера ведения Министерства промышленности и торговли Российской Федерации – совокупность видов экономической деятельности, относящихся к разделу «Обрабатывающие производства» Общероссийского классификатора видов экономической деятельности (за исключением классов 10, 11, 12, 18, 19, групп 20.53, 20.59, 24.46, подгруппы 20.14.1).</w:t>
      </w:r>
    </w:p>
    <w:p w:rsidR="00C93CC3" w:rsidRPr="00D22B4E" w:rsidRDefault="00C93CC3" w:rsidP="00C93CC3">
      <w:pPr>
        <w:pStyle w:val="ConsPlusNormal"/>
        <w:tabs>
          <w:tab w:val="left" w:pos="1134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Start w:id="2" w:name="P57"/>
      <w:bookmarkEnd w:id="1"/>
      <w:bookmarkEnd w:id="2"/>
      <w:r w:rsidRPr="00D22B4E">
        <w:rPr>
          <w:rFonts w:ascii="Times New Roman" w:hAnsi="Times New Roman" w:cs="Times New Roman"/>
          <w:sz w:val="28"/>
          <w:szCs w:val="28"/>
        </w:rPr>
        <w:t xml:space="preserve">1.3. </w:t>
      </w:r>
      <w:r w:rsidRPr="00D22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субсидии </w:t>
      </w:r>
      <w:r w:rsidRPr="00D22B4E">
        <w:rPr>
          <w:rFonts w:ascii="Times New Roman" w:hAnsi="Times New Roman" w:cs="Times New Roman"/>
          <w:sz w:val="28"/>
          <w:szCs w:val="28"/>
        </w:rPr>
        <w:t>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плановый период и лимитов бюджетных обязательств, доведенных в установленном порядке до главного распорядителя бюджетных средств – Министерства промышленности и торговли Республики Татарстан (далее – Министерство) как до получателя бюджетных средств на цели, указанные в пункте 1.1 настоящего Порядка.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по результатам отбора, проводимого Министерством в форме конкурса (далее – отбор), который заключается в определении получателя (получателей) субсидии исходя из наилучших условий достижения результатов, в целях достижения которых предоставляется субсидия (далее – результат предоставления субсидии). 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Участниками отбора являются лица, указанные в абзаце третьем пункта 1.2 настоящего порядка, подавшие заявки на участие в отборе (далее соответственно – участники отбора, заявка).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1.5. Получатель субсидии должен обеспечить по итогам трёх последовательных лет, начиная с года предоставления субсидии, достижение следующих результатов предоставления субсидии (в расчёте на один рубль субсидии):</w:t>
      </w:r>
    </w:p>
    <w:p w:rsidR="00C93CC3" w:rsidRPr="00D22B4E" w:rsidRDefault="00C93CC3" w:rsidP="00C93C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количества созданных рабочих м</w:t>
      </w:r>
      <w:r w:rsidRPr="00D22B4E">
        <w:rPr>
          <w:rFonts w:ascii="Times New Roman" w:hAnsi="Times New Roman" w:cs="Times New Roman"/>
          <w:sz w:val="28"/>
          <w:szCs w:val="28"/>
        </w:rPr>
        <w:t>ест (накопленным итогом) к размеру предоставленной субсидии – не менее 0,00000411;</w:t>
      </w:r>
    </w:p>
    <w:p w:rsidR="00C93CC3" w:rsidRPr="00D22B4E" w:rsidRDefault="00C93CC3" w:rsidP="00C93CC3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отношение объема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размеру предоставленной субсидии – не менее 8,89;</w:t>
      </w:r>
    </w:p>
    <w:p w:rsidR="00C93CC3" w:rsidRPr="00D22B4E" w:rsidRDefault="00C93CC3" w:rsidP="00C93CC3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отношение объема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</w:t>
      </w:r>
      <w:r w:rsidRPr="00D22B4E">
        <w:rPr>
          <w:rFonts w:ascii="Times New Roman" w:hAnsi="Times New Roman" w:cs="Times New Roman"/>
          <w:sz w:val="28"/>
          <w:szCs w:val="28"/>
        </w:rPr>
        <w:lastRenderedPageBreak/>
        <w:t>тельности, не относящихся к сфере ведения Министерства промышленности и торговли Российской Федерации, к размеру предоставленной субсидии – не менее 400.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Результаты предоставления субсидии рассчитаны исходя из значений индикаторов эффективности Программы по мероприятию «Возмещение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проекта» по итогам трёх последовательных лет, начиная с года предоставления субсидии (накопленным итогом).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Датой завершения достижения результатов предоставления субсидии является: для субсидий, предоставленных в 2022 году, – 31 декабря 2024 года; для субсидий, предоставленных в 2023 году, – 31 декабря 2025 года, для субсидий, предоставленных в 2024 году, - 31 декабря 2026 года.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1.6. Критериями отбора получателей субсидии являются: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ведение промышленным предприятием деятельности на территории Республики Татарстан и уплата налогов в консолидированный бюджет Республики Татарстан;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осуществление деятельности, относящейся по виду экономической деятельности к разделу «Обрабатывающие производства» Общероссийского классификатора видов экономической деятельности (за исключением видов деятельности, не относящихся к сфере ведения Министерства промышленности и торговли Российской Федерации).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1.7. Сведения о субсидиях размещается Министерством на едином портале бюджетной системы Российской Федерации в информационно-телекоммуникационной сети «Интернет» (далее – единый портал), в разделе «Бюджет», при формировании проекта закона Республики Татарстан о бюджете Республики Татарстан на соответствующий финансовый год и плановый период (проекта закона Республики Татарстан о внесении изменений в закон Республики Татарстан о бюджете Республики Татарстан на соответствующий финансовый год и плановый период).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keepNext/>
        <w:keepLines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2B4E">
        <w:rPr>
          <w:rFonts w:ascii="Times New Roman" w:hAnsi="Times New Roman" w:cs="Times New Roman"/>
          <w:sz w:val="28"/>
          <w:szCs w:val="28"/>
        </w:rPr>
        <w:t xml:space="preserve">. Порядок проведения отбора </w:t>
      </w:r>
    </w:p>
    <w:p w:rsidR="00C93CC3" w:rsidRPr="00D22B4E" w:rsidRDefault="00C93CC3" w:rsidP="00C93CC3">
      <w:pPr>
        <w:keepNext/>
        <w:keepLines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2.1. В целях организации и проведения отбора Министерство:</w:t>
      </w:r>
    </w:p>
    <w:p w:rsidR="00C93CC3" w:rsidRPr="00D22B4E" w:rsidRDefault="00C93CC3" w:rsidP="00C93C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а) формирует конкурсную комиссию для рассмотрения и оценки заявок (далее – комиссия) в составе не менее семи членов комиссии из числа представителей исполнительных органов государственной власти Республики Татарстан. При формировании комиссии определяются председатель, заместитель председателя и секретарь комиссии. Состав и порядок работы комиссии утверждаются Министерством;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б) не позднее, чем за пять календарных дней до даты начала подачи заявок, размещает на едином портале и на официальном сайте Министерства в информационно-телекоммуникационной сети «Интернет» https://mpt.tatarstan.ru/ (далее – сайт Министерства) объявление о проведении отбора с указанием: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заявок, которая не может быть ранее 30-го календарного дня, следующего за днем размещения объявления о проведении отбора. В 2022 году срок окончания приема заявок может быть сокращен до 10 календарных дней, следующих за днем размещения на едином портале и на сайте Министерства, объявления о проведении отбора;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Pr="00D22B4E">
        <w:rPr>
          <w:rFonts w:ascii="Times New Roman" w:hAnsi="Times New Roman" w:cs="Times New Roman"/>
          <w:sz w:val="28"/>
          <w:szCs w:val="28"/>
        </w:rPr>
        <w:lastRenderedPageBreak/>
        <w:t>Министерства;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цели предоставления субсидий в соответствии с пунктом 1.1 настоящего Порядка, а также результатов предоставления субсидии в соответствии с пунктом 1.5 настоящего Порядка;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порядка подачи заявок и требований, предъявляемых к форме и содержанию заявок;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правил рассмотрения и оценки заявок;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срока, в течение которого победитель отбора должен подписать соглашение о предоставлении субсидии (далее – соглашение);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условий признания победителя отбора уклонившимся от заключения соглашения;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и на сайте Министерства, которая не может быть позднее 14-го календарного дня, следующего за днем определения победителей отбора.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D22B4E">
        <w:rPr>
          <w:rFonts w:ascii="Times New Roman" w:hAnsi="Times New Roman" w:cs="Times New Roman"/>
          <w:sz w:val="28"/>
          <w:szCs w:val="28"/>
        </w:rPr>
        <w:t>2.2. На первое число месяца, предшествующего месяцу, в котором подается заявка, участник отбора должен соответствовать следующим требованиям: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У участника отбора, проводимого в 2022 году,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у участника отбора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 w:rsidR="00C93CC3" w:rsidRPr="00D22B4E" w:rsidRDefault="00C93CC3" w:rsidP="00C93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C93CC3" w:rsidRPr="00D22B4E" w:rsidRDefault="00C93CC3" w:rsidP="00C93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lastRenderedPageBreak/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93CC3" w:rsidRPr="00D22B4E" w:rsidRDefault="00C93CC3" w:rsidP="00C93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участник отбора не получает средства из бюджета Республики Татарстан на основании иных нормативных правовых актов Республики Татарстан на цели, указанные в пункте 1.1 настоящего Порядка;</w:t>
      </w:r>
    </w:p>
    <w:p w:rsidR="00C93CC3" w:rsidRPr="00D22B4E" w:rsidRDefault="00C93CC3" w:rsidP="00C93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участник отбора не является получателем субсидии по следующими мероприятиям Программы: «возмещение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проекта», «возмещение части затрат промышленных предприятий, связанных с приобретением нового оборудования»;</w:t>
      </w:r>
    </w:p>
    <w:p w:rsidR="00C93CC3" w:rsidRPr="00D22B4E" w:rsidRDefault="00C93CC3" w:rsidP="00C93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участник отбора, проводимого в 2022 году,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2.3. В целях участия в отборе участник отбора направляет в Министерство заявку, включающую: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а) заявление о предоставлении субсидии по форме согласно приложению №1 к настоящему Порядку, подписанное руководителем участника отбора, содержащее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отбором; планируемые значения результатов предоставления субсидии по итогам трёх последовательных лет, начиная с года предоставления субсидии, включая:</w:t>
      </w:r>
    </w:p>
    <w:p w:rsidR="00C93CC3" w:rsidRPr="00D22B4E" w:rsidRDefault="00C93CC3" w:rsidP="00C93C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отношение количества созданных рабочих м</w:t>
      </w:r>
      <w:r w:rsidRPr="00D22B4E">
        <w:rPr>
          <w:rFonts w:ascii="Times New Roman" w:hAnsi="Times New Roman" w:cs="Times New Roman"/>
          <w:sz w:val="28"/>
          <w:szCs w:val="28"/>
        </w:rPr>
        <w:t>ест (накопленным итогом) к размеру предоставленной субсидии;</w:t>
      </w:r>
    </w:p>
    <w:p w:rsidR="00C93CC3" w:rsidRPr="00D22B4E" w:rsidRDefault="00C93CC3" w:rsidP="00C93CC3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отношение объема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размеру предоставленной субсидии;</w:t>
      </w:r>
    </w:p>
    <w:p w:rsidR="00C93CC3" w:rsidRPr="00D22B4E" w:rsidRDefault="00C93CC3" w:rsidP="00C93CC3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отношение объема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размеру предоставленной субсидии;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а также абсолютные значения показателей, используемых при расчёте результатов предоставления субсидии, по итогам трёх последовательных лет, начиная с года предоставления субсидии, включая:</w:t>
      </w:r>
    </w:p>
    <w:p w:rsidR="00C93CC3" w:rsidRPr="00D22B4E" w:rsidRDefault="00C93CC3" w:rsidP="00C93CC3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количество создаваемых рабочих мест (накопленным итогом),</w:t>
      </w:r>
    </w:p>
    <w:p w:rsidR="00C93CC3" w:rsidRPr="00D22B4E" w:rsidRDefault="00C93CC3" w:rsidP="00C93CC3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</w:t>
      </w:r>
    </w:p>
    <w:p w:rsidR="00C93CC3" w:rsidRPr="00D22B4E" w:rsidRDefault="00C93CC3" w:rsidP="00C93CC3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б) справку, подписанную руководителем участника отбора, о соответствии участника отбора требованиям, установленным пунктом 2.2 настоящего Порядка (в свободной форме);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в) справку, подписанную руководителем и главным бухгалтером участника отбора (иным должностным лицом, на которое возложено ведение бухгалтерского учета), скрепленную печатью участника отбора (при наличии), с указанием реквизитов расчетного или корреспондентского счета, открытого участником отбора в учреждении Центрального банка Российской Федерации или кредитной организации, для перечисления субсидии (в свободной форме);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г) справку-расчет на предоставление субсидии по форме согласно приложению №2 к настоящему Порядку, подписанную руководителем и главным бухгалтером участника отбора (иным должностным лицом, на которое возложено ведение бухгалтерского учета);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д) копию договора с ресурсоснабжающей организацией на оказание услуг по подключению к коммунальной инфраструктуре;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е) копию акта сдачи-приемки оказанных услуг ресурсоснабжающей организацией;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lastRenderedPageBreak/>
        <w:t>ж) копию документа об оплате оказанных услуг ресурсоснабжающей организацией;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з) согласие участника отбора, подписанное руководителем участника отбора, на осуществление Министерством и органами государственного финансового контроля проверок соблюдения условий и порядка предоставления субсидии.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Копии документов, указанные в подпунктах «д»-«ж» настоящего пункта, заверяются руководителем участника отбора.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2.4. Участник отбора вправе по собственному усмотрению представить в Министерство следующие документы: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индивидуального предпринимателя либо копию листа записи Единого государственного реестра индивидуальных предпринимателей;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копию документа о постановке на учет в налоговом органе;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справку, выданную налоговым органом,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 У участника отбора, проводимого в 2022 году,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В случае непредставления участником отбора документов, указанных в настоящем пункте, Министерство запрашивает их в порядке межведомственного информационного взаимодействия.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3"/>
      <w:bookmarkEnd w:id="4"/>
      <w:r w:rsidRPr="00D22B4E">
        <w:rPr>
          <w:rFonts w:ascii="Times New Roman" w:hAnsi="Times New Roman" w:cs="Times New Roman"/>
          <w:sz w:val="28"/>
          <w:szCs w:val="28"/>
        </w:rPr>
        <w:t>2.5. Заявка, подаваемая на бумажном носителе, должна быть прошита, пронумерована, подписана лицом, имеющим право действовать без доверенности от имени участника отбора, или уполномоченным лицом и заверена печатью (при ее наличии).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В случае подачи заявки в электронном виде через сайт Министерства документы, входящие в состав заявки, сканируются в формате </w:t>
      </w:r>
      <w:r w:rsidRPr="00D22B4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22B4E">
        <w:rPr>
          <w:rFonts w:ascii="Times New Roman" w:hAnsi="Times New Roman" w:cs="Times New Roman"/>
          <w:sz w:val="28"/>
          <w:szCs w:val="28"/>
        </w:rPr>
        <w:t xml:space="preserve"> и подписываются усиленной квалифицированной электронной подписью руководителя участника отбора.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Сведения в электронных документах, сформированных на основании оригиналов на бумажных носителях либо их копий, должны совпадать со сведениями, содержащимися в таких оригиналах или копиях.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2.6. Участник отбора вправе подать не более одной заявки. 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представляемых документов и сведений согласно законодательству Российской Федерации.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2.7. Министерство регистрирует заявки в день их поступления в порядке очередности с указанием даты и времени подачи в журнале регистрации, листы которого должны быть пронумерованы, прошнурованы и скреплены печатью Министерства.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2.8. Участник отбора вправе внести изменения в заявку в течение срока проведения отбора, указанного в объявлении о проведении отбора.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Датой подачи заявки считается: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lastRenderedPageBreak/>
        <w:t>а) дата и время подачи заявки;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б) дата и время направления заявки в электронном виде через сайт Министерства.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При этом ранее направленная участником отбора заявка не рассматривается. 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2.9. Заявка может быть отозвана посредством направления участником отбора заявления на отзыв заявки и возвращена по заявлению о возврате заявки в день подачи заявления на отзыв заявки.</w:t>
      </w:r>
    </w:p>
    <w:p w:rsidR="00C93CC3" w:rsidRPr="00D22B4E" w:rsidRDefault="00C93CC3" w:rsidP="00C93CC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7"/>
      <w:bookmarkEnd w:id="5"/>
      <w:r w:rsidRPr="00D22B4E">
        <w:rPr>
          <w:rFonts w:ascii="Times New Roman" w:hAnsi="Times New Roman" w:cs="Times New Roman"/>
          <w:sz w:val="28"/>
          <w:szCs w:val="28"/>
        </w:rPr>
        <w:t>2.10. Основаниями для отклонения заявок на стадии рассмотрения и оценки заявок являются:</w:t>
      </w:r>
    </w:p>
    <w:p w:rsidR="00C93CC3" w:rsidRPr="00D22B4E" w:rsidRDefault="00C93CC3" w:rsidP="00C93CC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несоответствие участника отбора критериям и (или) требованиям, установленным пунктами 1.6, 2.2 настоящего Порядка;</w:t>
      </w:r>
    </w:p>
    <w:p w:rsidR="00C93CC3" w:rsidRPr="00D22B4E" w:rsidRDefault="00C93CC3" w:rsidP="00C93CC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заявкам, установленным в объявлении о проведении отбора;</w:t>
      </w:r>
    </w:p>
    <w:p w:rsidR="00C93CC3" w:rsidRPr="00D22B4E" w:rsidRDefault="00C93CC3" w:rsidP="00C93CC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93CC3" w:rsidRPr="00D22B4E" w:rsidRDefault="00C93CC3" w:rsidP="00C93CC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подача заявки после даты и (или) времени, определенных для подачи заявок;</w:t>
      </w:r>
    </w:p>
    <w:p w:rsidR="00C93CC3" w:rsidRPr="00D22B4E" w:rsidRDefault="00C93CC3" w:rsidP="00C93CC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неполнота сведений, содержащихся в представленных участником отбора документах в составе заявки;</w:t>
      </w:r>
    </w:p>
    <w:p w:rsidR="00C93CC3" w:rsidRPr="00D22B4E" w:rsidRDefault="00C93CC3" w:rsidP="00C93CC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планируемые значения результатов предоставления субсидии по итогам трёх последовательных лет, начиная с года предоставления субсидии, предусмотренные абзацами вторым – четвёртым подпункта «а» пункта 2.3, указанные в заявке, не позволяют достичь результатов предоставления субсидии, установленных пунктом 1.5 настоящего Порядка. 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2.11. Рассмотрение и оценка заявок осуществляется комиссией в два этапа. 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половины членов комиссии.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большинством голосов от общего числа членов комиссии, присутствующих на заседании комиссии, и утверждается протоколом. Если при принятии решения число голосов «за» и «против» окажется равным, решающим будет являться голос председателя комиссии. В отсутствие председателя Комиссии решающим является голос заместителя председателя комиссии.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2.12. Заседание комиссии, на котором осуществляется рассмотрение заявок, проводится не позднее одиннадцатого рабочего дня со дня окончания срока приема заявок, указанного в объявлении о проведении отбора, в Министерстве по адресу: г. Казань, ул. Островского, д.4.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На первом этапе заявки рассматриваются путем проведения проверки соблюдения участниками отбора срока подачи заявок, соответствия участников отбора критериям, предусмотренным пунктом 1.6 настоящего Порядка, требованиям к участникам отбора, определенным пунктом 2.2 настоящего Порядка, документов, представленных участниками отбора в соответствии с пунктом 2.3 настоящего Порядка. 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По итогам первого этапа рассмотрения комиссия готовит предложение: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об отклонении заявок на стадии рассмотрения и оценки заявок в соответствии с основаниями, предусмотренными пунктом 2.10 настоящего Порядка;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о допуске к рейтингованию заявок, в отношение которых отсутствуют основания для отклонения на стадии рассмотрения и оценки заявок.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2.13. На основании предложения комиссии в течение пяти рабочих дней со дня, </w:t>
      </w:r>
      <w:r w:rsidRPr="00D22B4E">
        <w:rPr>
          <w:rFonts w:ascii="Times New Roman" w:hAnsi="Times New Roman" w:cs="Times New Roman"/>
          <w:sz w:val="28"/>
          <w:szCs w:val="28"/>
        </w:rPr>
        <w:lastRenderedPageBreak/>
        <w:t>следующего за днем рассмотрения заявок комиссией Министерство принимает решение об отклонении заявки на стадии рассмотрения и оценки заявок или о допуске к рейтингованию заявок, которое оформляется решением Министерства.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Информирование участника отбора о допуске или об отклонении заявки осуществляется путем размещения на сайте Министерства соответствующего решения Министерства в течение двух рабочих дней с даты его утверждения</w:t>
      </w:r>
      <w:r w:rsidRPr="00D22B4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Pr="00D22B4E">
        <w:rPr>
          <w:rFonts w:ascii="Times New Roman" w:hAnsi="Times New Roman" w:cs="Times New Roman"/>
          <w:sz w:val="28"/>
          <w:szCs w:val="28"/>
        </w:rPr>
        <w:t>При отклонении заявки указывается причина отклонения.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2.14. На втором этапе комиссией осуществляется оценка заявок, определение их весовых значений в общей оценке, определение итогового рейтинга заявки, сопоставление планируемых значений результатов предоставления субсидии с показателями эффективности соответствующего мероприятия Программы.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Заседание комиссии, на котором осуществляется оценка заявок, проводится не позднее двадцать первого рабочего дня со дня окончания срока приема заявок, указанного в объявлении о проведении отбора, в Министерстве по адресу: г. Казань, ул. Островского, д.4.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Заявки, допущенных к рейтингованию, ранжируются от большего значения к меньшему по следующим критериям оценки: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22B4E">
        <w:rPr>
          <w:rFonts w:ascii="Times New Roman" w:hAnsi="Times New Roman" w:cs="Times New Roman"/>
          <w:sz w:val="28"/>
          <w:szCs w:val="28"/>
        </w:rPr>
        <w:t>1 – отношение количества созданных рабочих мест (накопленным итогом) к размеру запрашиваемой субсидии;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22B4E">
        <w:rPr>
          <w:rFonts w:ascii="Times New Roman" w:hAnsi="Times New Roman" w:cs="Times New Roman"/>
          <w:sz w:val="28"/>
          <w:szCs w:val="28"/>
        </w:rPr>
        <w:t>2 – отношение объема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размеру запрашиваемой субсидии;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22B4E">
        <w:rPr>
          <w:rFonts w:ascii="Times New Roman" w:hAnsi="Times New Roman" w:cs="Times New Roman"/>
          <w:sz w:val="28"/>
          <w:szCs w:val="28"/>
        </w:rPr>
        <w:t>3 – отношение объема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размеру запрашиваемой субсидии.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Ранжирование заявок осуществляется отдельно по каждому критерию, вычисляемому исходя из планируемых в заявке значений результата предоставления субсидии по итогам трёх последовательных лет, начиная с года предоставления субсидии.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Заявкам присваиваются баллы по каждому критерию оценки (</w:t>
      </w:r>
      <w:r w:rsidRPr="00D22B4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22B4E">
        <w:rPr>
          <w:rFonts w:ascii="Times New Roman" w:hAnsi="Times New Roman" w:cs="Times New Roman"/>
          <w:sz w:val="28"/>
          <w:szCs w:val="28"/>
        </w:rPr>
        <w:t xml:space="preserve">1i, </w:t>
      </w:r>
      <w:r w:rsidRPr="00D22B4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22B4E">
        <w:rPr>
          <w:rFonts w:ascii="Times New Roman" w:hAnsi="Times New Roman" w:cs="Times New Roman"/>
          <w:sz w:val="28"/>
          <w:szCs w:val="28"/>
        </w:rPr>
        <w:t xml:space="preserve">2i, </w:t>
      </w:r>
      <w:r w:rsidRPr="00D22B4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22B4E">
        <w:rPr>
          <w:rFonts w:ascii="Times New Roman" w:hAnsi="Times New Roman" w:cs="Times New Roman"/>
          <w:sz w:val="28"/>
          <w:szCs w:val="28"/>
        </w:rPr>
        <w:t xml:space="preserve">3i), где </w:t>
      </w:r>
      <w:r w:rsidRPr="00D22B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2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B4E">
        <w:rPr>
          <w:rFonts w:ascii="Times New Roman" w:hAnsi="Times New Roman" w:cs="Times New Roman"/>
          <w:sz w:val="28"/>
          <w:szCs w:val="28"/>
        </w:rPr>
        <w:t xml:space="preserve">– порядковый номер заявки, присвоенный при регистрации заявок. 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каждому критерию оценки равно по значению количеству участников отбора, допущенных к рейтингованию (n), оно присваивается заявке с наибольшим значением соответствующего критерия оценки. 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Количество баллов, присваиваемых каждой последующей в рейтинге заявке уменьшается на 1 балл по сравнению с количеством баллов заявки с предыдущим местом в рейтинге по данному критерию оценки: </w:t>
      </w:r>
      <w:r w:rsidRPr="00D22B4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22B4E">
        <w:rPr>
          <w:rFonts w:ascii="Times New Roman" w:hAnsi="Times New Roman" w:cs="Times New Roman"/>
          <w:sz w:val="28"/>
          <w:szCs w:val="28"/>
        </w:rPr>
        <w:t>i-1.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Наименьшее возможное количество баллов равно 1.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В случае, если значения критерия оценки совпадают у двух и более заявок, каждой из них присваивается равное количество баллов, соответствующее уменьшенному на единицу количеству баллов предыдущей в рейтинге заявки. Последующей в рейтинге заявке присваивается количество баллов, уменьшенное на число заявок с одинаковым количеством баллов.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lastRenderedPageBreak/>
        <w:t xml:space="preserve">Итоговое количество баллов заявки </w:t>
      </w:r>
      <w:r w:rsidRPr="00D22B4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22B4E">
        <w:rPr>
          <w:rFonts w:ascii="Times New Roman" w:hAnsi="Times New Roman" w:cs="Times New Roman"/>
          <w:sz w:val="28"/>
          <w:szCs w:val="28"/>
        </w:rPr>
        <w:t>итог</w:t>
      </w:r>
      <w:r w:rsidRPr="00D22B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2B4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2B4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22B4E">
        <w:rPr>
          <w:rFonts w:ascii="Times New Roman" w:hAnsi="Times New Roman" w:cs="Times New Roman"/>
          <w:sz w:val="28"/>
          <w:szCs w:val="28"/>
        </w:rPr>
        <w:t>итог</w:t>
      </w:r>
      <w:r w:rsidRPr="00D22B4E">
        <w:rPr>
          <w:rFonts w:ascii="Times New Roman" w:hAnsi="Times New Roman" w:cs="Times New Roman"/>
          <w:sz w:val="28"/>
          <w:szCs w:val="28"/>
          <w:lang w:val="en-US"/>
        </w:rPr>
        <w:t>i=U1i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×k1+U2i×k2+U3i×k3</m:t>
        </m:r>
      </m:oMath>
      <w:r w:rsidRPr="00D22B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где </w:t>
      </w:r>
      <w:r w:rsidRPr="00D22B4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2B4E">
        <w:rPr>
          <w:rFonts w:ascii="Times New Roman" w:hAnsi="Times New Roman" w:cs="Times New Roman"/>
          <w:sz w:val="28"/>
          <w:szCs w:val="28"/>
        </w:rPr>
        <w:t xml:space="preserve"> – весовое значение показателя: 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2B4E">
        <w:rPr>
          <w:rFonts w:ascii="Times New Roman" w:hAnsi="Times New Roman" w:cs="Times New Roman"/>
          <w:sz w:val="28"/>
          <w:szCs w:val="28"/>
        </w:rPr>
        <w:t xml:space="preserve">1=0,2, 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2B4E">
        <w:rPr>
          <w:rFonts w:ascii="Times New Roman" w:hAnsi="Times New Roman" w:cs="Times New Roman"/>
          <w:sz w:val="28"/>
          <w:szCs w:val="28"/>
        </w:rPr>
        <w:t xml:space="preserve">2=0,35, 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2B4E">
        <w:rPr>
          <w:rFonts w:ascii="Times New Roman" w:hAnsi="Times New Roman" w:cs="Times New Roman"/>
          <w:sz w:val="28"/>
          <w:szCs w:val="28"/>
        </w:rPr>
        <w:t>3=0,45.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Итоговый рейтинг заявок (</w:t>
      </w:r>
      <w:r w:rsidRPr="00D22B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22B4E">
        <w:rPr>
          <w:rFonts w:ascii="Times New Roman" w:hAnsi="Times New Roman" w:cs="Times New Roman"/>
          <w:sz w:val="28"/>
          <w:szCs w:val="28"/>
        </w:rPr>
        <w:t>итог) формируется в порядке уменьшения итогового количества баллов. Первое место в рейтинге присуждается заявке, набравшей наибольшее количество баллов. Остальным участникам отбора присваиваются места, соответствующие номерам их заявок в рейтинге.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2.15. По итогам второго этапа комиссия готовит предложение об утверждении рейтинга заявок.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9"/>
      <w:bookmarkEnd w:id="6"/>
      <w:r w:rsidRPr="00D22B4E">
        <w:rPr>
          <w:rFonts w:ascii="Times New Roman" w:hAnsi="Times New Roman" w:cs="Times New Roman"/>
          <w:sz w:val="28"/>
          <w:szCs w:val="28"/>
        </w:rPr>
        <w:t xml:space="preserve">На основании предложения комиссии Министерство в течение пяти рабочих дней со дня, следующего за днём оценки заявок комиссией, утверждает рейтинг заявок, определяет победителя (победителей) отбора и принимает решение о предоставлении субсидии и её размере, рассчитанном в соответствии с пунктом 3.1 настоящего Порядка. 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2.16. Министерство признает победителями отбора участников отбора, занявших более высокие места. Количество победителей отбора определяется исходя из лимитов бюджетных обязательств, доведенных Министерству на предоставление субсидии, и размера субсидии, определенного для каждого победителя отбора, до полного исчерпания лимитов бюджетных обязательств на предоставление субсидии. 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В случае, если размер бюджетных ассигнований, оставшийся после распределения на выплату субсидии победителям отбора с наилучшим рейтингом, недостаточен для выплаты победителю отбора субсидии в размере, рассчитанном в соответствии с пунктом 3.1 настоящего Порядка, при заключении соглашения абсолютные значения показателей, используемых при расчете результатов предоставления субсидии, подлежат уменьшению по сравнению с указанными в заявке прямо пропорционально объему предоставляемой субсидии по отношению к размеру субсидии, рассчитанному в соответствии с пунктом 3.1 настоящего Порядка. При этом значения результатов предоставления субсидии уменьшению не подлежат.</w:t>
      </w:r>
    </w:p>
    <w:p w:rsidR="00C93CC3" w:rsidRPr="00D22B4E" w:rsidRDefault="00C93CC3" w:rsidP="00C93CC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0"/>
      <w:bookmarkEnd w:id="7"/>
      <w:r w:rsidRPr="00D22B4E">
        <w:rPr>
          <w:rFonts w:ascii="Times New Roman" w:hAnsi="Times New Roman" w:cs="Times New Roman"/>
          <w:sz w:val="28"/>
          <w:szCs w:val="28"/>
        </w:rPr>
        <w:t>В случае, если совокупный размер субсидии, запрашиваемый участниками отбора, не превышает лимиты бюджетных обязательств, доведенных до Министерства на предоставление субсидии, Министерство признаёт победителями отбора всех участников отбора, заявки которых включены в рейтинг.</w:t>
      </w:r>
    </w:p>
    <w:p w:rsidR="00C93CC3" w:rsidRPr="00D22B4E" w:rsidRDefault="00C93CC3" w:rsidP="00C93CC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2.17. Основаниями для принятия решения об отказе в предоставлении субсидии являются:</w:t>
      </w:r>
    </w:p>
    <w:p w:rsidR="00C93CC3" w:rsidRPr="00D22B4E" w:rsidRDefault="00C93CC3" w:rsidP="00C93CC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в соответствии с пунктом 2.3 настоящего Порядка, или непредставление (представление не в полном объеме) указанных документов;</w:t>
      </w:r>
    </w:p>
    <w:p w:rsidR="00C93CC3" w:rsidRPr="00D22B4E" w:rsidRDefault="00C93CC3" w:rsidP="00C93CC3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C93CC3" w:rsidRPr="00D22B4E" w:rsidRDefault="00C93CC3" w:rsidP="00C93CC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2.18. </w:t>
      </w:r>
      <w:bookmarkStart w:id="8" w:name="P142"/>
      <w:bookmarkEnd w:id="8"/>
      <w:r w:rsidRPr="00D22B4E">
        <w:rPr>
          <w:rFonts w:ascii="Times New Roman" w:hAnsi="Times New Roman" w:cs="Times New Roman"/>
          <w:sz w:val="28"/>
          <w:szCs w:val="28"/>
        </w:rPr>
        <w:t>Министерство в течение двух рабочих дней со дня, следующего за днём принятия решений, указанных в пункте 2.15 настоящего Порядка, направляет по адресам электронной почты, указанным в заявлениях о предоставлении субсидии, уведомления о результатах отбора:</w:t>
      </w:r>
    </w:p>
    <w:p w:rsidR="00C93CC3" w:rsidRPr="00D22B4E" w:rsidRDefault="00C93CC3" w:rsidP="00C93CC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получателям субсидии – с приложением проекта соглашения;</w:t>
      </w:r>
    </w:p>
    <w:p w:rsidR="00C93CC3" w:rsidRPr="00D22B4E" w:rsidRDefault="00C93CC3" w:rsidP="00C93CC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отбора, заявки которых отклонены, – с указанием причин отклонения. </w:t>
      </w:r>
    </w:p>
    <w:p w:rsidR="00C93CC3" w:rsidRPr="00D22B4E" w:rsidRDefault="00C93CC3" w:rsidP="00C93CC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2.19. Министерство в течение трех рабочих дней со дня, следующего за днём принятия решений, указанных в пункте 2.15 настоящего Порядка, обеспечивает размещение на едином портале, а также на сайте Министерства сведений о результатах отбора, включая: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последовательность оценки заявок в соответствии с пунктами 2.12, 2.13, 2.14 настоящего Порядка, присвоенные заявкам значения по каждому из предусмотренных критериев оценки заявок, итоговое количество баллов заявок, принятое на основании результатов оценки заявок решение о присвоении таким заявкам порядковых номеров;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C93CC3" w:rsidRPr="00D22B4E" w:rsidRDefault="00C93CC3" w:rsidP="00C93CC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pStyle w:val="ConsPlusTitle"/>
        <w:keepNext/>
        <w:keepLines/>
        <w:spacing w:line="233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2B4E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D22B4E">
        <w:rPr>
          <w:rFonts w:ascii="Times New Roman" w:hAnsi="Times New Roman" w:cs="Times New Roman"/>
          <w:b w:val="0"/>
          <w:sz w:val="28"/>
          <w:szCs w:val="28"/>
        </w:rPr>
        <w:t xml:space="preserve">. Порядок расчета размера субсидии, условия и </w:t>
      </w:r>
      <w:r w:rsidRPr="00D22B4E">
        <w:rPr>
          <w:rFonts w:ascii="Times New Roman" w:hAnsi="Times New Roman" w:cs="Times New Roman"/>
          <w:b w:val="0"/>
          <w:sz w:val="28"/>
          <w:szCs w:val="28"/>
        </w:rPr>
        <w:br/>
        <w:t>порядок предоставления субсидии</w:t>
      </w:r>
    </w:p>
    <w:p w:rsidR="00C93CC3" w:rsidRPr="00D22B4E" w:rsidRDefault="00C93CC3" w:rsidP="00C93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3.1. Субсидия предоставляется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Субсидия предоставляется в размере не более 50 процентов фактически понесенных затрат (без учета налога на добавленную стоимость) и в сумме, не превышающей 10 млн.рублей каждому победителю отбора.</w:t>
      </w:r>
    </w:p>
    <w:p w:rsidR="00C93CC3" w:rsidRPr="00D22B4E" w:rsidRDefault="00C93CC3" w:rsidP="00C93CC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5"/>
      <w:bookmarkEnd w:id="9"/>
      <w:r w:rsidRPr="00D22B4E">
        <w:rPr>
          <w:rFonts w:ascii="Times New Roman" w:hAnsi="Times New Roman" w:cs="Times New Roman"/>
          <w:sz w:val="28"/>
          <w:szCs w:val="28"/>
        </w:rPr>
        <w:t xml:space="preserve">3.2. Субсидия предоставляется на основании соглашения, заключенного между Министерством и получателем субсидии в соответствии с типовой формой, установленной Министерством финансов Российской Федерации. </w:t>
      </w:r>
    </w:p>
    <w:p w:rsidR="00C93CC3" w:rsidRPr="00D22B4E" w:rsidRDefault="00C93CC3" w:rsidP="00C93CC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Соглашение заключается в государственной интегрированной информационной системе управления общественными финансами «Электронный бюджет»              (далее – система «Электронный бюджет»).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Победитель отбора, не подписавший проект соглашения в системе «Электронный бюджет» в течение трех рабочих дней с момента размещения проекта соглашения в системе «Электронный бюджет», признается уклонившимся от заключения соглашения, в соответствии с решением о признании победителя отбора уклонившимся от заключения соглашения, изданным Министерством в форме приказа.</w:t>
      </w:r>
    </w:p>
    <w:p w:rsidR="00C93CC3" w:rsidRPr="00D22B4E" w:rsidRDefault="00C93CC3" w:rsidP="00C9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Соглашении предусматриваются:</w:t>
      </w:r>
    </w:p>
    <w:p w:rsidR="00C93CC3" w:rsidRPr="00D22B4E" w:rsidRDefault="00C93CC3" w:rsidP="00C9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001"/>
      <w:r w:rsidRPr="00D22B4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размер субсидии, предоставляемой получателю субсидии, ее целевое назначение, порядок перечисления;</w:t>
      </w:r>
    </w:p>
    <w:p w:rsidR="00C93CC3" w:rsidRPr="00D22B4E" w:rsidRDefault="00C93CC3" w:rsidP="00C9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02"/>
      <w:bookmarkEnd w:id="10"/>
      <w:r w:rsidRPr="00D22B4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значения результатов предоставления субсидии;</w:t>
      </w:r>
    </w:p>
    <w:p w:rsidR="00C93CC3" w:rsidRPr="00D22B4E" w:rsidRDefault="00C93CC3" w:rsidP="00C9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004"/>
      <w:bookmarkEnd w:id="11"/>
      <w:r w:rsidRPr="00D22B4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порядок возврата субсидии в бюджет Республики Татарстан;</w:t>
      </w:r>
    </w:p>
    <w:p w:rsidR="00C93CC3" w:rsidRPr="00D22B4E" w:rsidRDefault="00C93CC3" w:rsidP="00C9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005"/>
      <w:bookmarkEnd w:id="12"/>
      <w:r w:rsidRPr="00D22B4E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форма и сроки представления получателем субсидии дополнительных отчетов, установленных Министерством;</w:t>
      </w:r>
    </w:p>
    <w:p w:rsidR="00C93CC3" w:rsidRPr="00D22B4E" w:rsidRDefault="00C93CC3" w:rsidP="00C9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06"/>
      <w:bookmarkEnd w:id="13"/>
      <w:r w:rsidRPr="00D22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 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</w:t>
      </w:r>
      <w:r w:rsidRPr="00D22B4E">
        <w:rPr>
          <w:rFonts w:ascii="Times New Roman" w:hAnsi="Times New Roman" w:cs="Times New Roman"/>
          <w:sz w:val="28"/>
          <w:szCs w:val="28"/>
        </w:rPr>
        <w:t xml:space="preserve">указанных в пункте 1.3 настоящего Порядка, </w:t>
      </w:r>
      <w:r w:rsidRPr="00D2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приводящего к невозможности предоставления субсидии в размере, определенном в соглашении </w:t>
      </w:r>
      <w:r w:rsidRPr="00D22B4E">
        <w:rPr>
          <w:rFonts w:ascii="Times New Roman" w:hAnsi="Times New Roman" w:cs="Times New Roman"/>
          <w:sz w:val="28"/>
          <w:szCs w:val="28"/>
        </w:rPr>
        <w:t>(в 2022 году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соглашения);</w:t>
      </w:r>
    </w:p>
    <w:p w:rsidR="00C93CC3" w:rsidRPr="00D22B4E" w:rsidRDefault="00C93CC3" w:rsidP="00C9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4E">
        <w:rPr>
          <w:rFonts w:ascii="Times New Roman" w:hAnsi="Times New Roman" w:cs="Times New Roman"/>
          <w:sz w:val="28"/>
          <w:szCs w:val="28"/>
        </w:rPr>
        <w:t>В 2022 в случае возникновения обстоятельств, приводящих к невозможности достижения значений результатов предоставления субсидии, в сроки, определенные соглашением, Министерство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</w:t>
      </w:r>
    </w:p>
    <w:bookmarkEnd w:id="14"/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3.4. 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 в соответствии с типовой формой, установленной Министерством финансов Российской Федерации, в течение семи рабочих дней с момента получения указанного уведомления.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3.5. Субсидия не позднее 10-го рабочего дня, следующего за днем принятия Министерством решения о предоставлении субсидии, подлежит перечислению 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организации, указанный в заявлении о предоставлении субсидии. 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3.6. Направлением затрат, на возмещение которых предоставляется субсидия, является оплата услуг ресурсоснабжающих организаций по подключению к коммунальной инфраструктуре в рамках реализации инвестиционного проекта – в объеме не более 50 процентов понесенных промышленным предприятием затрат и в сумме, не превышающей 10 млн. рублей на заявителя.</w:t>
      </w:r>
    </w:p>
    <w:p w:rsidR="00C93CC3" w:rsidRPr="00D22B4E" w:rsidRDefault="00C93CC3" w:rsidP="00C93C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pStyle w:val="ConsPlusTitle"/>
        <w:keepNext/>
        <w:keepLines/>
        <w:spacing w:line="23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2B4E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D22B4E">
        <w:rPr>
          <w:rFonts w:ascii="Times New Roman" w:hAnsi="Times New Roman" w:cs="Times New Roman"/>
          <w:b w:val="0"/>
          <w:sz w:val="28"/>
          <w:szCs w:val="28"/>
        </w:rPr>
        <w:t>. Требование к отчетности</w:t>
      </w:r>
    </w:p>
    <w:p w:rsidR="00C93CC3" w:rsidRPr="00D22B4E" w:rsidRDefault="00C93CC3" w:rsidP="00C93CC3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4.1. Получатели субсидии представляют в Министерство отчет о достижении значений результата предоставления субсидии по форме, прилагаемой к типовой форме соглашения, установленной Министерством финансов Российской Федерации (далее – отчет), ежеквартально накопленным итогом не позднее 15 календарного дня, следующего за отчетным кварталом, и ежегодно накопленным итогом не позднее            20 января года, следующего за отчетным.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4.2. 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lastRenderedPageBreak/>
        <w:t>4.3. Сопроводительное письмо и отчет подписываются руководителем (уполномоченным лицом) получателя субсидии. Подпись проставляется на каждой странице отчета и заверяется печатью получателя субсидии (при наличии).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В случае подписания отчета уполномоченным лицом к отчету прилагается копия доверенности на совершение указанных действий, заверенная (удостоверенная) в установленном законодательством Российской Федерации порядке.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pStyle w:val="ConsPlusTitle"/>
        <w:keepNext/>
        <w:keepLine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2B4E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D22B4E">
        <w:rPr>
          <w:rFonts w:ascii="Times New Roman" w:hAnsi="Times New Roman" w:cs="Times New Roman"/>
          <w:b w:val="0"/>
          <w:sz w:val="28"/>
          <w:szCs w:val="28"/>
        </w:rPr>
        <w:t>. Требования об осуществлении контроля</w:t>
      </w:r>
    </w:p>
    <w:p w:rsidR="00C93CC3" w:rsidRPr="00D22B4E" w:rsidRDefault="00C93CC3" w:rsidP="00C93CC3">
      <w:pPr>
        <w:pStyle w:val="ConsPlusTitle"/>
        <w:keepNext/>
        <w:keepLine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B4E">
        <w:rPr>
          <w:rFonts w:ascii="Times New Roman" w:hAnsi="Times New Roman" w:cs="Times New Roman"/>
          <w:b w:val="0"/>
          <w:sz w:val="28"/>
          <w:szCs w:val="28"/>
        </w:rPr>
        <w:t>за соблюдением условий и порядка предоставления</w:t>
      </w:r>
    </w:p>
    <w:p w:rsidR="00C93CC3" w:rsidRPr="00D22B4E" w:rsidRDefault="00C93CC3" w:rsidP="00C93CC3">
      <w:pPr>
        <w:pStyle w:val="ConsPlusTitle"/>
        <w:keepNext/>
        <w:keepLine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B4E">
        <w:rPr>
          <w:rFonts w:ascii="Times New Roman" w:hAnsi="Times New Roman" w:cs="Times New Roman"/>
          <w:b w:val="0"/>
          <w:sz w:val="28"/>
          <w:szCs w:val="28"/>
        </w:rPr>
        <w:t>субсидии и ответственности за их нарушение</w:t>
      </w:r>
    </w:p>
    <w:p w:rsidR="00C93CC3" w:rsidRPr="00D22B4E" w:rsidRDefault="00C93CC3" w:rsidP="00C93CC3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5.1. Министерство осуществляет проверки соблюдения получателями субсидий порядка и условий, предоставления субсидий, в том числе в части достижения результатов предоставления субсидий. 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проверки в соответствии со статьями 268</w:t>
      </w:r>
      <w:r w:rsidRPr="00D22B4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2B4E">
        <w:rPr>
          <w:rFonts w:ascii="Times New Roman" w:hAnsi="Times New Roman" w:cs="Times New Roman"/>
          <w:sz w:val="28"/>
          <w:szCs w:val="28"/>
        </w:rPr>
        <w:t xml:space="preserve"> и 269</w:t>
      </w:r>
      <w:r w:rsidRPr="00D22B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22B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Итоговая оценка достижения результатов предоставления субсидии осуществляется Министерством по итогам трех последовательных лет, начиная с года предоставления субсидии, в срок до 1 февраля года, следующего за отчётным периодом, на основании отчётов, предоставляемых получателем субсидии в соответствии с пунктом 4.1 настоящего Порядка. 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5.2. Предоставленная субсидия подлежит возврату получателем субсидии в бюджет Республики Татарстан в 15-дневный срок, исчисляемый в рабочих днях, со дня получения соответствующего требования Министерства в полном объеме в случаях: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контроля;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если получателем субсидии не достигнуты плановые значения результатов предоставления субсидии, установленные соглашением, суммарно по совокупности показателей на 20 процентов и более по итогам трёх последовательных лет, начиная с года предоставления субсидии. 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5.3. В случае, если получателем субсидии не достигнуты плановые значения результатов предоставления субсидии, установленные соглашением, суммарно по совокупности показателей менее, чем на 20 процентов по итогам трёх последовательных лет, начиная с года предоставления субсидии, Министерство применяет к получателю субсидии штрафные санкции.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Уведомление о применении штрафных санкций направляется Министерством получателю субсидии в трехдневный срок, исчисляемый в рабочих днях после даты проведения итоговой оценки результатов предоставления субсидии, и содержит размер и срок уплаты штрафных санкций, а также платежные реквизиты.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Уплата штрафа производится получателем субсидии в бюджет Республики Татарстан в 15-дневный срок, исчисляемый в рабочих днях, со дня получения соответствующего уведомления от Министерства.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Размер штрафных санкций (V</w:t>
      </w:r>
      <w:r w:rsidRPr="00D22B4E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r w:rsidRPr="00D22B4E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V</w:t>
      </w:r>
      <w:r w:rsidRPr="00D22B4E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r w:rsidRPr="00D22B4E">
        <w:rPr>
          <w:rFonts w:ascii="Times New Roman" w:hAnsi="Times New Roman" w:cs="Times New Roman"/>
          <w:sz w:val="28"/>
          <w:szCs w:val="28"/>
        </w:rPr>
        <w:t xml:space="preserve"> = V</w:t>
      </w:r>
      <w:r w:rsidRPr="00D22B4E">
        <w:rPr>
          <w:rFonts w:ascii="Times New Roman" w:hAnsi="Times New Roman" w:cs="Times New Roman"/>
          <w:sz w:val="28"/>
          <w:szCs w:val="28"/>
          <w:vertAlign w:val="subscript"/>
        </w:rPr>
        <w:t>субс</w:t>
      </w:r>
      <w:r w:rsidRPr="00D22B4E">
        <w:rPr>
          <w:rFonts w:ascii="Times New Roman" w:hAnsi="Times New Roman" w:cs="Times New Roman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∑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D22B4E">
        <w:rPr>
          <w:rFonts w:ascii="Times New Roman" w:hAnsi="Times New Roman" w:cs="Times New Roman"/>
          <w:sz w:val="28"/>
          <w:szCs w:val="28"/>
        </w:rPr>
        <w:t>,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ind w:firstLine="709"/>
        <w:rPr>
          <w:rFonts w:ascii="Times New Roman" w:hAnsi="Times New Roman" w:cs="Times New Roman"/>
        </w:rPr>
      </w:pPr>
      <w:r w:rsidRPr="00D22B4E">
        <w:rPr>
          <w:rFonts w:ascii="Times New Roman" w:hAnsi="Times New Roman" w:cs="Times New Roman"/>
        </w:rPr>
        <w:t>где:</w:t>
      </w:r>
    </w:p>
    <w:p w:rsidR="00C93CC3" w:rsidRPr="00D22B4E" w:rsidRDefault="00C93CC3" w:rsidP="00C93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V</w:t>
      </w:r>
      <w:r w:rsidRPr="00D22B4E">
        <w:rPr>
          <w:rFonts w:ascii="Times New Roman" w:hAnsi="Times New Roman" w:cs="Times New Roman"/>
          <w:sz w:val="28"/>
          <w:szCs w:val="28"/>
          <w:vertAlign w:val="subscript"/>
        </w:rPr>
        <w:t>субс</w:t>
      </w:r>
      <w:r w:rsidRPr="00D22B4E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субсидии;</w:t>
      </w:r>
    </w:p>
    <w:p w:rsidR="00C93CC3" w:rsidRPr="00D22B4E" w:rsidRDefault="00C93CC3" w:rsidP="00C93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D</w:t>
      </w:r>
      <w:r w:rsidRPr="00D22B4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22B4E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результата предоставления субсидии (при расчете используются только D</w:t>
      </w:r>
      <w:r w:rsidRPr="00D22B4E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r w:rsidRPr="00D22B4E">
        <w:rPr>
          <w:rFonts w:ascii="Times New Roman" w:hAnsi="Times New Roman" w:cs="Times New Roman"/>
          <w:sz w:val="28"/>
          <w:szCs w:val="28"/>
        </w:rPr>
        <w:t>&gt;0);</w:t>
      </w:r>
    </w:p>
    <w:p w:rsidR="00C93CC3" w:rsidRPr="00D22B4E" w:rsidRDefault="00C93CC3" w:rsidP="00C93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n - общее количество результатов предоставления субсидии в соответствии с пунктом 1.5 настоящего Порядка.</w:t>
      </w:r>
    </w:p>
    <w:p w:rsidR="00C93CC3" w:rsidRPr="00D22B4E" w:rsidRDefault="00C93CC3" w:rsidP="00C93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результата предоставления субсидии (D</w:t>
      </w:r>
      <w:r w:rsidRPr="00D22B4E">
        <w:rPr>
          <w:rFonts w:ascii="Times New Roman" w:hAnsi="Times New Roman" w:cs="Times New Roman"/>
          <w:sz w:val="28"/>
          <w:szCs w:val="28"/>
          <w:vertAlign w:val="subscript"/>
        </w:rPr>
        <w:t>i)</w:t>
      </w:r>
      <w:r w:rsidRPr="00D22B4E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C93CC3" w:rsidRPr="00D22B4E" w:rsidRDefault="00C93CC3" w:rsidP="00C93CC3">
      <w:pPr>
        <w:rPr>
          <w:rFonts w:ascii="Times New Roman" w:hAnsi="Times New Roman" w:cs="Times New Roman"/>
          <w:sz w:val="28"/>
          <w:szCs w:val="28"/>
        </w:rPr>
      </w:pPr>
    </w:p>
    <w:p w:rsidR="00C93CC3" w:rsidRPr="00D22B4E" w:rsidRDefault="00C93CC3" w:rsidP="00C93CC3">
      <w:pPr>
        <w:jc w:val="center"/>
        <w:rPr>
          <w:rFonts w:ascii="Times New Roman" w:hAnsi="Times New Roman" w:cs="Times New Roman"/>
        </w:rPr>
      </w:pPr>
      <w:r w:rsidRPr="00D22B4E">
        <w:rPr>
          <w:rFonts w:ascii="Times New Roman" w:hAnsi="Times New Roman" w:cs="Times New Roman"/>
          <w:position w:val="-34"/>
        </w:rPr>
        <w:object w:dxaOrig="14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9pt" o:ole="">
            <v:imagedata r:id="rId9" o:title=""/>
          </v:shape>
          <o:OLEObject Type="Embed" ProgID="Equation.3" ShapeID="_x0000_i1025" DrawAspect="Content" ObjectID="_1722090736" r:id="rId10"/>
        </w:object>
      </w:r>
      <w:r w:rsidRPr="00D22B4E">
        <w:rPr>
          <w:rFonts w:ascii="Times New Roman" w:hAnsi="Times New Roman" w:cs="Times New Roman"/>
        </w:rPr>
        <w:t>,</w:t>
      </w:r>
    </w:p>
    <w:p w:rsidR="00C93CC3" w:rsidRPr="00D22B4E" w:rsidRDefault="00C93CC3" w:rsidP="00C93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где:</w:t>
      </w:r>
    </w:p>
    <w:p w:rsidR="00C93CC3" w:rsidRPr="00D22B4E" w:rsidRDefault="00C93CC3" w:rsidP="00C93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S</w:t>
      </w:r>
      <w:r w:rsidRPr="00D22B4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22B4E">
        <w:rPr>
          <w:rFonts w:ascii="Times New Roman" w:hAnsi="Times New Roman" w:cs="Times New Roman"/>
          <w:sz w:val="28"/>
          <w:szCs w:val="28"/>
        </w:rPr>
        <w:t xml:space="preserve"> - плановое значение i-го результата предоставления субсидии, установленное Соглашением;</w:t>
      </w:r>
    </w:p>
    <w:p w:rsidR="00C93CC3" w:rsidRPr="00D22B4E" w:rsidRDefault="00C93CC3" w:rsidP="00C93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T</w:t>
      </w:r>
      <w:r w:rsidRPr="00D22B4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22B4E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результата предоставления субсидии на отчетную дату.</w:t>
      </w:r>
    </w:p>
    <w:p w:rsidR="00C93CC3" w:rsidRPr="00D22B4E" w:rsidRDefault="00C93CC3" w:rsidP="00C93C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В 2022 году штрафные санкции не применяются.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5.4. В случае нарушения получателем субсидии срока возврата субсидии, указанного в пункте 5.2 настоящего Порядка, или срока уплаты штрафных санкций, указанного в пункте 5.3 настоящего Порядка, Министерство в семидневный срок, исчисляемый в рабочих днях со дня истечения указанного срока, принимает меры по взысканию указанных средств в бюджет Республики Татарстан в порядке, установленном законодательством Российской Федерации.</w:t>
      </w:r>
    </w:p>
    <w:p w:rsidR="00C93CC3" w:rsidRPr="00D22B4E" w:rsidRDefault="00C93CC3" w:rsidP="00C9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4E">
        <w:rPr>
          <w:rFonts w:ascii="Times New Roman" w:hAnsi="Times New Roman" w:cs="Times New Roman"/>
          <w:sz w:val="28"/>
          <w:szCs w:val="28"/>
        </w:rPr>
        <w:t>5.5. Ответственность за соблюдением условий, установленных при предоставлении субсидии, за достоверность представляемых документов и сведений несет получатель субсидии.</w:t>
      </w:r>
    </w:p>
    <w:p w:rsidR="00C93CC3" w:rsidRPr="00D22B4E" w:rsidRDefault="00C93CC3" w:rsidP="00C93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B4E">
        <w:rPr>
          <w:rFonts w:ascii="Times New Roman" w:hAnsi="Times New Roman" w:cs="Times New Roman"/>
          <w:sz w:val="28"/>
          <w:szCs w:val="28"/>
        </w:rPr>
        <w:t xml:space="preserve">5.6. </w:t>
      </w:r>
      <w:r w:rsidRPr="00D22B4E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из бюджета Республики Татарстан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C93CC3" w:rsidRPr="00C93CC3" w:rsidRDefault="00C93CC3" w:rsidP="00C93CC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из бюджета Республики Татарстан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</w:r>
    </w:p>
    <w:p w:rsidR="00C93CC3" w:rsidRPr="00C93CC3" w:rsidRDefault="00C93CC3" w:rsidP="00C93CC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– при наличии) </w:t>
      </w:r>
      <w:r w:rsidRPr="00C93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индивидуального предпринимателя)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предоставления субсидий из бюджета Республики Татарстан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проекта, утверждённом постановлением Кабинета Министров Республики Татарстан от _________ №_______ «Об утверждении порядка предоставления субсидий из бюджета Республики Татарстан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проекта» (далее – Порядок) направляем заявку на получение субсидии из бюджета Республики Татарстан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 (далее – субсидия) в сумме 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рублей.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(цифрами и прописью)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участнике отбора: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4249"/>
      </w:tblGrid>
      <w:tr w:rsidR="00C93CC3" w:rsidRPr="00C93CC3" w:rsidTr="00D22B2B">
        <w:tc>
          <w:tcPr>
            <w:tcW w:w="567" w:type="dxa"/>
            <w:vAlign w:val="center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102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заявителя</w:t>
            </w:r>
          </w:p>
        </w:tc>
      </w:tr>
      <w:tr w:rsidR="00C93CC3" w:rsidRPr="00C93CC3" w:rsidTr="00D22B2B">
        <w:tc>
          <w:tcPr>
            <w:tcW w:w="567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9" w:type="dxa"/>
            <w:vAlign w:val="center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93CC3" w:rsidRPr="00C93CC3" w:rsidTr="00D22B2B">
        <w:tc>
          <w:tcPr>
            <w:tcW w:w="567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2" w:type="dxa"/>
            <w:vAlign w:val="center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Сокращённое наименование юридиче</w:t>
            </w: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ского лица, фамилия, имя, отчество (последнее – при наличии) индивидуального предпринимателя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  <w:vAlign w:val="center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102" w:type="dxa"/>
            <w:vAlign w:val="center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причины постановки на учет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(Основной государственный регистрационный номер индивидуального предпринимателя)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классификатор территорий муниципальных образований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/ место жительства индивидуального предпринимателя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 юридического лица / место жительства индивидуального предпринимателя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государственной регистрации юридического лица / индивидуального предпринимателя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Банковские реквизиты, в том числе: 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кредитной организации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идентификационный код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экономической деятельности согласно ОК 029-2014 (КДЕС Ред. 2)</w:t>
            </w:r>
          </w:p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ОК 034-2014 (КПЕС 2008):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участника отбора (фамилия, имя, отчество (последнее – при наличии), должность, контактные реквизиты)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(фамилия, имя, отчество (последнее - при наличии), контактные реквизиты)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(фамилия, имя, отчество (последнее - при наличии), должность, контактные реквизиты)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567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2" w:type="dxa"/>
            <w:vAlign w:val="bottom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249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Подтверждаем, что 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– при наличии) </w:t>
      </w:r>
      <w:r w:rsidRPr="00C93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индивидуального предпринимателя)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на территории Российской Федерации и заключившее с ________________________________________________________________________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ресурсоснабжающей организации)</w:t>
      </w:r>
    </w:p>
    <w:p w:rsidR="00C93CC3" w:rsidRPr="00C93CC3" w:rsidRDefault="00C93CC3" w:rsidP="00C93CC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(договоры) с ресурсоснабжающей организацией________________________</w:t>
      </w:r>
    </w:p>
    <w:p w:rsidR="00C93CC3" w:rsidRPr="00C93CC3" w:rsidRDefault="00C93CC3" w:rsidP="00C93CC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договора, наименование оборудования)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деятельность, относящуюся в соответствии с Общероссийским классификатором продукции по видам экономической деятельности, утвержденным приказом Федерального агентства по техническому регулированию и метрологии от 31 января 2014 г. № 14-ст «О принятии и введении в действие Общероссийского классификатора видов экономической деятельности (ОКВЭД2) ОК 029-2014  (КДЕС Ред. 2) и Общероссийского классификатора продукции по видам экономической деятельности (ОКПД2) ОК 034-2014 (КПЕС 2008)», к классам 26, 27 и 28 (за исключением подкласса 28.3) и обязуется обеспечить достижение следующих значений результатов предоставления субсидии: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202" w:type="dxa"/>
        <w:tblLook w:val="04A0" w:firstRow="1" w:lastRow="0" w:firstColumn="1" w:lastColumn="0" w:noHBand="0" w:noVBand="1"/>
      </w:tblPr>
      <w:tblGrid>
        <w:gridCol w:w="988"/>
        <w:gridCol w:w="4536"/>
        <w:gridCol w:w="1559"/>
        <w:gridCol w:w="1560"/>
        <w:gridCol w:w="1559"/>
      </w:tblGrid>
      <w:tr w:rsidR="00C93CC3" w:rsidRPr="00C93CC3" w:rsidTr="00D22B2B">
        <w:tc>
          <w:tcPr>
            <w:tcW w:w="988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результата </w:t>
            </w: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</w:tr>
      <w:tr w:rsidR="00C93CC3" w:rsidRPr="00C93CC3" w:rsidTr="00D22B2B">
        <w:tc>
          <w:tcPr>
            <w:tcW w:w="988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созданных рабочих мест (накопленным итогом) к размеру предоставленной субсидии</w:t>
            </w: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CC3" w:rsidRPr="00C93CC3" w:rsidTr="00D22B2B">
        <w:tc>
          <w:tcPr>
            <w:tcW w:w="988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</w:t>
            </w:r>
            <w:r w:rsidRPr="00C93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к размеру предоставленной субсидии</w:t>
            </w: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CC3" w:rsidRPr="00C93CC3" w:rsidTr="00D22B2B">
        <w:tc>
          <w:tcPr>
            <w:tcW w:w="988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Отношение объема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размеру предоставленной субсидии</w:t>
            </w: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Абсолютные значения показателей, используемых при расчёте результатов предоставления субсидии, составят:</w:t>
      </w:r>
    </w:p>
    <w:tbl>
      <w:tblPr>
        <w:tblStyle w:val="ab"/>
        <w:tblW w:w="10202" w:type="dxa"/>
        <w:tblLook w:val="04A0" w:firstRow="1" w:lastRow="0" w:firstColumn="1" w:lastColumn="0" w:noHBand="0" w:noVBand="1"/>
      </w:tblPr>
      <w:tblGrid>
        <w:gridCol w:w="988"/>
        <w:gridCol w:w="4536"/>
        <w:gridCol w:w="1559"/>
        <w:gridCol w:w="1560"/>
        <w:gridCol w:w="1559"/>
      </w:tblGrid>
      <w:tr w:rsidR="00C93CC3" w:rsidRPr="00C93CC3" w:rsidTr="00D22B2B">
        <w:tc>
          <w:tcPr>
            <w:tcW w:w="988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</w:tr>
      <w:tr w:rsidR="00C93CC3" w:rsidRPr="00C93CC3" w:rsidTr="00D22B2B">
        <w:tc>
          <w:tcPr>
            <w:tcW w:w="988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(накопленным итогом), человек</w:t>
            </w: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CC3" w:rsidRPr="00C93CC3" w:rsidTr="00D22B2B">
        <w:tc>
          <w:tcPr>
            <w:tcW w:w="988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рублей</w:t>
            </w: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CC3" w:rsidRPr="00C93CC3" w:rsidTr="00D22B2B">
        <w:tc>
          <w:tcPr>
            <w:tcW w:w="988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рублей</w:t>
            </w: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 предоставления субсидии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участия в отборе ознакомлен и согласен.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возврат в бюджет Республики Татарстан в добровольном порядке суммы полученной субсидии в случае недостижения значений результата предоставления субсидии.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представление сведений, составляющих налоговую тайну, в соответствии с подпунктом 1 пункта 1 статьи 102 Налогового кодекса Российской Федерации.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осуществление Министерством промышленности и торговли Республики Татарстан и органами государственного финансового контроля проверок соблюдения мной условий и порядка предоставления субсидий.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публикацию в информационно-телекоммуникационной сети «Интернет» информации, содержащейся в заявке на предоставление субсидии.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проверку представленных данных.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2.3. Порядка прилагаю следующие документы: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1701"/>
        <w:gridCol w:w="284"/>
        <w:gridCol w:w="3402"/>
      </w:tblGrid>
      <w:tr w:rsidR="00C93CC3" w:rsidRPr="00C93CC3" w:rsidTr="00D22B2B">
        <w:tc>
          <w:tcPr>
            <w:tcW w:w="4815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</w:t>
            </w:r>
          </w:p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83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CC3" w:rsidRPr="00C93CC3" w:rsidTr="00D22B2B">
        <w:tc>
          <w:tcPr>
            <w:tcW w:w="4815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93CC3" w:rsidRPr="00C93CC3" w:rsidRDefault="00C93CC3" w:rsidP="00C93CC3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</w:t>
            </w:r>
          </w:p>
        </w:tc>
      </w:tr>
    </w:tbl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 __ г.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93CC3" w:rsidSect="005E0E7D">
          <w:headerReference w:type="default" r:id="rId11"/>
          <w:pgSz w:w="11905" w:h="16838"/>
          <w:pgMar w:top="851" w:right="567" w:bottom="851" w:left="1134" w:header="113" w:footer="0" w:gutter="0"/>
          <w:cols w:space="720"/>
          <w:titlePg/>
          <w:docGrid w:linePitch="299"/>
        </w:sect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left="793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из бюджета Республики Татарстан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Справка-расчёт</w:t>
      </w:r>
    </w:p>
    <w:p w:rsidR="00C93CC3" w:rsidRPr="00C93CC3" w:rsidRDefault="00C93CC3" w:rsidP="00C93CC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 из бюджета Республики Татарстан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</w:r>
    </w:p>
    <w:p w:rsidR="00C93CC3" w:rsidRPr="00C93CC3" w:rsidRDefault="00C93CC3" w:rsidP="00C93CC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– при наличии) </w:t>
      </w:r>
      <w:r w:rsidRPr="00C93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индивидуального предпринимателя)</w:t>
      </w:r>
    </w:p>
    <w:tbl>
      <w:tblPr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44"/>
        <w:gridCol w:w="8361"/>
      </w:tblGrid>
      <w:tr w:rsidR="00C93CC3" w:rsidRPr="00C93CC3" w:rsidTr="00D22B2B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44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1" w:type="dxa"/>
            <w:tcBorders>
              <w:bottom w:val="single" w:sz="4" w:space="0" w:color="auto"/>
            </w:tcBorders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CC3" w:rsidRPr="00C93CC3" w:rsidTr="00D22B2B">
        <w:tc>
          <w:tcPr>
            <w:tcW w:w="6663" w:type="dxa"/>
            <w:tcBorders>
              <w:top w:val="single" w:sz="4" w:space="0" w:color="auto"/>
            </w:tcBorders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налогоплательщика/</w:t>
            </w:r>
            <w:r w:rsidRPr="00C93CC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C9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причины постановки на учет </w:t>
            </w:r>
          </w:p>
        </w:tc>
        <w:tc>
          <w:tcPr>
            <w:tcW w:w="144" w:type="dxa"/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tcBorders>
              <w:top w:val="single" w:sz="4" w:space="0" w:color="auto"/>
            </w:tcBorders>
          </w:tcPr>
          <w:p w:rsidR="00C93CC3" w:rsidRPr="00C93CC3" w:rsidRDefault="00C93CC3" w:rsidP="00C9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(Основной государственный регистрационный номер индивидуального предпринимателя)</w:t>
            </w:r>
          </w:p>
        </w:tc>
      </w:tr>
    </w:tbl>
    <w:tbl>
      <w:tblPr>
        <w:tblStyle w:val="ab"/>
        <w:tblW w:w="15163" w:type="dxa"/>
        <w:tblLook w:val="04A0" w:firstRow="1" w:lastRow="0" w:firstColumn="1" w:lastColumn="0" w:noHBand="0" w:noVBand="1"/>
      </w:tblPr>
      <w:tblGrid>
        <w:gridCol w:w="1934"/>
        <w:gridCol w:w="1297"/>
        <w:gridCol w:w="1590"/>
        <w:gridCol w:w="1160"/>
        <w:gridCol w:w="1465"/>
        <w:gridCol w:w="1054"/>
        <w:gridCol w:w="993"/>
        <w:gridCol w:w="1134"/>
        <w:gridCol w:w="1842"/>
        <w:gridCol w:w="2694"/>
      </w:tblGrid>
      <w:tr w:rsidR="00C93CC3" w:rsidRPr="00C93CC3" w:rsidTr="00D22B2B">
        <w:tc>
          <w:tcPr>
            <w:tcW w:w="1934" w:type="dxa"/>
            <w:vMerge w:val="restart"/>
          </w:tcPr>
          <w:p w:rsidR="00C93CC3" w:rsidRPr="00C93CC3" w:rsidRDefault="00C93CC3" w:rsidP="00C93CC3">
            <w:pPr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Наименование ресурсоснабжающей организации/ Идентификационный номер налогоплательщика/</w:t>
            </w:r>
            <w:r w:rsidRPr="00C93CC3">
              <w:rPr>
                <w:sz w:val="20"/>
              </w:rPr>
              <w:t xml:space="preserve"> </w:t>
            </w:r>
            <w:r w:rsidRPr="00C93CC3">
              <w:rPr>
                <w:rFonts w:ascii="Times New Roman" w:hAnsi="Times New Roman" w:cs="Times New Roman"/>
                <w:sz w:val="20"/>
              </w:rPr>
              <w:t>Код причины постановки на учет</w:t>
            </w:r>
          </w:p>
        </w:tc>
        <w:tc>
          <w:tcPr>
            <w:tcW w:w="1297" w:type="dxa"/>
            <w:vMerge w:val="restart"/>
          </w:tcPr>
          <w:p w:rsidR="00C93CC3" w:rsidRPr="00C93CC3" w:rsidRDefault="00C93CC3" w:rsidP="00C93CC3">
            <w:pPr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Номер и дата договора с ресурсоснаб-жающей организацией</w:t>
            </w:r>
          </w:p>
        </w:tc>
        <w:tc>
          <w:tcPr>
            <w:tcW w:w="1590" w:type="dxa"/>
            <w:vMerge w:val="restart"/>
          </w:tcPr>
          <w:p w:rsidR="00C93CC3" w:rsidRPr="00C93CC3" w:rsidRDefault="00C93CC3" w:rsidP="00C93CC3">
            <w:pPr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Наименование инвестиционного проекта</w:t>
            </w:r>
          </w:p>
        </w:tc>
        <w:tc>
          <w:tcPr>
            <w:tcW w:w="1160" w:type="dxa"/>
            <w:vMerge w:val="restart"/>
          </w:tcPr>
          <w:p w:rsidR="00C93CC3" w:rsidRPr="00C93CC3" w:rsidRDefault="00C93CC3" w:rsidP="00C93CC3">
            <w:pPr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Стоимость оказанных услуг, рублей</w:t>
            </w:r>
          </w:p>
        </w:tc>
        <w:tc>
          <w:tcPr>
            <w:tcW w:w="4646" w:type="dxa"/>
            <w:gridSpan w:val="4"/>
          </w:tcPr>
          <w:p w:rsidR="00C93CC3" w:rsidRPr="00C93CC3" w:rsidRDefault="00C93CC3" w:rsidP="00C93CC3">
            <w:pPr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Платёжные (расчётные)документы, подтверждающие оплату оказанных услуг ресурсоснабжающей организацией</w:t>
            </w:r>
          </w:p>
        </w:tc>
        <w:tc>
          <w:tcPr>
            <w:tcW w:w="1842" w:type="dxa"/>
            <w:vMerge w:val="restart"/>
          </w:tcPr>
          <w:p w:rsidR="00C93CC3" w:rsidRPr="00C93CC3" w:rsidRDefault="00C93CC3" w:rsidP="00C93CC3">
            <w:pPr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Предельный размер субсидии, рублей</w:t>
            </w:r>
          </w:p>
        </w:tc>
        <w:tc>
          <w:tcPr>
            <w:tcW w:w="2694" w:type="dxa"/>
            <w:vMerge w:val="restart"/>
          </w:tcPr>
          <w:p w:rsidR="00C93CC3" w:rsidRPr="00C93CC3" w:rsidRDefault="00C93CC3" w:rsidP="00C93CC3">
            <w:pPr>
              <w:ind w:left="-117"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Размер запрашиваемой субсидии (1/2 значения, указанного в столбце 4, но не более значения, указанного в столбце 9), рублей</w:t>
            </w:r>
          </w:p>
        </w:tc>
      </w:tr>
      <w:tr w:rsidR="00C93CC3" w:rsidRPr="00C93CC3" w:rsidTr="00D22B2B">
        <w:tc>
          <w:tcPr>
            <w:tcW w:w="1934" w:type="dxa"/>
            <w:vMerge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vMerge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54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993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134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 xml:space="preserve">Сумма </w:t>
            </w:r>
          </w:p>
        </w:tc>
        <w:tc>
          <w:tcPr>
            <w:tcW w:w="1842" w:type="dxa"/>
            <w:vMerge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3CC3" w:rsidRPr="00C93CC3" w:rsidTr="00D22B2B">
        <w:tc>
          <w:tcPr>
            <w:tcW w:w="193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97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0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0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65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2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93CC3" w:rsidRPr="00C93CC3" w:rsidTr="00D22B2B">
        <w:tc>
          <w:tcPr>
            <w:tcW w:w="1934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69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93CC3" w:rsidRPr="00C93CC3" w:rsidTr="00D22B2B">
        <w:tc>
          <w:tcPr>
            <w:tcW w:w="1934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69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93CC3" w:rsidRPr="00C93CC3" w:rsidTr="00D22B2B">
        <w:tc>
          <w:tcPr>
            <w:tcW w:w="1934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297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60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2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CC3">
              <w:rPr>
                <w:rFonts w:ascii="Times New Roman" w:hAnsi="Times New Roman" w:cs="Times New Roman"/>
                <w:sz w:val="20"/>
              </w:rPr>
              <w:t>10 000 000</w:t>
            </w:r>
          </w:p>
        </w:tc>
        <w:tc>
          <w:tcPr>
            <w:tcW w:w="269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1701"/>
        <w:gridCol w:w="284"/>
        <w:gridCol w:w="3402"/>
      </w:tblGrid>
      <w:tr w:rsidR="00C93CC3" w:rsidRPr="00C93CC3" w:rsidTr="00D22B2B">
        <w:tc>
          <w:tcPr>
            <w:tcW w:w="4815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</w:t>
            </w:r>
          </w:p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83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CC3" w:rsidRPr="00C93CC3" w:rsidTr="00D22B2B">
        <w:tc>
          <w:tcPr>
            <w:tcW w:w="4815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93CC3" w:rsidRPr="00C93CC3" w:rsidRDefault="00C93CC3" w:rsidP="00C9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C93CC3" w:rsidRPr="00C93CC3" w:rsidRDefault="00C93CC3" w:rsidP="00C9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93CC3" w:rsidRPr="00C93CC3" w:rsidRDefault="00C93CC3" w:rsidP="00C93CC3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C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</w:t>
            </w:r>
          </w:p>
        </w:tc>
      </w:tr>
    </w:tbl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 __ г.</w:t>
      </w: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C3" w:rsidRPr="00C93CC3" w:rsidRDefault="00C93CC3" w:rsidP="00C93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C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r w:rsidRPr="00C93CC3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C93CC3" w:rsidRDefault="00C93CC3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93CC3" w:rsidSect="00C93CC3">
      <w:pgSz w:w="16838" w:h="11905" w:orient="landscape"/>
      <w:pgMar w:top="1134" w:right="851" w:bottom="567" w:left="851" w:header="11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A5" w:rsidRDefault="00B841A5" w:rsidP="00DD009F">
      <w:pPr>
        <w:spacing w:after="0" w:line="240" w:lineRule="auto"/>
      </w:pPr>
      <w:r>
        <w:separator/>
      </w:r>
    </w:p>
  </w:endnote>
  <w:endnote w:type="continuationSeparator" w:id="0">
    <w:p w:rsidR="00B841A5" w:rsidRDefault="00B841A5" w:rsidP="00DD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A5" w:rsidRDefault="00B841A5" w:rsidP="00DD009F">
      <w:pPr>
        <w:spacing w:after="0" w:line="240" w:lineRule="auto"/>
      </w:pPr>
      <w:r>
        <w:separator/>
      </w:r>
    </w:p>
  </w:footnote>
  <w:footnote w:type="continuationSeparator" w:id="0">
    <w:p w:rsidR="00B841A5" w:rsidRDefault="00B841A5" w:rsidP="00DD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168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0E7D" w:rsidRDefault="005E0E7D">
        <w:pPr>
          <w:pStyle w:val="ad"/>
          <w:jc w:val="center"/>
        </w:pPr>
      </w:p>
      <w:p w:rsidR="005E0E7D" w:rsidRPr="005E0E7D" w:rsidRDefault="005E0E7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0E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0E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0E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3C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0E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0E7D" w:rsidRDefault="005E0E7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976"/>
    <w:multiLevelType w:val="hybridMultilevel"/>
    <w:tmpl w:val="3E1AC832"/>
    <w:lvl w:ilvl="0" w:tplc="9CEE0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FC798D"/>
    <w:multiLevelType w:val="hybridMultilevel"/>
    <w:tmpl w:val="3B3E2B80"/>
    <w:lvl w:ilvl="0" w:tplc="B9F2EAB8">
      <w:start w:val="1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7F193D"/>
    <w:multiLevelType w:val="hybridMultilevel"/>
    <w:tmpl w:val="4E7AF920"/>
    <w:lvl w:ilvl="0" w:tplc="008E8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216B3"/>
    <w:multiLevelType w:val="hybridMultilevel"/>
    <w:tmpl w:val="597420D0"/>
    <w:lvl w:ilvl="0" w:tplc="D9320104">
      <w:start w:val="202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0FE2373"/>
    <w:multiLevelType w:val="hybridMultilevel"/>
    <w:tmpl w:val="3B3E2B80"/>
    <w:lvl w:ilvl="0" w:tplc="B9F2EAB8">
      <w:start w:val="1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C46C20"/>
    <w:multiLevelType w:val="hybridMultilevel"/>
    <w:tmpl w:val="8752CA9A"/>
    <w:lvl w:ilvl="0" w:tplc="15A482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A3"/>
    <w:rsid w:val="000000FA"/>
    <w:rsid w:val="000029DC"/>
    <w:rsid w:val="000213F4"/>
    <w:rsid w:val="00025CE2"/>
    <w:rsid w:val="00043AD5"/>
    <w:rsid w:val="00044C7E"/>
    <w:rsid w:val="000514C6"/>
    <w:rsid w:val="000514FF"/>
    <w:rsid w:val="00055ADB"/>
    <w:rsid w:val="00057D44"/>
    <w:rsid w:val="0006268D"/>
    <w:rsid w:val="00067946"/>
    <w:rsid w:val="0007293A"/>
    <w:rsid w:val="00075E19"/>
    <w:rsid w:val="0007655D"/>
    <w:rsid w:val="000817B7"/>
    <w:rsid w:val="00082B7C"/>
    <w:rsid w:val="00092FE7"/>
    <w:rsid w:val="00093133"/>
    <w:rsid w:val="000A3520"/>
    <w:rsid w:val="000B6B07"/>
    <w:rsid w:val="000C1C34"/>
    <w:rsid w:val="000C4072"/>
    <w:rsid w:val="000C5D2F"/>
    <w:rsid w:val="000C6C30"/>
    <w:rsid w:val="000D502F"/>
    <w:rsid w:val="000E0A82"/>
    <w:rsid w:val="000F3053"/>
    <w:rsid w:val="00101253"/>
    <w:rsid w:val="00105328"/>
    <w:rsid w:val="00107DEA"/>
    <w:rsid w:val="001141EB"/>
    <w:rsid w:val="00114237"/>
    <w:rsid w:val="00116358"/>
    <w:rsid w:val="001201C4"/>
    <w:rsid w:val="00124998"/>
    <w:rsid w:val="00125824"/>
    <w:rsid w:val="00131A54"/>
    <w:rsid w:val="0013553B"/>
    <w:rsid w:val="0014211E"/>
    <w:rsid w:val="00144396"/>
    <w:rsid w:val="00144BC7"/>
    <w:rsid w:val="00147F94"/>
    <w:rsid w:val="00152E95"/>
    <w:rsid w:val="001534CD"/>
    <w:rsid w:val="00157C5A"/>
    <w:rsid w:val="00157D89"/>
    <w:rsid w:val="001617FF"/>
    <w:rsid w:val="001620B7"/>
    <w:rsid w:val="001632CE"/>
    <w:rsid w:val="00164A6C"/>
    <w:rsid w:val="00170F72"/>
    <w:rsid w:val="001728B0"/>
    <w:rsid w:val="00172DBB"/>
    <w:rsid w:val="00176E9E"/>
    <w:rsid w:val="00187CB8"/>
    <w:rsid w:val="001903F9"/>
    <w:rsid w:val="001A0607"/>
    <w:rsid w:val="001C4355"/>
    <w:rsid w:val="001D095D"/>
    <w:rsid w:val="001D7A33"/>
    <w:rsid w:val="001E2363"/>
    <w:rsid w:val="001E5FE1"/>
    <w:rsid w:val="001E7584"/>
    <w:rsid w:val="001F0B37"/>
    <w:rsid w:val="001F570E"/>
    <w:rsid w:val="001F5C51"/>
    <w:rsid w:val="00203A8E"/>
    <w:rsid w:val="00204084"/>
    <w:rsid w:val="0020546C"/>
    <w:rsid w:val="00211066"/>
    <w:rsid w:val="002111F7"/>
    <w:rsid w:val="00215723"/>
    <w:rsid w:val="002213AF"/>
    <w:rsid w:val="002228D5"/>
    <w:rsid w:val="002230E9"/>
    <w:rsid w:val="00224D59"/>
    <w:rsid w:val="00224F0C"/>
    <w:rsid w:val="00230FB7"/>
    <w:rsid w:val="00233BDC"/>
    <w:rsid w:val="00234731"/>
    <w:rsid w:val="00235E7E"/>
    <w:rsid w:val="002372D9"/>
    <w:rsid w:val="0024265E"/>
    <w:rsid w:val="0025178D"/>
    <w:rsid w:val="002524D0"/>
    <w:rsid w:val="002526C4"/>
    <w:rsid w:val="00256898"/>
    <w:rsid w:val="00257F38"/>
    <w:rsid w:val="002601E4"/>
    <w:rsid w:val="002628F3"/>
    <w:rsid w:val="002672F8"/>
    <w:rsid w:val="00275142"/>
    <w:rsid w:val="00275854"/>
    <w:rsid w:val="00276936"/>
    <w:rsid w:val="00277EBD"/>
    <w:rsid w:val="0028137D"/>
    <w:rsid w:val="00283AB2"/>
    <w:rsid w:val="00295B84"/>
    <w:rsid w:val="00295BD5"/>
    <w:rsid w:val="00296DA8"/>
    <w:rsid w:val="002B19A5"/>
    <w:rsid w:val="002B68E6"/>
    <w:rsid w:val="002B74E2"/>
    <w:rsid w:val="002D20AF"/>
    <w:rsid w:val="002D3849"/>
    <w:rsid w:val="002D46D5"/>
    <w:rsid w:val="002E4037"/>
    <w:rsid w:val="002E5B45"/>
    <w:rsid w:val="002F270F"/>
    <w:rsid w:val="002F30CA"/>
    <w:rsid w:val="002F3DA9"/>
    <w:rsid w:val="002F638A"/>
    <w:rsid w:val="002F7F58"/>
    <w:rsid w:val="0030009B"/>
    <w:rsid w:val="003017A2"/>
    <w:rsid w:val="003037B5"/>
    <w:rsid w:val="003042DA"/>
    <w:rsid w:val="00306E8A"/>
    <w:rsid w:val="00312A8B"/>
    <w:rsid w:val="00316D55"/>
    <w:rsid w:val="003206FE"/>
    <w:rsid w:val="0032126B"/>
    <w:rsid w:val="00323ADB"/>
    <w:rsid w:val="00323D78"/>
    <w:rsid w:val="0032665E"/>
    <w:rsid w:val="00326AC5"/>
    <w:rsid w:val="00327888"/>
    <w:rsid w:val="00331F2E"/>
    <w:rsid w:val="0033771E"/>
    <w:rsid w:val="003401D2"/>
    <w:rsid w:val="0034050D"/>
    <w:rsid w:val="00340BE6"/>
    <w:rsid w:val="00341706"/>
    <w:rsid w:val="003427C8"/>
    <w:rsid w:val="0035345E"/>
    <w:rsid w:val="00356023"/>
    <w:rsid w:val="00362351"/>
    <w:rsid w:val="00362478"/>
    <w:rsid w:val="003636E4"/>
    <w:rsid w:val="00370180"/>
    <w:rsid w:val="00371850"/>
    <w:rsid w:val="00372FE1"/>
    <w:rsid w:val="00373AF8"/>
    <w:rsid w:val="00373DCF"/>
    <w:rsid w:val="003761E4"/>
    <w:rsid w:val="0038337C"/>
    <w:rsid w:val="0038346C"/>
    <w:rsid w:val="00385DD5"/>
    <w:rsid w:val="00397629"/>
    <w:rsid w:val="0039792F"/>
    <w:rsid w:val="003A55E6"/>
    <w:rsid w:val="003B1CC6"/>
    <w:rsid w:val="003B3122"/>
    <w:rsid w:val="003B44CC"/>
    <w:rsid w:val="003B4EC2"/>
    <w:rsid w:val="003B6506"/>
    <w:rsid w:val="003C1088"/>
    <w:rsid w:val="003C15FB"/>
    <w:rsid w:val="003C23F5"/>
    <w:rsid w:val="003C4E44"/>
    <w:rsid w:val="003D46F8"/>
    <w:rsid w:val="003D4EF8"/>
    <w:rsid w:val="003E4BF1"/>
    <w:rsid w:val="003E5E45"/>
    <w:rsid w:val="003E75D6"/>
    <w:rsid w:val="004009EF"/>
    <w:rsid w:val="00416779"/>
    <w:rsid w:val="00416F48"/>
    <w:rsid w:val="004271A5"/>
    <w:rsid w:val="0043304B"/>
    <w:rsid w:val="00434C77"/>
    <w:rsid w:val="004411AC"/>
    <w:rsid w:val="0044794D"/>
    <w:rsid w:val="00451853"/>
    <w:rsid w:val="00454BC7"/>
    <w:rsid w:val="00456208"/>
    <w:rsid w:val="0045726C"/>
    <w:rsid w:val="004718E1"/>
    <w:rsid w:val="00475216"/>
    <w:rsid w:val="00477282"/>
    <w:rsid w:val="00482A39"/>
    <w:rsid w:val="00486821"/>
    <w:rsid w:val="00487709"/>
    <w:rsid w:val="00487D6F"/>
    <w:rsid w:val="004A369B"/>
    <w:rsid w:val="004B14F5"/>
    <w:rsid w:val="004D1CBC"/>
    <w:rsid w:val="004D298D"/>
    <w:rsid w:val="004D410D"/>
    <w:rsid w:val="004D499C"/>
    <w:rsid w:val="004D6CA2"/>
    <w:rsid w:val="004D7EAA"/>
    <w:rsid w:val="004E0B05"/>
    <w:rsid w:val="004E2430"/>
    <w:rsid w:val="004F57B9"/>
    <w:rsid w:val="00510DB9"/>
    <w:rsid w:val="0051220D"/>
    <w:rsid w:val="0051545C"/>
    <w:rsid w:val="0051616A"/>
    <w:rsid w:val="00517E43"/>
    <w:rsid w:val="005213D6"/>
    <w:rsid w:val="00521A35"/>
    <w:rsid w:val="00524DB7"/>
    <w:rsid w:val="00526004"/>
    <w:rsid w:val="00526160"/>
    <w:rsid w:val="005273ED"/>
    <w:rsid w:val="00530F51"/>
    <w:rsid w:val="00531137"/>
    <w:rsid w:val="00531CDE"/>
    <w:rsid w:val="00536AF5"/>
    <w:rsid w:val="00546F59"/>
    <w:rsid w:val="00553177"/>
    <w:rsid w:val="00555D36"/>
    <w:rsid w:val="00557C58"/>
    <w:rsid w:val="00560453"/>
    <w:rsid w:val="00560BB6"/>
    <w:rsid w:val="00562001"/>
    <w:rsid w:val="005669F9"/>
    <w:rsid w:val="005725EF"/>
    <w:rsid w:val="005755AE"/>
    <w:rsid w:val="0059154E"/>
    <w:rsid w:val="00595AA6"/>
    <w:rsid w:val="00596F85"/>
    <w:rsid w:val="005C4708"/>
    <w:rsid w:val="005C51B3"/>
    <w:rsid w:val="005C76DA"/>
    <w:rsid w:val="005D5A1A"/>
    <w:rsid w:val="005D7670"/>
    <w:rsid w:val="005E0E7D"/>
    <w:rsid w:val="005E1702"/>
    <w:rsid w:val="005E751B"/>
    <w:rsid w:val="005F2F54"/>
    <w:rsid w:val="005F5959"/>
    <w:rsid w:val="005F79AA"/>
    <w:rsid w:val="005F7F79"/>
    <w:rsid w:val="00604EC7"/>
    <w:rsid w:val="00606117"/>
    <w:rsid w:val="006061D7"/>
    <w:rsid w:val="0060683C"/>
    <w:rsid w:val="006128FE"/>
    <w:rsid w:val="00622B85"/>
    <w:rsid w:val="00623C31"/>
    <w:rsid w:val="00623E01"/>
    <w:rsid w:val="00624359"/>
    <w:rsid w:val="00625A9E"/>
    <w:rsid w:val="00626C8A"/>
    <w:rsid w:val="00636A70"/>
    <w:rsid w:val="0064167A"/>
    <w:rsid w:val="00644E00"/>
    <w:rsid w:val="00652B35"/>
    <w:rsid w:val="00660C38"/>
    <w:rsid w:val="00663975"/>
    <w:rsid w:val="0066564B"/>
    <w:rsid w:val="00667BF6"/>
    <w:rsid w:val="00673AB0"/>
    <w:rsid w:val="0069425D"/>
    <w:rsid w:val="006968D1"/>
    <w:rsid w:val="00697CDD"/>
    <w:rsid w:val="006A3A52"/>
    <w:rsid w:val="006A5D10"/>
    <w:rsid w:val="006B2785"/>
    <w:rsid w:val="006B3359"/>
    <w:rsid w:val="006C136F"/>
    <w:rsid w:val="006C1E32"/>
    <w:rsid w:val="006C26CA"/>
    <w:rsid w:val="006C26E1"/>
    <w:rsid w:val="006C2F51"/>
    <w:rsid w:val="006D0F29"/>
    <w:rsid w:val="006D2AE3"/>
    <w:rsid w:val="006D3AAE"/>
    <w:rsid w:val="006F340E"/>
    <w:rsid w:val="006F433A"/>
    <w:rsid w:val="006F6D56"/>
    <w:rsid w:val="006F79BF"/>
    <w:rsid w:val="00703A46"/>
    <w:rsid w:val="00710EF9"/>
    <w:rsid w:val="00712C1E"/>
    <w:rsid w:val="0072188D"/>
    <w:rsid w:val="007247D0"/>
    <w:rsid w:val="00727FB1"/>
    <w:rsid w:val="00730D3A"/>
    <w:rsid w:val="00733DB6"/>
    <w:rsid w:val="00737DF3"/>
    <w:rsid w:val="0074725A"/>
    <w:rsid w:val="00755DED"/>
    <w:rsid w:val="0075675D"/>
    <w:rsid w:val="00760ADF"/>
    <w:rsid w:val="00762641"/>
    <w:rsid w:val="007648AE"/>
    <w:rsid w:val="0077100F"/>
    <w:rsid w:val="007759B7"/>
    <w:rsid w:val="007761A8"/>
    <w:rsid w:val="007871AC"/>
    <w:rsid w:val="00787FEB"/>
    <w:rsid w:val="007A6EAC"/>
    <w:rsid w:val="007B0717"/>
    <w:rsid w:val="007B4D89"/>
    <w:rsid w:val="007B6368"/>
    <w:rsid w:val="007C37BC"/>
    <w:rsid w:val="007D0D03"/>
    <w:rsid w:val="007D65D4"/>
    <w:rsid w:val="007E468C"/>
    <w:rsid w:val="007E67E2"/>
    <w:rsid w:val="007F2A62"/>
    <w:rsid w:val="007F76AB"/>
    <w:rsid w:val="00800D4F"/>
    <w:rsid w:val="008062F3"/>
    <w:rsid w:val="00810841"/>
    <w:rsid w:val="008160BE"/>
    <w:rsid w:val="00816BEE"/>
    <w:rsid w:val="0082012D"/>
    <w:rsid w:val="00821720"/>
    <w:rsid w:val="00823F05"/>
    <w:rsid w:val="00835845"/>
    <w:rsid w:val="00836376"/>
    <w:rsid w:val="008422F0"/>
    <w:rsid w:val="0084309E"/>
    <w:rsid w:val="00854226"/>
    <w:rsid w:val="00857A23"/>
    <w:rsid w:val="00861845"/>
    <w:rsid w:val="0086548F"/>
    <w:rsid w:val="008708EA"/>
    <w:rsid w:val="00875407"/>
    <w:rsid w:val="00876673"/>
    <w:rsid w:val="0088059F"/>
    <w:rsid w:val="00880DD5"/>
    <w:rsid w:val="00884CD4"/>
    <w:rsid w:val="00896197"/>
    <w:rsid w:val="008A13A8"/>
    <w:rsid w:val="008A6167"/>
    <w:rsid w:val="008B0B77"/>
    <w:rsid w:val="008B51E9"/>
    <w:rsid w:val="008C29B4"/>
    <w:rsid w:val="008C74A0"/>
    <w:rsid w:val="008D05D2"/>
    <w:rsid w:val="008D0843"/>
    <w:rsid w:val="008D14F7"/>
    <w:rsid w:val="008D6341"/>
    <w:rsid w:val="008D6903"/>
    <w:rsid w:val="008D6BE2"/>
    <w:rsid w:val="008E059C"/>
    <w:rsid w:val="008E07B8"/>
    <w:rsid w:val="008E1C18"/>
    <w:rsid w:val="008E4504"/>
    <w:rsid w:val="008F5AC0"/>
    <w:rsid w:val="008F6AF2"/>
    <w:rsid w:val="0090040C"/>
    <w:rsid w:val="00906211"/>
    <w:rsid w:val="00911357"/>
    <w:rsid w:val="00914DC4"/>
    <w:rsid w:val="00915627"/>
    <w:rsid w:val="00917C8B"/>
    <w:rsid w:val="00922646"/>
    <w:rsid w:val="00934791"/>
    <w:rsid w:val="0093653C"/>
    <w:rsid w:val="00941EC0"/>
    <w:rsid w:val="0094255E"/>
    <w:rsid w:val="00950A6D"/>
    <w:rsid w:val="0095118D"/>
    <w:rsid w:val="009521CD"/>
    <w:rsid w:val="00960376"/>
    <w:rsid w:val="0096423C"/>
    <w:rsid w:val="00964C58"/>
    <w:rsid w:val="009700D6"/>
    <w:rsid w:val="009715CD"/>
    <w:rsid w:val="0097273D"/>
    <w:rsid w:val="00992403"/>
    <w:rsid w:val="00995CB3"/>
    <w:rsid w:val="00997049"/>
    <w:rsid w:val="009A2E07"/>
    <w:rsid w:val="009A4984"/>
    <w:rsid w:val="009A611A"/>
    <w:rsid w:val="009B4168"/>
    <w:rsid w:val="009B6837"/>
    <w:rsid w:val="009C074C"/>
    <w:rsid w:val="009C2261"/>
    <w:rsid w:val="009C267D"/>
    <w:rsid w:val="009C2704"/>
    <w:rsid w:val="009C72BD"/>
    <w:rsid w:val="009C7EE7"/>
    <w:rsid w:val="009D2710"/>
    <w:rsid w:val="009E3414"/>
    <w:rsid w:val="009F6955"/>
    <w:rsid w:val="00A057D3"/>
    <w:rsid w:val="00A13195"/>
    <w:rsid w:val="00A137E5"/>
    <w:rsid w:val="00A1531F"/>
    <w:rsid w:val="00A2064B"/>
    <w:rsid w:val="00A20E58"/>
    <w:rsid w:val="00A44C19"/>
    <w:rsid w:val="00A5714C"/>
    <w:rsid w:val="00A61236"/>
    <w:rsid w:val="00A63748"/>
    <w:rsid w:val="00A70527"/>
    <w:rsid w:val="00A7108A"/>
    <w:rsid w:val="00A76616"/>
    <w:rsid w:val="00A8076D"/>
    <w:rsid w:val="00A83449"/>
    <w:rsid w:val="00A839C4"/>
    <w:rsid w:val="00A84529"/>
    <w:rsid w:val="00A862E0"/>
    <w:rsid w:val="00A917D4"/>
    <w:rsid w:val="00A94FE4"/>
    <w:rsid w:val="00A9702F"/>
    <w:rsid w:val="00AA2992"/>
    <w:rsid w:val="00AA29D8"/>
    <w:rsid w:val="00AA49B5"/>
    <w:rsid w:val="00AA7D5C"/>
    <w:rsid w:val="00AB2304"/>
    <w:rsid w:val="00AC32BF"/>
    <w:rsid w:val="00AC5AEA"/>
    <w:rsid w:val="00AC7E0B"/>
    <w:rsid w:val="00AD5A4C"/>
    <w:rsid w:val="00AD7891"/>
    <w:rsid w:val="00AE0293"/>
    <w:rsid w:val="00AE21DC"/>
    <w:rsid w:val="00AE5E5F"/>
    <w:rsid w:val="00AE5F73"/>
    <w:rsid w:val="00AE6768"/>
    <w:rsid w:val="00AF027F"/>
    <w:rsid w:val="00AF3527"/>
    <w:rsid w:val="00AF3F68"/>
    <w:rsid w:val="00AF49C1"/>
    <w:rsid w:val="00B04ECA"/>
    <w:rsid w:val="00B11B9B"/>
    <w:rsid w:val="00B35B4A"/>
    <w:rsid w:val="00B3644E"/>
    <w:rsid w:val="00B44C3F"/>
    <w:rsid w:val="00B4577A"/>
    <w:rsid w:val="00B50933"/>
    <w:rsid w:val="00B60824"/>
    <w:rsid w:val="00B628A9"/>
    <w:rsid w:val="00B62CDB"/>
    <w:rsid w:val="00B6330F"/>
    <w:rsid w:val="00B63509"/>
    <w:rsid w:val="00B701DD"/>
    <w:rsid w:val="00B77554"/>
    <w:rsid w:val="00B82A05"/>
    <w:rsid w:val="00B841A5"/>
    <w:rsid w:val="00B852A4"/>
    <w:rsid w:val="00B86252"/>
    <w:rsid w:val="00B9153D"/>
    <w:rsid w:val="00B923F0"/>
    <w:rsid w:val="00B95C6B"/>
    <w:rsid w:val="00B96716"/>
    <w:rsid w:val="00BB65A6"/>
    <w:rsid w:val="00BB6D4B"/>
    <w:rsid w:val="00BC060E"/>
    <w:rsid w:val="00BC3C1D"/>
    <w:rsid w:val="00BC61CA"/>
    <w:rsid w:val="00BD72C4"/>
    <w:rsid w:val="00BF1B8C"/>
    <w:rsid w:val="00C02C1F"/>
    <w:rsid w:val="00C044AF"/>
    <w:rsid w:val="00C068A2"/>
    <w:rsid w:val="00C12652"/>
    <w:rsid w:val="00C264A2"/>
    <w:rsid w:val="00C30209"/>
    <w:rsid w:val="00C320A3"/>
    <w:rsid w:val="00C43A81"/>
    <w:rsid w:val="00C44979"/>
    <w:rsid w:val="00C45B02"/>
    <w:rsid w:val="00C5137A"/>
    <w:rsid w:val="00C5142C"/>
    <w:rsid w:val="00C5175F"/>
    <w:rsid w:val="00C57132"/>
    <w:rsid w:val="00C6025E"/>
    <w:rsid w:val="00C61C27"/>
    <w:rsid w:val="00C630E0"/>
    <w:rsid w:val="00C73E73"/>
    <w:rsid w:val="00C806E7"/>
    <w:rsid w:val="00C84D82"/>
    <w:rsid w:val="00C86275"/>
    <w:rsid w:val="00C86486"/>
    <w:rsid w:val="00C87725"/>
    <w:rsid w:val="00C93CC3"/>
    <w:rsid w:val="00C94102"/>
    <w:rsid w:val="00C9469E"/>
    <w:rsid w:val="00C96D47"/>
    <w:rsid w:val="00CA6357"/>
    <w:rsid w:val="00CB7099"/>
    <w:rsid w:val="00CB73D0"/>
    <w:rsid w:val="00CC0B03"/>
    <w:rsid w:val="00CD67E0"/>
    <w:rsid w:val="00CE31F3"/>
    <w:rsid w:val="00CE5B03"/>
    <w:rsid w:val="00CE7EE4"/>
    <w:rsid w:val="00CF0097"/>
    <w:rsid w:val="00CF3A3C"/>
    <w:rsid w:val="00CF78F7"/>
    <w:rsid w:val="00CF7E4E"/>
    <w:rsid w:val="00D007B0"/>
    <w:rsid w:val="00D03239"/>
    <w:rsid w:val="00D03478"/>
    <w:rsid w:val="00D04CD1"/>
    <w:rsid w:val="00D065C0"/>
    <w:rsid w:val="00D11BE6"/>
    <w:rsid w:val="00D129C5"/>
    <w:rsid w:val="00D14614"/>
    <w:rsid w:val="00D15993"/>
    <w:rsid w:val="00D16C6B"/>
    <w:rsid w:val="00D20D71"/>
    <w:rsid w:val="00D278AB"/>
    <w:rsid w:val="00D37C8F"/>
    <w:rsid w:val="00D44CC2"/>
    <w:rsid w:val="00D5621B"/>
    <w:rsid w:val="00D57E84"/>
    <w:rsid w:val="00D710F2"/>
    <w:rsid w:val="00D71793"/>
    <w:rsid w:val="00D813F0"/>
    <w:rsid w:val="00D822B3"/>
    <w:rsid w:val="00D9217F"/>
    <w:rsid w:val="00D93249"/>
    <w:rsid w:val="00D971E3"/>
    <w:rsid w:val="00D97415"/>
    <w:rsid w:val="00D97A96"/>
    <w:rsid w:val="00DA3E09"/>
    <w:rsid w:val="00DB4826"/>
    <w:rsid w:val="00DC0538"/>
    <w:rsid w:val="00DC24AE"/>
    <w:rsid w:val="00DC4E53"/>
    <w:rsid w:val="00DC77E5"/>
    <w:rsid w:val="00DD009F"/>
    <w:rsid w:val="00DD5E17"/>
    <w:rsid w:val="00DE3263"/>
    <w:rsid w:val="00DF251C"/>
    <w:rsid w:val="00DF3BFC"/>
    <w:rsid w:val="00DF5A1A"/>
    <w:rsid w:val="00E01A02"/>
    <w:rsid w:val="00E03D57"/>
    <w:rsid w:val="00E043D7"/>
    <w:rsid w:val="00E118AE"/>
    <w:rsid w:val="00E11B33"/>
    <w:rsid w:val="00E138D6"/>
    <w:rsid w:val="00E16309"/>
    <w:rsid w:val="00E20599"/>
    <w:rsid w:val="00E228A8"/>
    <w:rsid w:val="00E27A20"/>
    <w:rsid w:val="00E33E12"/>
    <w:rsid w:val="00E34473"/>
    <w:rsid w:val="00E3682E"/>
    <w:rsid w:val="00E5318D"/>
    <w:rsid w:val="00E56130"/>
    <w:rsid w:val="00E562AE"/>
    <w:rsid w:val="00E56999"/>
    <w:rsid w:val="00E64342"/>
    <w:rsid w:val="00E67439"/>
    <w:rsid w:val="00E7316C"/>
    <w:rsid w:val="00E76426"/>
    <w:rsid w:val="00E81D6D"/>
    <w:rsid w:val="00E827BF"/>
    <w:rsid w:val="00E91EBA"/>
    <w:rsid w:val="00E91EE5"/>
    <w:rsid w:val="00EA1302"/>
    <w:rsid w:val="00EA4948"/>
    <w:rsid w:val="00EA5CB6"/>
    <w:rsid w:val="00EA6A41"/>
    <w:rsid w:val="00EB30F4"/>
    <w:rsid w:val="00EB4B62"/>
    <w:rsid w:val="00ED20AA"/>
    <w:rsid w:val="00ED5288"/>
    <w:rsid w:val="00EE06F6"/>
    <w:rsid w:val="00EE31B1"/>
    <w:rsid w:val="00EE4298"/>
    <w:rsid w:val="00EF14B8"/>
    <w:rsid w:val="00F04946"/>
    <w:rsid w:val="00F074EA"/>
    <w:rsid w:val="00F26F87"/>
    <w:rsid w:val="00F34280"/>
    <w:rsid w:val="00F349F1"/>
    <w:rsid w:val="00F369E0"/>
    <w:rsid w:val="00F40ECB"/>
    <w:rsid w:val="00F44FEA"/>
    <w:rsid w:val="00F47AC4"/>
    <w:rsid w:val="00F51FB1"/>
    <w:rsid w:val="00F62D49"/>
    <w:rsid w:val="00F63416"/>
    <w:rsid w:val="00F63F81"/>
    <w:rsid w:val="00F67525"/>
    <w:rsid w:val="00F7785E"/>
    <w:rsid w:val="00F77E0D"/>
    <w:rsid w:val="00F93480"/>
    <w:rsid w:val="00F97658"/>
    <w:rsid w:val="00FA06AC"/>
    <w:rsid w:val="00FA5983"/>
    <w:rsid w:val="00FB08D0"/>
    <w:rsid w:val="00FB1B5F"/>
    <w:rsid w:val="00FB3F0E"/>
    <w:rsid w:val="00FC2E57"/>
    <w:rsid w:val="00FC2FB9"/>
    <w:rsid w:val="00FC5553"/>
    <w:rsid w:val="00FD7BFE"/>
    <w:rsid w:val="00FE4F8D"/>
    <w:rsid w:val="00FF0E08"/>
    <w:rsid w:val="00FF527F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08BE4"/>
  <w15:docId w15:val="{36DD1F7E-1A01-48D8-8527-B158929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2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8A8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DD009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D009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D009F"/>
    <w:rPr>
      <w:vertAlign w:val="superscript"/>
    </w:rPr>
  </w:style>
  <w:style w:type="paragraph" w:styleId="a8">
    <w:name w:val="footnote text"/>
    <w:basedOn w:val="a"/>
    <w:link w:val="a9"/>
    <w:unhideWhenUsed/>
    <w:rsid w:val="00DD00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D009F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DD009F"/>
    <w:rPr>
      <w:vertAlign w:val="superscript"/>
    </w:rPr>
  </w:style>
  <w:style w:type="paragraph" w:customStyle="1" w:styleId="Default">
    <w:name w:val="Default"/>
    <w:qFormat/>
    <w:rsid w:val="00F62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16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6358"/>
  </w:style>
  <w:style w:type="table" w:styleId="ab">
    <w:name w:val="Table Grid"/>
    <w:basedOn w:val="a1"/>
    <w:uiPriority w:val="59"/>
    <w:rsid w:val="0020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96D4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5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7D44"/>
  </w:style>
  <w:style w:type="paragraph" w:styleId="af">
    <w:name w:val="footer"/>
    <w:basedOn w:val="a"/>
    <w:link w:val="af0"/>
    <w:uiPriority w:val="99"/>
    <w:unhideWhenUsed/>
    <w:rsid w:val="0005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7D44"/>
  </w:style>
  <w:style w:type="paragraph" w:styleId="af1">
    <w:name w:val="No Spacing"/>
    <w:link w:val="af2"/>
    <w:uiPriority w:val="1"/>
    <w:qFormat/>
    <w:rsid w:val="00C93C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C93CC3"/>
    <w:rPr>
      <w:rFonts w:ascii="Calibri" w:eastAsia="Times New Roman" w:hAnsi="Calibri" w:cs="Calibri"/>
      <w:lang w:eastAsia="ru-RU"/>
    </w:rPr>
  </w:style>
  <w:style w:type="paragraph" w:styleId="af3">
    <w:name w:val="List Paragraph"/>
    <w:aliases w:val="ПАРАГРАФ"/>
    <w:basedOn w:val="a"/>
    <w:link w:val="af4"/>
    <w:uiPriority w:val="99"/>
    <w:qFormat/>
    <w:rsid w:val="00C93CC3"/>
    <w:pPr>
      <w:spacing w:after="160" w:line="259" w:lineRule="auto"/>
      <w:ind w:left="720"/>
      <w:contextualSpacing/>
    </w:pPr>
  </w:style>
  <w:style w:type="character" w:customStyle="1" w:styleId="af4">
    <w:name w:val="Абзац списка Знак"/>
    <w:aliases w:val="ПАРАГРАФ Знак"/>
    <w:link w:val="af3"/>
    <w:uiPriority w:val="99"/>
    <w:rsid w:val="00C93CC3"/>
  </w:style>
  <w:style w:type="character" w:customStyle="1" w:styleId="dash041e0431044b0447043d044b0439char">
    <w:name w:val="dash041e_0431_044b_0447_043d_044b_0439__char"/>
    <w:basedOn w:val="a0"/>
    <w:rsid w:val="00C9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BBD566AEEC57DEEABE823017E638C584F21EABB44C6282E6239B12A3D81B9806C9BE55B73BA7600245D4505A6626A14D4B7D732723C9708A20358p0e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D386-769B-4A00-A54A-6861D27F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7625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Кадырова Лилия Магефуровна</dc:creator>
  <cp:lastModifiedBy>Закирова Лейсан Багъдануровна</cp:lastModifiedBy>
  <cp:revision>3</cp:revision>
  <cp:lastPrinted>2022-01-25T12:09:00Z</cp:lastPrinted>
  <dcterms:created xsi:type="dcterms:W3CDTF">2022-08-15T14:46:00Z</dcterms:created>
  <dcterms:modified xsi:type="dcterms:W3CDTF">2022-08-15T14:46:00Z</dcterms:modified>
</cp:coreProperties>
</file>