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2022 № _____</w:t>
      </w:r>
    </w:p>
    <w:p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5385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О межведомственной рабочей группе по вопросам реализации плана мероприятий по созданию цифровой вертикали органов государственного строительного надзора в Республике Татарстан </w:t>
      </w:r>
      <w:bookmarkStart w:id="0" w:name="sub_2"/>
    </w:p>
    <w:p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реализации плана мероприятий по созданию цифровой вертикали органов государственного строительного надзора, утвержденного Заместителем Председателя Правительства российской Федерации М.Ш.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Хуснуллиным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12 ноября 2021 г. № 12010п-П49,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widowControl w:val="0"/>
        <w:tabs>
          <w:tab w:val="left" w:pos="3544"/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Образовать межведомственную рабочую группу 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по вопросам реализации плана мероприятий по созданию цифровой вертикали органов государственного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строительного надзора в Республике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>
      <w:pPr>
        <w:widowControl w:val="0"/>
        <w:tabs>
          <w:tab w:val="left" w:pos="3544"/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Утвердить прилагаемы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е:</w:t>
      </w:r>
    </w:p>
    <w:p>
      <w:pPr>
        <w:widowControl w:val="0"/>
        <w:tabs>
          <w:tab w:val="left" w:pos="3544"/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7" w:anchor="6580IP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Положение о межведомственной рабочей группе по вопросам реализации </w:t>
        </w:r>
      </w:hyperlink>
      <w: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плана мероприятий по созданию цифровой вертикали органов государственного строительного надзора 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в Республике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>
      <w:pPr>
        <w:widowControl w:val="0"/>
        <w:tabs>
          <w:tab w:val="left" w:pos="3544"/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anchor="6560IO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состав межведомственной рабочей группы </w:t>
        </w:r>
        <w:r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по вопросам реализации плана мероприятий по созданию цифровой вертикали органов государственного строительного надзора</w:t>
        </w:r>
        <w:r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в Республике Татарстан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</w:hyperlink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0"/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Премьер-министр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А.В.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Песошин</w:t>
      </w:r>
      <w:proofErr w:type="spellEnd"/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4"/>
        <w:gridCol w:w="6093"/>
      </w:tblGrid>
      <w:tr>
        <w:trPr>
          <w:trHeight w:val="567"/>
          <w:jc w:val="center"/>
        </w:trPr>
        <w:tc>
          <w:tcPr>
            <w:tcW w:w="2977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8"/>
                <w:szCs w:val="28"/>
              </w:rPr>
            </w:pPr>
          </w:p>
        </w:tc>
        <w:tc>
          <w:tcPr>
            <w:tcW w:w="6093" w:type="dxa"/>
            <w:shd w:val="clear" w:color="auto" w:fill="FFFFFF"/>
          </w:tcPr>
          <w:p>
            <w:pPr>
              <w:tabs>
                <w:tab w:val="left" w:pos="6970"/>
              </w:tabs>
              <w:spacing w:after="0" w:line="240" w:lineRule="auto"/>
              <w:ind w:firstLine="30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305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hyperlink w:anchor="sub_1" w:history="1">
              <w:r>
                <w:rPr>
                  <w:rFonts w:ascii="Times New Roman" w:eastAsia="Calibri" w:hAnsi="Times New Roman" w:cs="Times New Roman"/>
                  <w:sz w:val="28"/>
                  <w:szCs w:val="28"/>
                </w:rPr>
                <w:t>постановлени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305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Кабинета Министров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305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Республики Татарстан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305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_________ № ______</w:t>
            </w:r>
          </w:p>
          <w:p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группе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вопросам реализации плана мероприятий по созданию цифровой вертикали органов государственного строительного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в Республике Татарстан</w:t>
      </w:r>
    </w:p>
    <w:p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s3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 Общие положения</w:t>
      </w:r>
    </w:p>
    <w:p>
      <w:pPr>
        <w:pStyle w:val="s3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</w:p>
    <w:p>
      <w:pPr>
        <w:pStyle w:val="s1"/>
        <w:shd w:val="clear" w:color="auto" w:fill="FFFFFF"/>
        <w:spacing w:beforeAutospacing="0" w:after="0" w:afterAutospacing="0"/>
        <w:ind w:firstLine="709"/>
        <w:jc w:val="both"/>
      </w:pPr>
      <w:r>
        <w:rPr>
          <w:sz w:val="28"/>
          <w:szCs w:val="28"/>
        </w:rPr>
        <w:t>1.1. Межведомственная рабочая группа по</w:t>
      </w:r>
      <w:r>
        <w:rPr>
          <w:bCs/>
          <w:sz w:val="28"/>
          <w:szCs w:val="28"/>
        </w:rPr>
        <w:t xml:space="preserve"> вопросам реализации плана мероприятий по созданию цифровой вертикали органов государственного строительного надзора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kern w:val="32"/>
          <w:sz w:val="28"/>
          <w:szCs w:val="28"/>
        </w:rPr>
        <w:t>в Республике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>
        <w:rPr>
          <w:bCs/>
          <w:sz w:val="28"/>
          <w:szCs w:val="28"/>
        </w:rPr>
        <w:t>Межведомственная</w:t>
      </w:r>
      <w:r>
        <w:rPr>
          <w:sz w:val="28"/>
          <w:szCs w:val="28"/>
        </w:rPr>
        <w:t xml:space="preserve"> рабочая группа) является постоянно действующим коллегиальным органом, образованным в целях реализации </w:t>
      </w:r>
      <w:r>
        <w:rPr>
          <w:bCs/>
          <w:sz w:val="28"/>
          <w:szCs w:val="28"/>
        </w:rPr>
        <w:t>плана мероприятий по созданию цифровой вертикали органов государственного строительного надзора</w:t>
      </w:r>
      <w:r>
        <w:rPr>
          <w:sz w:val="28"/>
          <w:szCs w:val="28"/>
        </w:rPr>
        <w:t xml:space="preserve">, утвержденного заместителем Председателя Правительства Российской Федерации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Хуснуллиным</w:t>
      </w:r>
      <w:proofErr w:type="spellEnd"/>
      <w:r>
        <w:rPr>
          <w:sz w:val="28"/>
          <w:szCs w:val="28"/>
        </w:rPr>
        <w:t xml:space="preserve"> М. Ш. от 12 ноября 2021 года № 12010п-П49.</w:t>
      </w:r>
    </w:p>
    <w:p>
      <w:pPr>
        <w:pStyle w:val="s1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Межведомственная рабочая группа в своей деятельности руководствуется законодательством Российской Федерации, законодательством </w:t>
      </w: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и настоящим Положением.</w:t>
      </w:r>
    </w:p>
    <w:p>
      <w:pPr>
        <w:pStyle w:val="s1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</w:p>
    <w:p>
      <w:pPr>
        <w:pStyle w:val="s3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 Задачи, функции и права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</w:t>
      </w:r>
    </w:p>
    <w:p>
      <w:pPr>
        <w:pStyle w:val="s1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</w:p>
    <w:p>
      <w:pPr>
        <w:pStyle w:val="s1"/>
        <w:shd w:val="clear" w:color="auto" w:fill="FFFFFF"/>
        <w:spacing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2.1. Задачами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являются:</w:t>
      </w:r>
    </w:p>
    <w:p>
      <w:pPr>
        <w:pStyle w:val="ac"/>
        <w:tabs>
          <w:tab w:val="left" w:pos="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функций органов регионального государственного строительного надзора при осуществлении 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pStyle w:val="ac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дополнительных инструментов для реализации контрольных (надзорных) функций органами регионального государственного строительного надзора и сокращения количества выездов инспекторов на объекты строительства (реконструкции);</w:t>
      </w:r>
    </w:p>
    <w:p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развитие </w:t>
      </w:r>
      <w:r>
        <w:rPr>
          <w:rFonts w:ascii="Times New Roman" w:hAnsi="Times New Roman" w:cs="Times New Roman"/>
          <w:sz w:val="28"/>
          <w:szCs w:val="28"/>
        </w:rPr>
        <w:t>информационных систем органов регионального государственного строительного надзора;</w:t>
      </w:r>
    </w:p>
    <w:p>
      <w:pPr>
        <w:pStyle w:val="ac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информационных систем, используемых при осуществлении регионального государственного строительного надзора;</w:t>
      </w:r>
    </w:p>
    <w:p>
      <w:pPr>
        <w:pStyle w:val="ac"/>
        <w:tabs>
          <w:tab w:val="left" w:pos="851"/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трехмерной информационной модели объектов капитального строительства, обеспечивающей возможность визуализации как конкретных решений проектной документации, так и их совокупности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объектно-пространственной форме.</w:t>
      </w:r>
    </w:p>
    <w:p>
      <w:pPr>
        <w:pStyle w:val="1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 В целях обеспечения возложенных на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Межведомственную</w:t>
      </w:r>
      <w:r>
        <w:rPr>
          <w:rFonts w:ascii="Times New Roman" w:hAnsi="Times New Roman" w:cs="Times New Roman"/>
          <w:sz w:val="28"/>
          <w:szCs w:val="28"/>
        </w:rPr>
        <w:t xml:space="preserve"> рабочую группу задач функциями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являются:</w:t>
      </w:r>
    </w:p>
    <w:p>
      <w:pPr>
        <w:pStyle w:val="s1"/>
        <w:shd w:val="clear" w:color="auto" w:fill="FFFFFF"/>
        <w:spacing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1) обеспечение в установленном порядке взаимодействия органов исполнительной власти </w:t>
      </w: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, терр</w:t>
      </w:r>
      <w:r>
        <w:rPr>
          <w:sz w:val="28"/>
          <w:szCs w:val="28"/>
        </w:rPr>
        <w:t xml:space="preserve">иториальных органов федеральных </w:t>
      </w:r>
      <w:r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Республике Татарстан</w:t>
      </w:r>
      <w:r>
        <w:rPr>
          <w:sz w:val="28"/>
          <w:szCs w:val="28"/>
        </w:rPr>
        <w:t>, органов местного самоуправления муниципальных образований Республик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Татарстан, подведомственных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учреждений, организаций всех форм собственности по вопросам, относящимся к задачам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группы;</w:t>
      </w:r>
    </w:p>
    <w:p>
      <w:pPr>
        <w:pStyle w:val="s1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обсуждение проектов правовых актов, необходимых для реализации вопросов, относящихся к задачам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группы;</w:t>
      </w:r>
    </w:p>
    <w:p>
      <w:pPr>
        <w:pStyle w:val="1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рассмотрение предложений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территориальных органов федеральных органов государственной власти </w:t>
      </w:r>
      <w:r>
        <w:rPr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муниципальных образований </w:t>
      </w:r>
      <w:r>
        <w:rPr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 подведомственных им предприятий и учреждений, организаций всех форм собственности и разработка рекомендаций по решению возникающих проблем.</w:t>
      </w:r>
    </w:p>
    <w:p>
      <w:pPr>
        <w:pStyle w:val="1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Межведомственная</w:t>
      </w:r>
      <w:r>
        <w:rPr>
          <w:rFonts w:ascii="Times New Roman" w:hAnsi="Times New Roman" w:cs="Times New Roman"/>
          <w:sz w:val="28"/>
          <w:szCs w:val="28"/>
        </w:rPr>
        <w:t xml:space="preserve"> рабочая группа для выполнения возложенных на нее задач имеет право:</w:t>
      </w:r>
    </w:p>
    <w:p>
      <w:pPr>
        <w:pStyle w:val="s1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запрашивать в установленном порядке у органов исполнительной власти Республики Татарстан, территориальных органов федеральных органов государственной власти Республики Татарстан, органов местного самоуправления муниципальных образований Республики Татарстан, подведомственных им предприятий и учреждений, организаций всех форм собственности материалы и информацию по вопросам, относящимся к задачам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группы;</w:t>
      </w:r>
    </w:p>
    <w:p>
      <w:pPr>
        <w:pStyle w:val="s1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приглашать для участия в заседаниях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представителей органов исполнительной власти Республики Татарстан, а также по согласованию – территориальных органов федеральных органов государственной власти Республики Татарстан, органов местного самоуправления муниципальных образований Республики Татарстан, подведомственных им предприятий и учреждений, организаций всех форм собственности по вопросам, относящимся к задачам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группы.</w:t>
      </w:r>
    </w:p>
    <w:p>
      <w:pPr>
        <w:pStyle w:val="s3"/>
        <w:shd w:val="clear" w:color="auto" w:fill="FFFFFF"/>
        <w:spacing w:beforeAutospacing="0" w:after="0" w:afterAutospacing="0"/>
        <w:jc w:val="center"/>
        <w:rPr>
          <w:sz w:val="28"/>
          <w:szCs w:val="28"/>
          <w:lang w:val="en-US"/>
        </w:rPr>
      </w:pPr>
    </w:p>
    <w:p>
      <w:pPr>
        <w:pStyle w:val="s3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 Организация деятельности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</w:t>
      </w:r>
    </w:p>
    <w:p>
      <w:pPr>
        <w:pStyle w:val="s3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</w:p>
    <w:p>
      <w:pPr>
        <w:pStyle w:val="s1"/>
        <w:shd w:val="clear" w:color="auto" w:fill="FFFFFF"/>
        <w:spacing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3.1. Рабочая группа состоит из председателя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группы, заместителя председателя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группы, секретаря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и иных членов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группы, </w:t>
      </w:r>
      <w:r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общественных началах (далее совместно – члены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группы).</w:t>
      </w:r>
    </w:p>
    <w:p>
      <w:pPr>
        <w:pStyle w:val="s1"/>
        <w:shd w:val="clear" w:color="auto" w:fill="FFFFFF"/>
        <w:tabs>
          <w:tab w:val="left" w:pos="1755"/>
        </w:tabs>
        <w:spacing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3.2. Деятельностью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руководит председатель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группы. В случае временного отсутствия председателя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его обязанности </w:t>
      </w:r>
      <w:r>
        <w:rPr>
          <w:sz w:val="28"/>
          <w:szCs w:val="28"/>
        </w:rPr>
        <w:lastRenderedPageBreak/>
        <w:t xml:space="preserve">исполняет заместитель председателя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по поручению председателя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группы. В случае временного отсутствия заместителя председателя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– один из членов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по поручению председателя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группы.</w:t>
      </w:r>
    </w:p>
    <w:p>
      <w:pPr>
        <w:pStyle w:val="s1"/>
        <w:shd w:val="clear" w:color="auto" w:fill="FFFFFF"/>
        <w:tabs>
          <w:tab w:val="left" w:pos="1755"/>
        </w:tabs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временного отсутствия секретаря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его обязанности исполняет один из членов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по поручению председателя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группы.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 Председатель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группы: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председательствует на заседании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определяет повестку, дату, время и место проведения заседания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обеспечивает распределение обязанностей между членами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подписывает протокол заседания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не позднее 5 рабочих дней со дня проведения заседания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контролирует выполнение решений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 Члены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группы: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участвуют в подготовке вопросов, выносимых на рассмотрение заседания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участвуют в обсуждении вопросов, вынесенных на заседание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группы, и голосовании по ним;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лично принимают участие в заседаниях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 Секретарь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группы:</w:t>
      </w:r>
    </w:p>
    <w:p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 извещает членов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приглашенных на заседание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о дате, времени, месте проведения и повестке дня заседания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не менее чем за 3 рабочих дня до дня проведения заседания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ведет протокол заседания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группы; 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оформляет протокол заседания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не позднее 3 рабочих дней со дня проведения заседаний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группы;</w:t>
      </w:r>
    </w:p>
    <w:p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 направляет выписки из протоколов заседаний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членам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не позднее</w:t>
      </w:r>
      <w:r>
        <w:rPr>
          <w:rFonts w:ascii="Times New Roman" w:hAnsi="Times New Roman" w:cs="Times New Roman"/>
          <w:sz w:val="28"/>
          <w:szCs w:val="28"/>
        </w:rPr>
        <w:br/>
        <w:t xml:space="preserve">6 рабочих дней со дня подписания протокола заседания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 Заседания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проводятся по мере необходимости.</w:t>
      </w:r>
    </w:p>
    <w:p>
      <w:pPr>
        <w:pStyle w:val="s1"/>
        <w:shd w:val="clear" w:color="auto" w:fill="FFFFFF"/>
        <w:spacing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 Заседание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считается правомочным, если на нем присутствует не менее половины ее членов.</w:t>
      </w:r>
    </w:p>
    <w:p>
      <w:pPr>
        <w:pStyle w:val="s1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принимаются открытым голосованием простым большинством голосов присутствующих на заседании </w:t>
      </w:r>
      <w:r>
        <w:rPr>
          <w:sz w:val="28"/>
          <w:szCs w:val="28"/>
        </w:rPr>
        <w:lastRenderedPageBreak/>
        <w:t xml:space="preserve">членов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группы. В случае равенства голосов решающим является голос председательствующего на заседании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группы.</w:t>
      </w:r>
    </w:p>
    <w:p>
      <w:pPr>
        <w:pStyle w:val="s1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 Решение </w:t>
      </w:r>
      <w:r>
        <w:rPr>
          <w:bCs/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рабочей группы оформляется протоколом и носит рекомендательный характер.</w:t>
      </w: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6970"/>
        </w:tabs>
        <w:spacing w:after="0" w:line="240" w:lineRule="auto"/>
        <w:ind w:firstLine="62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Calibri" w:hAnsi="Times New Roman" w:cs="Times New Roman"/>
          <w:bCs/>
          <w:sz w:val="28"/>
          <w:szCs w:val="28"/>
        </w:rPr>
      </w:pPr>
      <w:hyperlink w:anchor="sub_1" w:history="1">
        <w:r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</w:hyperlink>
      <w:r>
        <w:rPr>
          <w:rFonts w:ascii="Times New Roman" w:eastAsia="Calibri" w:hAnsi="Times New Roman" w:cs="Times New Roman"/>
          <w:sz w:val="28"/>
          <w:szCs w:val="28"/>
        </w:rPr>
        <w:t>ем</w:t>
      </w:r>
    </w:p>
    <w:p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Кабинета Министров</w:t>
      </w:r>
    </w:p>
    <w:p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Республики Татарстан</w:t>
      </w:r>
    </w:p>
    <w:p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 _________ № ______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межведомственной рабочей группы по вопросам реализации плана мероприятий по созданию цифровой вертикали органов государственного строительного надзора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в Республике Татарстан</w:t>
      </w:r>
    </w:p>
    <w:tbl>
      <w:tblPr>
        <w:tblW w:w="93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425"/>
        <w:gridCol w:w="5952"/>
      </w:tblGrid>
      <w:tr>
        <w:trPr>
          <w:trHeight w:val="113"/>
          <w:jc w:val="center"/>
        </w:trPr>
        <w:tc>
          <w:tcPr>
            <w:tcW w:w="2977" w:type="dxa"/>
            <w:shd w:val="clear" w:color="auto" w:fill="FFFFFF"/>
          </w:tcPr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Нигматуллин</w:t>
            </w:r>
            <w:proofErr w:type="spellEnd"/>
          </w:p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Рустам Камильевич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Кудряшов Василий Александрович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shd w:val="clear" w:color="auto" w:fill="FFFFFF"/>
          </w:tcPr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ремьер-министра Республики Татарстан, председатель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межведомственной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рабочей 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>
            <w:pPr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Инспекции государственного строительного надзора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межведомственной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113"/>
          <w:jc w:val="center"/>
        </w:trPr>
        <w:tc>
          <w:tcPr>
            <w:tcW w:w="2977" w:type="dxa"/>
            <w:shd w:val="clear" w:color="auto" w:fill="FFFFFF"/>
          </w:tcPr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Вишнякова Светлана Геннадьевна</w:t>
            </w:r>
          </w:p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5952" w:type="dxa"/>
            <w:shd w:val="clear" w:color="auto" w:fill="FFFFFF"/>
          </w:tcPr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сводного анализа и информационных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Инспекции государственного строительного надзора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</w:t>
            </w: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межведомственной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7"/>
          <w:jc w:val="center"/>
        </w:trPr>
        <w:tc>
          <w:tcPr>
            <w:tcW w:w="2977" w:type="dxa"/>
            <w:shd w:val="clear" w:color="auto" w:fill="FFFFFF"/>
          </w:tcPr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Начвин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Илья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25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5952" w:type="dxa"/>
            <w:shd w:val="clear" w:color="auto" w:fill="FFFFFF"/>
          </w:tcPr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ервый заместитель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цифрового развития государственного управления, информационных технологий и связи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7"/>
          <w:jc w:val="center"/>
        </w:trPr>
        <w:tc>
          <w:tcPr>
            <w:tcW w:w="2977" w:type="dxa"/>
            <w:shd w:val="clear" w:color="auto" w:fill="FFFFFF"/>
          </w:tcPr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Фатыхов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Линар Замирович</w:t>
            </w:r>
          </w:p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8"/>
                <w:szCs w:val="28"/>
              </w:rPr>
            </w:pPr>
          </w:p>
        </w:tc>
        <w:tc>
          <w:tcPr>
            <w:tcW w:w="5952" w:type="dxa"/>
            <w:shd w:val="clear" w:color="auto" w:fill="FFFFFF"/>
          </w:tcPr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начальника Инспекции государственного строительного надзора Республики Татарстан</w:t>
            </w: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>
        <w:trPr>
          <w:trHeight w:val="567"/>
          <w:jc w:val="center"/>
        </w:trPr>
        <w:tc>
          <w:tcPr>
            <w:tcW w:w="2977" w:type="dxa"/>
            <w:shd w:val="clear" w:color="auto" w:fill="FFFFFF"/>
          </w:tcPr>
          <w:p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Ситдиков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Нияз Равилевич</w:t>
            </w:r>
          </w:p>
        </w:tc>
        <w:tc>
          <w:tcPr>
            <w:tcW w:w="425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8"/>
                <w:szCs w:val="28"/>
              </w:rPr>
            </w:pPr>
          </w:p>
        </w:tc>
        <w:tc>
          <w:tcPr>
            <w:tcW w:w="5952" w:type="dxa"/>
            <w:shd w:val="clear" w:color="auto" w:fill="FFFFFF"/>
          </w:tcPr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9" w:history="1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ГКУ «Главное инвестиционно-строительное управление РТ» (ГИСУ РТ)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>
        <w:trPr>
          <w:trHeight w:val="567"/>
          <w:jc w:val="center"/>
        </w:trPr>
        <w:tc>
          <w:tcPr>
            <w:tcW w:w="2977" w:type="dxa"/>
            <w:shd w:val="clear" w:color="auto" w:fill="FFFFFF"/>
          </w:tcPr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Ахметов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Газинур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Абдулович</w:t>
            </w:r>
            <w:proofErr w:type="spellEnd"/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shd w:val="clear" w:color="auto" w:fill="FFFFFF"/>
          </w:tcPr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Евростройхолдинг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>
            <w:pPr>
              <w:spacing w:after="0" w:line="240" w:lineRule="auto"/>
              <w:ind w:left="20" w:right="-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3686"/>
        </w:tabs>
        <w:spacing w:after="0" w:line="240" w:lineRule="auto"/>
        <w:ind w:right="1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Гайсин Ильнар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Евростиль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 согласованию)</w:t>
      </w:r>
    </w:p>
    <w:p>
      <w:pPr>
        <w:spacing w:after="0" w:line="240" w:lineRule="auto"/>
        <w:ind w:right="1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Ленарович</w:t>
      </w:r>
      <w:proofErr w:type="spellEnd"/>
    </w:p>
    <w:sectPr>
      <w:headerReference w:type="default" r:id="rId10"/>
      <w:pgSz w:w="11906" w:h="16838"/>
      <w:pgMar w:top="709" w:right="850" w:bottom="1135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681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5B40"/>
    <w:multiLevelType w:val="hybridMultilevel"/>
    <w:tmpl w:val="8F984A48"/>
    <w:lvl w:ilvl="0" w:tplc="22461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096B5A"/>
    <w:multiLevelType w:val="hybridMultilevel"/>
    <w:tmpl w:val="54C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D3E13"/>
    <w:multiLevelType w:val="hybridMultilevel"/>
    <w:tmpl w:val="7764A7FA"/>
    <w:lvl w:ilvl="0" w:tplc="492ED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602F5"/>
    <w:multiLevelType w:val="hybridMultilevel"/>
    <w:tmpl w:val="7256E17A"/>
    <w:lvl w:ilvl="0" w:tplc="D8AE3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4F5D34"/>
    <w:multiLevelType w:val="hybridMultilevel"/>
    <w:tmpl w:val="0B066702"/>
    <w:lvl w:ilvl="0" w:tplc="8A241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C267CA"/>
    <w:multiLevelType w:val="hybridMultilevel"/>
    <w:tmpl w:val="3A50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2A344-A40D-4AC9-A5D2-7D472687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e">
    <w:name w:val="Цветовое выделение"/>
    <w:uiPriority w:val="9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qFormat/>
    <w:pPr>
      <w:shd w:val="clear" w:color="auto" w:fill="FFFFFF"/>
      <w:spacing w:before="600" w:after="300" w:line="326" w:lineRule="exact"/>
      <w:jc w:val="both"/>
    </w:pPr>
    <w:rPr>
      <w:rFonts w:ascii="Sylfaen" w:eastAsia="Sylfaen" w:hAnsi="Sylfaen" w:cs="Sylfaen"/>
      <w:sz w:val="26"/>
      <w:szCs w:val="26"/>
      <w:lang w:eastAsia="ru-RU"/>
    </w:rPr>
  </w:style>
  <w:style w:type="character" w:styleId="af0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37932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379323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isu.tatar.ru/rus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7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Э. Хайрутдинова</dc:creator>
  <cp:lastModifiedBy>Лилия Булатова</cp:lastModifiedBy>
  <cp:revision>32</cp:revision>
  <cp:lastPrinted>2018-09-11T12:18:00Z</cp:lastPrinted>
  <dcterms:created xsi:type="dcterms:W3CDTF">2022-04-21T10:47:00Z</dcterms:created>
  <dcterms:modified xsi:type="dcterms:W3CDTF">2022-04-22T13:00:00Z</dcterms:modified>
</cp:coreProperties>
</file>