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>
        <w:trPr>
          <w:trHeight w:val="1430"/>
        </w:trPr>
        <w:tc>
          <w:tcPr>
            <w:tcW w:w="4111" w:type="dxa"/>
          </w:tcPr>
          <w:p>
            <w:pPr>
              <w:widowControl/>
              <w:autoSpaceDE/>
              <w:autoSpaceDN/>
              <w:adjustRightInd/>
              <w:ind w:right="-18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ИНСПЕКЦИЯ</w:t>
            </w:r>
          </w:p>
          <w:p>
            <w:pPr>
              <w:widowControl/>
              <w:autoSpaceDE/>
              <w:autoSpaceDN/>
              <w:adjustRightInd/>
              <w:ind w:right="-18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ГОСУДАРСТВЕННОГО  СТРОИТЕЛЬНОГО 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>
            <w:pPr>
              <w:widowControl/>
              <w:autoSpaceDE/>
              <w:autoSpaceDN/>
              <w:adjustRightInd/>
              <w:spacing w:line="216" w:lineRule="auto"/>
              <w:ind w:right="-18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" strokeweight="1.5pt"/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val="tt-RU"/>
              </w:rPr>
              <w:t>ТАТАРСТАН  РЕСПУБЛИКАСЫНЫҢ</w:t>
            </w:r>
          </w:p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val="tt-RU"/>
              </w:rPr>
              <w:t xml:space="preserve">ДӘҮЛӘТ ТӨЗЕЛЕШ КҮЗӘТЧЕЛЕГЕ ИНСПЕКЦИЯСЕ </w:t>
            </w:r>
          </w:p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tt-RU"/>
              </w:rPr>
            </w:pPr>
          </w:p>
        </w:tc>
      </w:tr>
      <w:tr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>
              <w:tc>
                <w:tcPr>
                  <w:tcW w:w="3085" w:type="dxa"/>
                </w:tcPr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</w:t>
                  </w:r>
                </w:p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</w:p>
              </w:tc>
              <w:tc>
                <w:tcPr>
                  <w:tcW w:w="3186" w:type="dxa"/>
                </w:tcPr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Казань</w:t>
                  </w:r>
                </w:p>
              </w:tc>
              <w:tc>
                <w:tcPr>
                  <w:tcW w:w="2835" w:type="dxa"/>
                </w:tcPr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БОЕРЫК</w:t>
                  </w:r>
                </w:p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_______</w:t>
                  </w:r>
                </w:p>
              </w:tc>
            </w:tr>
          </w:tbl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182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>
      <w:pPr>
        <w:widowControl/>
        <w:tabs>
          <w:tab w:val="left" w:pos="4678"/>
        </w:tabs>
        <w:autoSpaceDE/>
        <w:autoSpaceDN/>
        <w:adjustRightInd/>
        <w:ind w:right="5185" w:firstLine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en-US"/>
        </w:rPr>
        <w:t xml:space="preserve">О признании утратившими силу приказов Инспекции государственного строительного надзора Республики Татарстан </w:t>
      </w:r>
    </w:p>
    <w:p>
      <w:pPr>
        <w:widowControl/>
        <w:tabs>
          <w:tab w:val="left" w:pos="3686"/>
          <w:tab w:val="left" w:pos="4111"/>
          <w:tab w:val="left" w:pos="4253"/>
          <w:tab w:val="left" w:pos="4678"/>
          <w:tab w:val="left" w:pos="6237"/>
        </w:tabs>
        <w:autoSpaceDE/>
        <w:autoSpaceDN/>
        <w:adjustRightInd/>
        <w:ind w:right="4819" w:firstLine="0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Инспекции государственного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строительного надзора Республики Татарстан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</w:t>
      </w:r>
    </w:p>
    <w:p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31.12.2021 признать утратившими силу следующие приказы Инспекции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строительного надзора Республики Татарстан: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04.12.2013 № 94 «Об утверждении Административного регламента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»; 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26.07.2016 № 48 «О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 94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06.04.2017 № 21 «О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 94»;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26.01.2018 № 09 «О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приказом Инспекции государственного строительного надзора Республики Татарстан от 04.12.2013 № 94»;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01.10.2018 № 89 «О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 94»;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01.03.2019 № 22 «О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 94»;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03.02.2020 № 6 «О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 94»;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14.05.2020 № 49 «О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 94»;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07.07.2020 № 66 «О внесении изменения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 94»;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21.09.2020 № 94 «О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 94»;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09.12.2020 № 124 «О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приказом Инспекции государственного строительного надзора Республики Татарстан от 04.12.2013 № 94»;</w:t>
      </w:r>
    </w:p>
    <w:p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25.05.2021 № 45 «О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 94».</w:t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bookmarkStart w:id="1" w:name="sub_2"/>
      <w:r>
        <w:rPr>
          <w:rFonts w:ascii="Times New Roman" w:hAnsi="Times New Roman" w:cs="Times New Roman"/>
          <w:sz w:val="28"/>
          <w:szCs w:val="28"/>
        </w:rPr>
        <w:t>2. Юридическому отделу Управления правовой работы и контроля за долевым строительством Инспекции государственного строительного надзора Республики Татарстан направить на государственную регистрацию настоящий приказ в Министерство юстиции Республики Татарстан.</w:t>
      </w:r>
    </w:p>
    <w:bookmarkEnd w:id="1"/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сводного анализа и информационных технологий Инспекции государственного строительного надзора Республики Татарстан разместить настоящий приказ на официальном сайте Инспекции государственного строительного надзора Республики Татарстан.</w:t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В.А. Кудряшов</w:t>
      </w:r>
    </w:p>
    <w:sectPr>
      <w:headerReference w:type="default" r:id="rId9"/>
      <w:headerReference w:type="first" r:id="rId10"/>
      <w:pgSz w:w="11905" w:h="16837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0"/>
      <w:jc w:val="center"/>
    </w:pPr>
  </w:p>
  <w:p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6F0"/>
    <w:multiLevelType w:val="multilevel"/>
    <w:tmpl w:val="C56C7580"/>
    <w:lvl w:ilvl="0">
      <w:start w:val="1"/>
      <w:numFmt w:val="decimal"/>
      <w:lvlText w:val="%1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32424EE3"/>
    <w:multiLevelType w:val="multilevel"/>
    <w:tmpl w:val="B04CCEA0"/>
    <w:lvl w:ilvl="0">
      <w:start w:val="1"/>
      <w:numFmt w:val="decimal"/>
      <w:suff w:val="nothing"/>
      <w:lvlText w:val="%1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4E9310F9"/>
    <w:multiLevelType w:val="multilevel"/>
    <w:tmpl w:val="2CC62A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6BC12BBD"/>
    <w:multiLevelType w:val="multilevel"/>
    <w:tmpl w:val="82264CC6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6D924458"/>
    <w:multiLevelType w:val="multilevel"/>
    <w:tmpl w:val="82264CC6"/>
    <w:numStyleLink w:val="1"/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3F37245"/>
    <w:multiLevelType w:val="multilevel"/>
    <w:tmpl w:val="81423BF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A9A915-A007-4750-9BDA-FA1EC0BA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Продолжение ссылки"/>
    <w:uiPriority w:val="99"/>
  </w:style>
  <w:style w:type="character" w:customStyle="1" w:styleId="af">
    <w:name w:val="Цветовое выделение для Текст"/>
    <w:uiPriority w:val="99"/>
  </w:style>
  <w:style w:type="paragraph" w:styleId="af0">
    <w:name w:val="header"/>
    <w:basedOn w:val="a"/>
    <w:link w:val="af1"/>
    <w:uiPriority w:val="9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1">
    <w:name w:val="Верхний колонтитул Знак"/>
    <w:basedOn w:val="a0"/>
    <w:link w:val="af0"/>
    <w:uiPriority w:val="99"/>
    <w:locked/>
    <w:rPr>
      <w:rFonts w:ascii="Times New Roman" w:hAnsi="Times New Roman" w:cs="Times New Roman"/>
      <w:sz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Pr>
      <w:rFonts w:ascii="Arial" w:hAnsi="Arial" w:cs="Times New Roman"/>
      <w:sz w:val="24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Pr>
      <w:rFonts w:ascii="Segoe UI" w:hAnsi="Segoe UI" w:cs="Times New Roman"/>
      <w:sz w:val="18"/>
    </w:rPr>
  </w:style>
  <w:style w:type="character" w:styleId="af6">
    <w:name w:val="Emphasis"/>
    <w:basedOn w:val="a0"/>
    <w:uiPriority w:val="20"/>
    <w:qFormat/>
    <w:rPr>
      <w:rFonts w:cs="Times New Roman"/>
      <w:i/>
    </w:rPr>
  </w:style>
  <w:style w:type="numbering" w:customStyle="1" w:styleId="1">
    <w:name w:val="Стиль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34621-AB09-4FA9-A70A-53EA8F52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Лилия Булатова</cp:lastModifiedBy>
  <cp:revision>2</cp:revision>
  <cp:lastPrinted>2021-10-15T12:40:00Z</cp:lastPrinted>
  <dcterms:created xsi:type="dcterms:W3CDTF">2021-12-14T07:10:00Z</dcterms:created>
  <dcterms:modified xsi:type="dcterms:W3CDTF">2021-12-14T07:10:00Z</dcterms:modified>
</cp:coreProperties>
</file>