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F40" w:rsidRPr="009D37C2" w:rsidRDefault="00FB1F40" w:rsidP="00FB1F40">
      <w:pPr>
        <w:spacing w:after="0" w:line="240" w:lineRule="auto"/>
        <w:ind w:right="605" w:firstLine="567"/>
        <w:jc w:val="right"/>
        <w:rPr>
          <w:rFonts w:ascii="Times New Roman" w:eastAsiaTheme="minorEastAsia" w:hAnsi="Times New Roman" w:cs="Times New Roman"/>
          <w:sz w:val="28"/>
          <w:szCs w:val="28"/>
          <w:lang w:eastAsia="ru-RU"/>
        </w:rPr>
      </w:pPr>
      <w:r w:rsidRPr="009D37C2">
        <w:rPr>
          <w:rFonts w:ascii="Times New Roman" w:eastAsiaTheme="minorEastAsia" w:hAnsi="Times New Roman" w:cs="Times New Roman"/>
          <w:sz w:val="28"/>
          <w:szCs w:val="28"/>
          <w:lang w:eastAsia="ru-RU"/>
        </w:rPr>
        <w:t>Проект</w:t>
      </w:r>
    </w:p>
    <w:p w:rsidR="00FB1F40" w:rsidRPr="009D37C2" w:rsidRDefault="00FB1F40" w:rsidP="00FB1F40">
      <w:pPr>
        <w:spacing w:after="0" w:line="240" w:lineRule="auto"/>
        <w:ind w:right="605"/>
        <w:jc w:val="center"/>
        <w:rPr>
          <w:rFonts w:ascii="Times New Roman" w:eastAsiaTheme="minorEastAsia" w:hAnsi="Times New Roman" w:cs="Times New Roman"/>
          <w:sz w:val="28"/>
          <w:szCs w:val="28"/>
          <w:lang w:eastAsia="ru-RU"/>
        </w:rPr>
      </w:pPr>
      <w:r w:rsidRPr="009D37C2">
        <w:rPr>
          <w:rFonts w:ascii="Times New Roman" w:eastAsiaTheme="minorEastAsia" w:hAnsi="Times New Roman" w:cs="Times New Roman"/>
          <w:sz w:val="28"/>
          <w:szCs w:val="28"/>
          <w:lang w:eastAsia="ru-RU"/>
        </w:rPr>
        <w:t>КАБИНЕТ МИНИСТРОВ РЕСПУБЛИКИ ТАТАРСТАН</w:t>
      </w:r>
    </w:p>
    <w:p w:rsidR="00FB1F40" w:rsidRPr="009D37C2" w:rsidRDefault="00FB1F40" w:rsidP="00FB1F40">
      <w:pPr>
        <w:spacing w:after="0" w:line="240" w:lineRule="auto"/>
        <w:ind w:right="605" w:firstLine="567"/>
        <w:jc w:val="both"/>
        <w:rPr>
          <w:rFonts w:ascii="Times New Roman" w:eastAsiaTheme="minorEastAsia" w:hAnsi="Times New Roman" w:cs="Times New Roman"/>
          <w:sz w:val="28"/>
          <w:szCs w:val="28"/>
          <w:lang w:eastAsia="ru-RU"/>
        </w:rPr>
      </w:pPr>
    </w:p>
    <w:p w:rsidR="00FB1F40" w:rsidRPr="009D37C2" w:rsidRDefault="00FB1F40" w:rsidP="00FB1F40">
      <w:pPr>
        <w:spacing w:after="0" w:line="240" w:lineRule="auto"/>
        <w:ind w:right="605" w:firstLine="567"/>
        <w:jc w:val="both"/>
        <w:rPr>
          <w:rFonts w:ascii="Times New Roman" w:eastAsiaTheme="minorEastAsia" w:hAnsi="Times New Roman" w:cs="Times New Roman"/>
          <w:sz w:val="28"/>
          <w:szCs w:val="28"/>
          <w:lang w:eastAsia="ru-RU"/>
        </w:rPr>
      </w:pPr>
      <w:r w:rsidRPr="009D37C2">
        <w:rPr>
          <w:rFonts w:ascii="Times New Roman" w:eastAsiaTheme="minorEastAsia" w:hAnsi="Times New Roman" w:cs="Times New Roman"/>
          <w:sz w:val="28"/>
          <w:szCs w:val="28"/>
          <w:lang w:eastAsia="ru-RU"/>
        </w:rPr>
        <w:t>ПОСТАНОВЛЕНИЕ                                                            КАРАР</w:t>
      </w:r>
    </w:p>
    <w:p w:rsidR="00FB1F40" w:rsidRPr="009D37C2" w:rsidRDefault="00FB1F40" w:rsidP="00FB1F40">
      <w:pPr>
        <w:spacing w:after="0" w:line="240" w:lineRule="auto"/>
        <w:ind w:right="605" w:firstLine="567"/>
        <w:jc w:val="both"/>
        <w:rPr>
          <w:rFonts w:ascii="Times New Roman" w:eastAsiaTheme="minorEastAsia" w:hAnsi="Times New Roman" w:cs="Times New Roman"/>
          <w:sz w:val="28"/>
          <w:szCs w:val="28"/>
          <w:lang w:eastAsia="ru-RU"/>
        </w:rPr>
      </w:pPr>
      <w:r w:rsidRPr="009D37C2">
        <w:rPr>
          <w:rFonts w:ascii="Times New Roman" w:eastAsiaTheme="minorEastAsia" w:hAnsi="Times New Roman" w:cs="Times New Roman"/>
          <w:sz w:val="28"/>
          <w:szCs w:val="28"/>
          <w:lang w:eastAsia="ru-RU"/>
        </w:rPr>
        <w:t xml:space="preserve">      от</w:t>
      </w:r>
      <w:r w:rsidRPr="009D37C2">
        <w:rPr>
          <w:rFonts w:ascii="Times New Roman" w:eastAsiaTheme="minorEastAsia" w:hAnsi="Times New Roman" w:cs="Times New Roman"/>
          <w:sz w:val="28"/>
          <w:szCs w:val="28"/>
        </w:rPr>
        <w:t>_______</w:t>
      </w:r>
      <w:r w:rsidRPr="009D37C2">
        <w:rPr>
          <w:rFonts w:ascii="Times New Roman" w:eastAsiaTheme="minorEastAsia" w:hAnsi="Times New Roman" w:cs="Times New Roman"/>
          <w:sz w:val="28"/>
          <w:szCs w:val="28"/>
          <w:lang w:eastAsia="ru-RU"/>
        </w:rPr>
        <w:t xml:space="preserve">                                                                  №__________</w:t>
      </w:r>
    </w:p>
    <w:p w:rsidR="00FB1F40" w:rsidRPr="009D37C2" w:rsidRDefault="00FB1F40" w:rsidP="00FB1F40">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pStyle w:val="ConsPlusTitle"/>
        <w:tabs>
          <w:tab w:val="left" w:pos="7513"/>
        </w:tabs>
        <w:ind w:right="5243"/>
        <w:jc w:val="both"/>
        <w:rPr>
          <w:rFonts w:ascii="Times New Roman" w:hAnsi="Times New Roman" w:cs="Times New Roman"/>
          <w:b w:val="0"/>
          <w:sz w:val="28"/>
          <w:szCs w:val="28"/>
        </w:rPr>
      </w:pPr>
    </w:p>
    <w:p w:rsidR="00FB1F40" w:rsidRPr="009D37C2" w:rsidRDefault="00FB1F40" w:rsidP="00FB1F40">
      <w:pPr>
        <w:pStyle w:val="ConsPlusTitle"/>
        <w:tabs>
          <w:tab w:val="left" w:pos="7513"/>
        </w:tabs>
        <w:ind w:right="5243"/>
        <w:jc w:val="both"/>
        <w:rPr>
          <w:rFonts w:ascii="Times New Roman" w:hAnsi="Times New Roman" w:cs="Times New Roman"/>
          <w:b w:val="0"/>
          <w:sz w:val="28"/>
          <w:szCs w:val="28"/>
        </w:rPr>
      </w:pPr>
      <w:r w:rsidRPr="009D37C2">
        <w:rPr>
          <w:rFonts w:ascii="Times New Roman" w:hAnsi="Times New Roman" w:cs="Times New Roman"/>
          <w:b w:val="0"/>
          <w:sz w:val="28"/>
          <w:szCs w:val="28"/>
        </w:rPr>
        <w:t xml:space="preserve">О </w:t>
      </w:r>
      <w:r>
        <w:rPr>
          <w:rFonts w:ascii="Times New Roman" w:hAnsi="Times New Roman" w:cs="Times New Roman"/>
          <w:b w:val="0"/>
          <w:sz w:val="28"/>
          <w:szCs w:val="28"/>
        </w:rPr>
        <w:t xml:space="preserve">внесении изменения в </w:t>
      </w:r>
      <w:r w:rsidR="001A69EA" w:rsidRPr="001A69EA">
        <w:rPr>
          <w:rFonts w:ascii="Times New Roman" w:hAnsi="Times New Roman" w:cs="Times New Roman"/>
          <w:b w:val="0"/>
          <w:sz w:val="28"/>
          <w:szCs w:val="28"/>
        </w:rPr>
        <w:t>Положени</w:t>
      </w:r>
      <w:r w:rsidR="001A69EA">
        <w:rPr>
          <w:rFonts w:ascii="Times New Roman" w:hAnsi="Times New Roman" w:cs="Times New Roman"/>
          <w:b w:val="0"/>
          <w:sz w:val="28"/>
          <w:szCs w:val="28"/>
        </w:rPr>
        <w:t>е</w:t>
      </w:r>
      <w:r w:rsidR="001A69EA" w:rsidRPr="001A69EA">
        <w:rPr>
          <w:rFonts w:ascii="Times New Roman" w:hAnsi="Times New Roman" w:cs="Times New Roman"/>
          <w:b w:val="0"/>
          <w:sz w:val="28"/>
          <w:szCs w:val="28"/>
        </w:rPr>
        <w:t xml:space="preserve"> об осуществлении регионального государственного контроля (надзора) в сфере перевозок пассажиров и багажа легковым такси</w:t>
      </w:r>
      <w:r w:rsidR="001A69EA">
        <w:rPr>
          <w:rFonts w:ascii="Times New Roman" w:hAnsi="Times New Roman" w:cs="Times New Roman"/>
          <w:b w:val="0"/>
          <w:sz w:val="28"/>
          <w:szCs w:val="28"/>
        </w:rPr>
        <w:t>, утвержденное</w:t>
      </w:r>
      <w:r w:rsidR="001A69EA" w:rsidRPr="001A69EA">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w:t>
      </w:r>
      <w:r w:rsidR="001A69EA">
        <w:rPr>
          <w:rFonts w:ascii="Times New Roman" w:hAnsi="Times New Roman" w:cs="Times New Roman"/>
          <w:b w:val="0"/>
          <w:sz w:val="28"/>
          <w:szCs w:val="28"/>
        </w:rPr>
        <w:t xml:space="preserve">м </w:t>
      </w:r>
      <w:r>
        <w:rPr>
          <w:rFonts w:ascii="Times New Roman" w:hAnsi="Times New Roman" w:cs="Times New Roman"/>
          <w:b w:val="0"/>
          <w:sz w:val="28"/>
          <w:szCs w:val="28"/>
        </w:rPr>
        <w:t xml:space="preserve">Кабинета Министров Республики Татарстан от 29.09.2021 №929 «Об </w:t>
      </w:r>
      <w:r w:rsidRPr="009D37C2">
        <w:rPr>
          <w:rFonts w:ascii="Times New Roman" w:hAnsi="Times New Roman" w:cs="Times New Roman"/>
          <w:b w:val="0"/>
          <w:sz w:val="28"/>
          <w:szCs w:val="28"/>
        </w:rPr>
        <w:t>утверждении Положения об осуществлении регионального государственного контроля (надзора) в сфере перевозок пассажиров и багажа легковым такси</w:t>
      </w:r>
      <w:r>
        <w:rPr>
          <w:rFonts w:ascii="Times New Roman" w:hAnsi="Times New Roman" w:cs="Times New Roman"/>
          <w:b w:val="0"/>
          <w:sz w:val="28"/>
          <w:szCs w:val="28"/>
        </w:rPr>
        <w:t>»</w:t>
      </w:r>
    </w:p>
    <w:p w:rsidR="00FB1F40" w:rsidRPr="009D37C2" w:rsidRDefault="00FB1F40" w:rsidP="00FB1F40">
      <w:pPr>
        <w:pStyle w:val="ConsPlusTitle"/>
        <w:tabs>
          <w:tab w:val="left" w:pos="7513"/>
        </w:tabs>
        <w:ind w:right="5385"/>
        <w:jc w:val="both"/>
        <w:rPr>
          <w:rFonts w:ascii="Times New Roman" w:hAnsi="Times New Roman" w:cs="Times New Roman"/>
          <w:b w:val="0"/>
          <w:sz w:val="28"/>
          <w:szCs w:val="28"/>
        </w:rPr>
      </w:pPr>
    </w:p>
    <w:p w:rsidR="00FB1F40" w:rsidRDefault="00FB1F40" w:rsidP="00FB1F4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Кабинет Министров Республики Татарстан ПОСТАНОВЛЯЕТ</w:t>
      </w:r>
      <w:r w:rsidRPr="009D37C2">
        <w:rPr>
          <w:rFonts w:ascii="Times New Roman" w:hAnsi="Times New Roman" w:cs="Times New Roman"/>
          <w:sz w:val="28"/>
          <w:szCs w:val="28"/>
        </w:rPr>
        <w:t>:</w:t>
      </w:r>
    </w:p>
    <w:p w:rsidR="00FB1F40" w:rsidRDefault="00FB1F40" w:rsidP="00FB1F40">
      <w:pPr>
        <w:spacing w:after="0" w:line="240" w:lineRule="auto"/>
        <w:ind w:firstLine="567"/>
        <w:jc w:val="both"/>
        <w:rPr>
          <w:rFonts w:ascii="Times New Roman" w:hAnsi="Times New Roman" w:cs="Times New Roman"/>
          <w:sz w:val="28"/>
          <w:szCs w:val="28"/>
        </w:rPr>
      </w:pPr>
    </w:p>
    <w:p w:rsidR="00FB1F40" w:rsidRPr="00FB1F40" w:rsidRDefault="005062DC" w:rsidP="001476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FB1F40">
        <w:rPr>
          <w:rFonts w:ascii="Times New Roman" w:hAnsi="Times New Roman" w:cs="Times New Roman"/>
          <w:sz w:val="28"/>
          <w:szCs w:val="28"/>
        </w:rPr>
        <w:t xml:space="preserve">Внести </w:t>
      </w:r>
      <w:r w:rsidR="00FB1F40" w:rsidRPr="00FB1F40">
        <w:rPr>
          <w:rFonts w:ascii="Times New Roman" w:hAnsi="Times New Roman" w:cs="Times New Roman"/>
          <w:sz w:val="28"/>
          <w:szCs w:val="28"/>
        </w:rPr>
        <w:t xml:space="preserve">в </w:t>
      </w:r>
      <w:r w:rsidR="001A69EA" w:rsidRPr="001A69EA">
        <w:rPr>
          <w:rFonts w:ascii="Times New Roman" w:hAnsi="Times New Roman" w:cs="Times New Roman"/>
          <w:sz w:val="28"/>
          <w:szCs w:val="28"/>
        </w:rPr>
        <w:t>Положение об осуществлении регионального государственного контроля (надзора) в сфере перевозок пассажиров и багажа легковым такси, утвержденное постановлением Кабинета Министров Республики Татарстан от 29.09.2021 №929 «Об утверждении Положения об осуществлении регионального государственного контроля (надзора) в сфере перевозок пассажиров и багажа легковым такси»</w:t>
      </w:r>
      <w:r w:rsidR="00FB1F40">
        <w:rPr>
          <w:rFonts w:ascii="Times New Roman" w:hAnsi="Times New Roman" w:cs="Times New Roman"/>
          <w:sz w:val="28"/>
          <w:szCs w:val="28"/>
        </w:rPr>
        <w:t xml:space="preserve"> изменение, изложив раздел </w:t>
      </w:r>
      <w:r w:rsidR="00FB1F40">
        <w:rPr>
          <w:rFonts w:ascii="Times New Roman" w:hAnsi="Times New Roman" w:cs="Times New Roman"/>
          <w:sz w:val="28"/>
          <w:szCs w:val="28"/>
          <w:lang w:val="en-US"/>
        </w:rPr>
        <w:t>VII</w:t>
      </w:r>
      <w:r w:rsidR="00147684">
        <w:rPr>
          <w:rFonts w:ascii="Times New Roman" w:hAnsi="Times New Roman" w:cs="Times New Roman"/>
          <w:sz w:val="28"/>
          <w:szCs w:val="28"/>
        </w:rPr>
        <w:t xml:space="preserve"> </w:t>
      </w:r>
      <w:bookmarkStart w:id="0" w:name="_GoBack"/>
      <w:bookmarkEnd w:id="0"/>
      <w:r w:rsidR="00FB1F40">
        <w:rPr>
          <w:rFonts w:ascii="Times New Roman" w:hAnsi="Times New Roman" w:cs="Times New Roman"/>
          <w:sz w:val="28"/>
          <w:szCs w:val="28"/>
        </w:rPr>
        <w:t>в следующей редак</w:t>
      </w:r>
      <w:r w:rsidR="00114930">
        <w:rPr>
          <w:rFonts w:ascii="Times New Roman" w:hAnsi="Times New Roman" w:cs="Times New Roman"/>
          <w:sz w:val="28"/>
          <w:szCs w:val="28"/>
        </w:rPr>
        <w:t>ц</w:t>
      </w:r>
      <w:r w:rsidR="00FB1F40">
        <w:rPr>
          <w:rFonts w:ascii="Times New Roman" w:hAnsi="Times New Roman" w:cs="Times New Roman"/>
          <w:sz w:val="28"/>
          <w:szCs w:val="28"/>
        </w:rPr>
        <w:t>ии:</w:t>
      </w:r>
    </w:p>
    <w:p w:rsidR="005062DC" w:rsidRPr="0030737A" w:rsidRDefault="005062DC" w:rsidP="005062DC">
      <w:pPr>
        <w:pStyle w:val="ConsPlusNormal"/>
        <w:spacing w:line="230" w:lineRule="auto"/>
        <w:ind w:firstLine="709"/>
        <w:jc w:val="center"/>
        <w:rPr>
          <w:rFonts w:ascii="Times New Roman" w:hAnsi="Times New Roman" w:cs="Times New Roman"/>
          <w:color w:val="000000" w:themeColor="text1"/>
          <w:sz w:val="28"/>
          <w:szCs w:val="28"/>
        </w:rPr>
      </w:pPr>
      <w:r>
        <w:rPr>
          <w:rFonts w:ascii="Times New Roman" w:hAnsi="Times New Roman" w:cs="Times New Roman"/>
          <w:sz w:val="28"/>
          <w:szCs w:val="28"/>
        </w:rPr>
        <w:t>«</w:t>
      </w:r>
      <w:r w:rsidRPr="0030737A">
        <w:rPr>
          <w:rFonts w:ascii="Times New Roman" w:hAnsi="Times New Roman" w:cs="Times New Roman"/>
          <w:sz w:val="28"/>
          <w:szCs w:val="28"/>
        </w:rPr>
        <w:t>VII.</w:t>
      </w:r>
      <w:r w:rsidRPr="0030737A">
        <w:rPr>
          <w:rFonts w:ascii="Times New Roman" w:hAnsi="Times New Roman" w:cs="Times New Roman"/>
          <w:color w:val="000000" w:themeColor="text1"/>
          <w:sz w:val="28"/>
          <w:szCs w:val="28"/>
        </w:rPr>
        <w:t xml:space="preserve"> Ключевые и индикативные показатели государственного контроля (надзора) </w:t>
      </w:r>
    </w:p>
    <w:p w:rsidR="005062DC" w:rsidRPr="0030737A" w:rsidRDefault="005062DC" w:rsidP="005062DC">
      <w:pPr>
        <w:pStyle w:val="ConsPlusNormal"/>
        <w:spacing w:line="230" w:lineRule="auto"/>
        <w:ind w:firstLine="709"/>
        <w:jc w:val="center"/>
        <w:rPr>
          <w:rFonts w:ascii="Times New Roman" w:hAnsi="Times New Roman" w:cs="Times New Roman"/>
          <w:color w:val="000000" w:themeColor="text1"/>
          <w:sz w:val="28"/>
          <w:szCs w:val="28"/>
        </w:rPr>
      </w:pPr>
      <w:r w:rsidRPr="0030737A">
        <w:rPr>
          <w:rFonts w:ascii="Times New Roman" w:hAnsi="Times New Roman" w:cs="Times New Roman"/>
          <w:color w:val="000000" w:themeColor="text1"/>
          <w:sz w:val="28"/>
          <w:szCs w:val="28"/>
        </w:rPr>
        <w:t>и их целевые значения для государственного контроля (надзора)</w:t>
      </w:r>
    </w:p>
    <w:p w:rsidR="005062DC" w:rsidRPr="0030737A" w:rsidRDefault="005062DC" w:rsidP="005062DC">
      <w:pPr>
        <w:pStyle w:val="ConsPlusNormal"/>
        <w:spacing w:line="230" w:lineRule="auto"/>
        <w:ind w:firstLine="709"/>
        <w:jc w:val="center"/>
        <w:rPr>
          <w:rFonts w:ascii="Times New Roman" w:hAnsi="Times New Roman" w:cs="Times New Roman"/>
          <w:color w:val="000000" w:themeColor="text1"/>
          <w:sz w:val="28"/>
          <w:szCs w:val="28"/>
        </w:rPr>
      </w:pPr>
    </w:p>
    <w:p w:rsidR="005062DC" w:rsidRPr="0030737A" w:rsidRDefault="005062DC" w:rsidP="005062DC">
      <w:pPr>
        <w:pStyle w:val="ConsPlusNormal"/>
        <w:numPr>
          <w:ilvl w:val="0"/>
          <w:numId w:val="2"/>
        </w:numPr>
        <w:tabs>
          <w:tab w:val="left" w:pos="1134"/>
        </w:tabs>
        <w:spacing w:line="230" w:lineRule="auto"/>
        <w:ind w:left="0" w:firstLine="709"/>
        <w:jc w:val="both"/>
        <w:rPr>
          <w:rFonts w:ascii="Times New Roman" w:hAnsi="Times New Roman" w:cs="Times New Roman"/>
          <w:sz w:val="28"/>
          <w:szCs w:val="28"/>
        </w:rPr>
      </w:pPr>
      <w:r w:rsidRPr="0030737A">
        <w:rPr>
          <w:rFonts w:ascii="Times New Roman" w:hAnsi="Times New Roman" w:cs="Times New Roman"/>
          <w:sz w:val="28"/>
          <w:szCs w:val="28"/>
        </w:rPr>
        <w:t>Ключевым показателем государственного контроля (надзора) является сокращение к</w:t>
      </w:r>
      <w:r w:rsidRPr="0030737A">
        <w:rPr>
          <w:rFonts w:ascii="Times New Roman" w:eastAsia="Calibri" w:hAnsi="Times New Roman" w:cs="Times New Roman"/>
          <w:sz w:val="28"/>
          <w:szCs w:val="28"/>
          <w:lang w:eastAsia="en-US"/>
        </w:rPr>
        <w:t>оличеств</w:t>
      </w:r>
      <w:r w:rsidRPr="0030737A">
        <w:rPr>
          <w:rFonts w:ascii="Times New Roman" w:hAnsi="Times New Roman" w:cs="Times New Roman"/>
          <w:sz w:val="28"/>
          <w:szCs w:val="28"/>
        </w:rPr>
        <w:t>а</w:t>
      </w:r>
      <w:r w:rsidRPr="0030737A">
        <w:rPr>
          <w:rFonts w:ascii="Times New Roman" w:eastAsia="Calibri" w:hAnsi="Times New Roman" w:cs="Times New Roman"/>
          <w:sz w:val="28"/>
          <w:szCs w:val="28"/>
          <w:lang w:eastAsia="en-US"/>
        </w:rPr>
        <w:t xml:space="preserve"> людей, погибших по вине водителей, управлявших легковым такси, в результате нарушения Правил дорожного движения,</w:t>
      </w:r>
      <w:r w:rsidRPr="0030737A">
        <w:rPr>
          <w:rFonts w:ascii="Times New Roman" w:hAnsi="Times New Roman" w:cs="Times New Roman"/>
          <w:sz w:val="28"/>
          <w:szCs w:val="28"/>
        </w:rPr>
        <w:t xml:space="preserve"> </w:t>
      </w:r>
      <w:r w:rsidRPr="0030737A">
        <w:rPr>
          <w:rFonts w:ascii="Times New Roman" w:eastAsia="Calibri" w:hAnsi="Times New Roman" w:cs="Times New Roman"/>
          <w:sz w:val="28"/>
          <w:szCs w:val="28"/>
          <w:lang w:eastAsia="en-US"/>
        </w:rPr>
        <w:t>на</w:t>
      </w:r>
      <w:r w:rsidRPr="0030737A">
        <w:rPr>
          <w:rFonts w:ascii="Times New Roman" w:hAnsi="Times New Roman" w:cs="Times New Roman"/>
          <w:sz w:val="28"/>
          <w:szCs w:val="28"/>
        </w:rPr>
        <w:t xml:space="preserve"> </w:t>
      </w:r>
      <w:r w:rsidRPr="0030737A">
        <w:rPr>
          <w:rFonts w:ascii="Times New Roman" w:eastAsia="Calibri" w:hAnsi="Times New Roman" w:cs="Times New Roman"/>
          <w:sz w:val="28"/>
          <w:szCs w:val="28"/>
          <w:lang w:eastAsia="en-US"/>
        </w:rPr>
        <w:t xml:space="preserve">100 </w:t>
      </w:r>
      <w:proofErr w:type="spellStart"/>
      <w:r w:rsidRPr="0030737A">
        <w:rPr>
          <w:rFonts w:ascii="Times New Roman" w:eastAsia="Calibri" w:hAnsi="Times New Roman" w:cs="Times New Roman"/>
          <w:sz w:val="28"/>
          <w:szCs w:val="28"/>
          <w:lang w:eastAsia="en-US"/>
        </w:rPr>
        <w:t>тыс.населения</w:t>
      </w:r>
      <w:proofErr w:type="spellEnd"/>
      <w:r w:rsidRPr="0030737A">
        <w:rPr>
          <w:rFonts w:ascii="Times New Roman" w:eastAsia="Calibri" w:hAnsi="Times New Roman" w:cs="Times New Roman"/>
          <w:sz w:val="28"/>
          <w:szCs w:val="28"/>
          <w:lang w:eastAsia="en-US"/>
        </w:rPr>
        <w:t>, человек.</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lastRenderedPageBreak/>
        <w:t>Целевым значением ключевого показателя государственного контроля (надзора) является доля достижения показателя 5 баллов в соответствии с методикой расчета переменных, используемых для расчета показателя Паспорта ключевого показателя государственного контроля (надзора) в сфере перевозок пассажиров и багажа легковым такси и контроля за обеспечением доступности для инвалидов услуг по перевозке пассажиров и багажа легковым такси согласно приложению № 2 к настоящему Положению.</w:t>
      </w:r>
    </w:p>
    <w:p w:rsidR="005062DC" w:rsidRPr="0030737A" w:rsidRDefault="005062DC" w:rsidP="005062DC">
      <w:pPr>
        <w:pStyle w:val="ConsPlusNormal"/>
        <w:numPr>
          <w:ilvl w:val="0"/>
          <w:numId w:val="2"/>
        </w:numPr>
        <w:tabs>
          <w:tab w:val="left" w:pos="1134"/>
        </w:tabs>
        <w:spacing w:line="230" w:lineRule="auto"/>
        <w:ind w:left="0" w:firstLine="709"/>
        <w:jc w:val="both"/>
        <w:rPr>
          <w:rFonts w:ascii="Times New Roman" w:hAnsi="Times New Roman" w:cs="Times New Roman"/>
          <w:sz w:val="28"/>
          <w:szCs w:val="28"/>
        </w:rPr>
      </w:pPr>
      <w:r w:rsidRPr="0030737A">
        <w:rPr>
          <w:rFonts w:ascii="Times New Roman" w:hAnsi="Times New Roman" w:cs="Times New Roman"/>
          <w:sz w:val="28"/>
          <w:szCs w:val="28"/>
        </w:rPr>
        <w:t>Индикативными показателями государственного контроля (надзора) являются:</w:t>
      </w:r>
      <w:r w:rsidRPr="0030737A">
        <w:t xml:space="preserve"> </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1) количество плановых контрольных (надзорных) мероприятий, проведенных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2) количество внеплановых контрольных (надзорных) мероприятий, проведенных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4) общее количество контрольных (надзорных) мероприятий с взаимодействием</w:t>
      </w:r>
      <w:r w:rsidRPr="0030737A">
        <w:rPr>
          <w:rFonts w:ascii="Times New Roman" w:hAnsi="Times New Roman" w:cs="Times New Roman"/>
          <w:color w:val="000000" w:themeColor="text1"/>
          <w:sz w:val="28"/>
          <w:szCs w:val="28"/>
        </w:rPr>
        <w:t xml:space="preserve"> с контролируемым лицом</w:t>
      </w:r>
      <w:r w:rsidRPr="0030737A">
        <w:rPr>
          <w:rFonts w:ascii="Times New Roman" w:hAnsi="Times New Roman" w:cs="Times New Roman"/>
          <w:sz w:val="28"/>
          <w:szCs w:val="28"/>
        </w:rPr>
        <w:t>, проведенных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5) количество контрольных (надзорных) мероприятий с взаимодействием</w:t>
      </w:r>
      <w:r w:rsidRPr="0030737A">
        <w:rPr>
          <w:rFonts w:ascii="Times New Roman" w:hAnsi="Times New Roman" w:cs="Times New Roman"/>
          <w:color w:val="000000" w:themeColor="text1"/>
          <w:sz w:val="28"/>
          <w:szCs w:val="28"/>
        </w:rPr>
        <w:t xml:space="preserve"> с контролируемым лицом</w:t>
      </w:r>
      <w:r w:rsidRPr="0030737A">
        <w:rPr>
          <w:rFonts w:ascii="Times New Roman" w:hAnsi="Times New Roman" w:cs="Times New Roman"/>
          <w:sz w:val="28"/>
          <w:szCs w:val="28"/>
        </w:rPr>
        <w:t xml:space="preserve"> по каждому виду контрольных (надзорных) мероприятий, проведенных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6) количество контрольных (надзорных) мероприятий, проведенных с использованием средств дистанционного взаимодействия,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 xml:space="preserve">11) сумма административных штрафов, наложенных по результатам контрольных (надзорных) мероприятий, за отчетный период; </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14) общее количество учтенных объектов контроля на конец отчетного периода;</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 xml:space="preserve">15) количество учтенных объектов контроля, отнесенных к категориям риска, по каждой из категорий риска, на конец отчетного периода; </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lastRenderedPageBreak/>
        <w:t>16) количество учтенных контролируемых лиц на конец отчетного периода;</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 xml:space="preserve">17) количество учтенных контролируемых лиц, в отношении которых проведены контрольные (надзорные) мероприятия, за отчетный период; </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18) общее количество жалоб, поданных контролируемыми лицами в досудебном порядке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19) количество жалоб, в отношении которых контрольным органом был нарушен срок рассмотрения,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 xml:space="preserve">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30737A">
        <w:rPr>
          <w:rFonts w:ascii="Times New Roman" w:hAnsi="Times New Roman" w:cs="Times New Roman"/>
          <w:sz w:val="28"/>
          <w:szCs w:val="28"/>
        </w:rPr>
        <w:t>органа</w:t>
      </w:r>
      <w:proofErr w:type="gramEnd"/>
      <w:r w:rsidRPr="0030737A">
        <w:rPr>
          <w:rFonts w:ascii="Times New Roman" w:hAnsi="Times New Roman" w:cs="Times New Roman"/>
          <w:sz w:val="28"/>
          <w:szCs w:val="28"/>
        </w:rPr>
        <w:t xml:space="preserve"> либо о признании действий (бездействий) должностных лиц контрольных (надзорных) органов недействительными,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21)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5062DC" w:rsidRPr="0030737A"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22)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062DC" w:rsidRDefault="005062DC" w:rsidP="005062DC">
      <w:pPr>
        <w:pStyle w:val="ConsPlusNormal"/>
        <w:tabs>
          <w:tab w:val="left" w:pos="1134"/>
        </w:tabs>
        <w:spacing w:line="230" w:lineRule="auto"/>
        <w:ind w:firstLine="709"/>
        <w:jc w:val="both"/>
        <w:rPr>
          <w:rFonts w:ascii="Times New Roman" w:hAnsi="Times New Roman" w:cs="Times New Roman"/>
          <w:sz w:val="28"/>
          <w:szCs w:val="28"/>
        </w:rPr>
      </w:pPr>
      <w:r w:rsidRPr="0030737A">
        <w:rPr>
          <w:rFonts w:ascii="Times New Roman" w:hAnsi="Times New Roman" w:cs="Times New Roman"/>
          <w:sz w:val="28"/>
          <w:szCs w:val="28"/>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r>
        <w:rPr>
          <w:rFonts w:ascii="Times New Roman" w:hAnsi="Times New Roman" w:cs="Times New Roman"/>
          <w:sz w:val="28"/>
          <w:szCs w:val="28"/>
        </w:rPr>
        <w:t>»</w:t>
      </w:r>
    </w:p>
    <w:p w:rsidR="005062DC" w:rsidRPr="0030737A" w:rsidRDefault="005062DC" w:rsidP="00632EA4">
      <w:pPr>
        <w:pStyle w:val="ConsPlusNormal"/>
        <w:numPr>
          <w:ilvl w:val="0"/>
          <w:numId w:val="4"/>
        </w:numPr>
        <w:tabs>
          <w:tab w:val="left" w:pos="1134"/>
        </w:tabs>
        <w:spacing w:line="23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Установить, что </w:t>
      </w:r>
      <w:r w:rsidR="00632EA4">
        <w:rPr>
          <w:rFonts w:ascii="Times New Roman" w:hAnsi="Times New Roman" w:cs="Times New Roman"/>
          <w:sz w:val="28"/>
          <w:szCs w:val="28"/>
        </w:rPr>
        <w:t>настоящее постановление вступает в силу с 1 марта 2022 года.</w:t>
      </w: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jc w:val="both"/>
        <w:rPr>
          <w:rFonts w:ascii="Times New Roman" w:hAnsi="Times New Roman" w:cs="Times New Roman"/>
          <w:sz w:val="28"/>
          <w:szCs w:val="28"/>
        </w:rPr>
      </w:pPr>
      <w:r w:rsidRPr="009D37C2">
        <w:rPr>
          <w:rFonts w:ascii="Times New Roman" w:hAnsi="Times New Roman" w:cs="Times New Roman"/>
          <w:sz w:val="28"/>
          <w:szCs w:val="28"/>
        </w:rPr>
        <w:t>Премьер-министр</w:t>
      </w:r>
    </w:p>
    <w:p w:rsidR="00FB1F40" w:rsidRPr="009D37C2" w:rsidRDefault="00FB1F40" w:rsidP="00FB1F40">
      <w:pPr>
        <w:spacing w:after="0" w:line="240" w:lineRule="auto"/>
        <w:jc w:val="both"/>
        <w:rPr>
          <w:rFonts w:ascii="Times New Roman" w:hAnsi="Times New Roman" w:cs="Times New Roman"/>
          <w:sz w:val="28"/>
          <w:szCs w:val="28"/>
        </w:rPr>
      </w:pPr>
      <w:r w:rsidRPr="009D37C2">
        <w:rPr>
          <w:rFonts w:ascii="Times New Roman" w:hAnsi="Times New Roman" w:cs="Times New Roman"/>
          <w:sz w:val="28"/>
          <w:szCs w:val="28"/>
        </w:rPr>
        <w:t xml:space="preserve">Республики Татарстан                                                                         А.В. </w:t>
      </w:r>
      <w:proofErr w:type="spellStart"/>
      <w:r w:rsidRPr="009D37C2">
        <w:rPr>
          <w:rFonts w:ascii="Times New Roman" w:hAnsi="Times New Roman" w:cs="Times New Roman"/>
          <w:sz w:val="28"/>
          <w:szCs w:val="28"/>
        </w:rPr>
        <w:t>Песошин</w:t>
      </w:r>
      <w:proofErr w:type="spellEnd"/>
    </w:p>
    <w:p w:rsidR="00FB1F40" w:rsidRPr="009D37C2" w:rsidRDefault="00FB1F40" w:rsidP="00FB1F40">
      <w:pPr>
        <w:spacing w:after="0" w:line="240" w:lineRule="auto"/>
        <w:ind w:right="140"/>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FB1F40" w:rsidRPr="009D37C2" w:rsidRDefault="00FB1F40" w:rsidP="00FB1F40">
      <w:pPr>
        <w:spacing w:after="0" w:line="240" w:lineRule="auto"/>
        <w:ind w:firstLine="567"/>
        <w:jc w:val="both"/>
        <w:rPr>
          <w:rFonts w:ascii="Times New Roman" w:hAnsi="Times New Roman" w:cs="Times New Roman"/>
          <w:b/>
          <w:sz w:val="28"/>
          <w:szCs w:val="28"/>
        </w:rPr>
      </w:pPr>
    </w:p>
    <w:p w:rsidR="00DC02A8" w:rsidRDefault="00DC02A8"/>
    <w:sectPr w:rsidR="00DC0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D6E70"/>
    <w:multiLevelType w:val="hybridMultilevel"/>
    <w:tmpl w:val="222073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CCF06AE"/>
    <w:multiLevelType w:val="hybridMultilevel"/>
    <w:tmpl w:val="DDEA0228"/>
    <w:lvl w:ilvl="0" w:tplc="1AB4F16E">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42063387"/>
    <w:multiLevelType w:val="hybridMultilevel"/>
    <w:tmpl w:val="11AEA124"/>
    <w:lvl w:ilvl="0" w:tplc="89785D4E">
      <w:start w:val="58"/>
      <w:numFmt w:val="decimal"/>
      <w:lvlText w:val="%1."/>
      <w:lvlJc w:val="left"/>
      <w:pPr>
        <w:ind w:left="177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E27030"/>
    <w:multiLevelType w:val="hybridMultilevel"/>
    <w:tmpl w:val="3DA8D6F8"/>
    <w:lvl w:ilvl="0" w:tplc="8572D444">
      <w:start w:val="2"/>
      <w:numFmt w:val="decimal"/>
      <w:lvlText w:val="%1."/>
      <w:lvlJc w:val="left"/>
      <w:pPr>
        <w:ind w:left="177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3C"/>
    <w:rsid w:val="00114930"/>
    <w:rsid w:val="00147684"/>
    <w:rsid w:val="001A69EA"/>
    <w:rsid w:val="005062DC"/>
    <w:rsid w:val="00632EA4"/>
    <w:rsid w:val="006F05D9"/>
    <w:rsid w:val="00DC02A8"/>
    <w:rsid w:val="00F5643C"/>
    <w:rsid w:val="00FB1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C8813-F511-4E19-9CF6-B91D797E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F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B1F40"/>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1"/>
    <w:qFormat/>
    <w:rsid w:val="00FB1F40"/>
    <w:pPr>
      <w:ind w:left="720"/>
      <w:contextualSpacing/>
    </w:pPr>
  </w:style>
  <w:style w:type="paragraph" w:customStyle="1" w:styleId="ConsPlusNormal">
    <w:name w:val="ConsPlusNormal"/>
    <w:link w:val="ConsPlusNormal0"/>
    <w:rsid w:val="0011493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1493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858</Words>
  <Characters>4894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Маннапов Дилияр Дамирович</dc:creator>
  <cp:keywords/>
  <dc:description/>
  <cp:lastModifiedBy>Маннапов Дилияр Дамирович</cp:lastModifiedBy>
  <cp:revision>6</cp:revision>
  <dcterms:created xsi:type="dcterms:W3CDTF">2021-11-09T12:38:00Z</dcterms:created>
  <dcterms:modified xsi:type="dcterms:W3CDTF">2021-12-09T06:00:00Z</dcterms:modified>
</cp:coreProperties>
</file>