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E81B7B" w:rsidTr="00F00A7D">
        <w:trPr>
          <w:trHeight w:val="1430"/>
        </w:trPr>
        <w:tc>
          <w:tcPr>
            <w:tcW w:w="3969" w:type="dxa"/>
          </w:tcPr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81B7B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E81B7B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81B7B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E81B7B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E81B7B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E81B7B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E81B7B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E81B7B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E81B7B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E81B7B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E81B7B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E81B7B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E81B7B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BF54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E81B7B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E81B7B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E81B7B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E81B7B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E81B7B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E81B7B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E81B7B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E81B7B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E81B7B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E81B7B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E81B7B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E81B7B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E81B7B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E81B7B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E81B7B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81B7B">
              <w:rPr>
                <w:color w:val="000000" w:themeColor="text1"/>
                <w:lang w:val="tt-RU"/>
              </w:rPr>
              <w:t>г.Казан</w:t>
            </w:r>
            <w:r w:rsidRPr="00E81B7B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E81B7B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81B7B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E81B7B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E81B7B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E81B7B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E81B7B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C10E58" w:rsidRDefault="002773B5" w:rsidP="00C10E58">
      <w:pPr>
        <w:widowControl w:val="0"/>
        <w:autoSpaceDE w:val="0"/>
        <w:autoSpaceDN w:val="0"/>
        <w:adjustRightInd w:val="0"/>
        <w:spacing w:line="264" w:lineRule="auto"/>
        <w:ind w:right="5385"/>
        <w:jc w:val="both"/>
        <w:rPr>
          <w:sz w:val="28"/>
          <w:szCs w:val="28"/>
        </w:rPr>
      </w:pPr>
      <w:r w:rsidRPr="00E81B7B">
        <w:rPr>
          <w:color w:val="000000" w:themeColor="text1"/>
          <w:sz w:val="28"/>
          <w:szCs w:val="28"/>
        </w:rPr>
        <w:t>О внесении изменений в А</w:t>
      </w:r>
      <w:r w:rsidR="00D3115E" w:rsidRPr="00E81B7B">
        <w:rPr>
          <w:color w:val="000000" w:themeColor="text1"/>
          <w:sz w:val="28"/>
          <w:szCs w:val="28"/>
        </w:rPr>
        <w:t xml:space="preserve">дминистративный регламент предоставления государственной услуги по </w:t>
      </w:r>
      <w:r w:rsidR="0000604F" w:rsidRPr="00310BD9">
        <w:rPr>
          <w:sz w:val="28"/>
          <w:szCs w:val="28"/>
        </w:rPr>
        <w:t xml:space="preserve">назначению </w:t>
      </w:r>
      <w:r w:rsidR="00C10E58" w:rsidRPr="003D511F">
        <w:rPr>
          <w:sz w:val="28"/>
          <w:szCs w:val="28"/>
        </w:rPr>
        <w:t>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="00C10E58">
        <w:rPr>
          <w:sz w:val="28"/>
          <w:szCs w:val="28"/>
        </w:rPr>
        <w:t xml:space="preserve">, </w:t>
      </w:r>
      <w:r w:rsidR="00C10E58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</w:t>
      </w:r>
      <w:r w:rsidR="00C10E58">
        <w:rPr>
          <w:sz w:val="28"/>
          <w:szCs w:val="28"/>
        </w:rPr>
        <w:t xml:space="preserve"> от 05.11.2019 № 920 «</w:t>
      </w:r>
      <w:r w:rsidR="00C10E58">
        <w:rPr>
          <w:sz w:val="28"/>
          <w:szCs w:val="28"/>
        </w:rPr>
        <w:t>Об утверждении Административного регламента</w:t>
      </w:r>
      <w:r w:rsidR="00C10E58">
        <w:rPr>
          <w:sz w:val="28"/>
          <w:szCs w:val="28"/>
        </w:rPr>
        <w:t xml:space="preserve"> </w:t>
      </w:r>
      <w:r w:rsidR="00C10E58">
        <w:rPr>
          <w:sz w:val="28"/>
          <w:szCs w:val="28"/>
        </w:rPr>
        <w:t>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="00C10E58">
        <w:rPr>
          <w:sz w:val="28"/>
          <w:szCs w:val="28"/>
        </w:rPr>
        <w:t>»</w:t>
      </w:r>
    </w:p>
    <w:p w:rsidR="0000604F" w:rsidRPr="00310BD9" w:rsidRDefault="0000604F" w:rsidP="00C10E58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3115E" w:rsidRPr="00E81B7B" w:rsidRDefault="00D3115E" w:rsidP="00C10E5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65AA" w:rsidRPr="00E81B7B" w:rsidRDefault="00D3115E" w:rsidP="00C10E58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color w:val="000000" w:themeColor="text1"/>
          <w:sz w:val="28"/>
          <w:szCs w:val="28"/>
        </w:rPr>
      </w:pPr>
      <w:r w:rsidRPr="00E81B7B">
        <w:rPr>
          <w:color w:val="000000" w:themeColor="text1"/>
          <w:sz w:val="28"/>
          <w:szCs w:val="28"/>
        </w:rPr>
        <w:tab/>
      </w:r>
      <w:r w:rsidR="007A65AA" w:rsidRPr="00E81B7B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E81B7B">
        <w:rPr>
          <w:color w:val="000000" w:themeColor="text1"/>
          <w:sz w:val="28"/>
          <w:szCs w:val="28"/>
        </w:rPr>
        <w:t>ой</w:t>
      </w:r>
      <w:r w:rsidR="007A65AA" w:rsidRPr="00E81B7B">
        <w:rPr>
          <w:color w:val="000000" w:themeColor="text1"/>
          <w:sz w:val="28"/>
          <w:szCs w:val="28"/>
        </w:rPr>
        <w:t xml:space="preserve"> услуг</w:t>
      </w:r>
      <w:r w:rsidRPr="00E81B7B">
        <w:rPr>
          <w:color w:val="000000" w:themeColor="text1"/>
          <w:sz w:val="28"/>
          <w:szCs w:val="28"/>
        </w:rPr>
        <w:t>и</w:t>
      </w:r>
      <w:r w:rsidR="007A65AA" w:rsidRPr="00E81B7B">
        <w:rPr>
          <w:color w:val="000000" w:themeColor="text1"/>
          <w:sz w:val="28"/>
          <w:szCs w:val="28"/>
        </w:rPr>
        <w:t xml:space="preserve"> </w:t>
      </w:r>
      <w:r w:rsidRPr="00E81B7B">
        <w:rPr>
          <w:color w:val="000000" w:themeColor="text1"/>
          <w:sz w:val="28"/>
          <w:szCs w:val="28"/>
        </w:rPr>
        <w:t xml:space="preserve">по </w:t>
      </w:r>
      <w:r w:rsidRPr="00E81B7B">
        <w:rPr>
          <w:sz w:val="28"/>
          <w:szCs w:val="28"/>
        </w:rPr>
        <w:t>назначению</w:t>
      </w:r>
      <w:r w:rsidR="00C10E58">
        <w:rPr>
          <w:sz w:val="28"/>
          <w:szCs w:val="28"/>
        </w:rPr>
        <w:t xml:space="preserve"> </w:t>
      </w:r>
      <w:r w:rsidR="00C10E58" w:rsidRPr="003D511F">
        <w:rPr>
          <w:sz w:val="28"/>
          <w:szCs w:val="28"/>
        </w:rPr>
        <w:t>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="00AD33D1" w:rsidRPr="00E81B7B">
        <w:rPr>
          <w:sz w:val="28"/>
          <w:szCs w:val="28"/>
        </w:rPr>
        <w:t>,</w:t>
      </w:r>
      <w:r w:rsidRPr="00E81B7B">
        <w:rPr>
          <w:sz w:val="28"/>
          <w:szCs w:val="28"/>
        </w:rPr>
        <w:t xml:space="preserve"> </w:t>
      </w:r>
      <w:r w:rsidRPr="00E81B7B">
        <w:rPr>
          <w:color w:val="000000" w:themeColor="text1"/>
          <w:sz w:val="28"/>
          <w:szCs w:val="28"/>
        </w:rPr>
        <w:t>п</w:t>
      </w:r>
      <w:r w:rsidR="007A65AA" w:rsidRPr="00E81B7B">
        <w:rPr>
          <w:color w:val="000000" w:themeColor="text1"/>
          <w:sz w:val="28"/>
          <w:szCs w:val="28"/>
        </w:rPr>
        <w:t xml:space="preserve"> р и к а з ы в а ю:</w:t>
      </w:r>
    </w:p>
    <w:p w:rsidR="00C10E58" w:rsidRPr="0000604F" w:rsidRDefault="0000604F" w:rsidP="00C10E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A65AA" w:rsidRPr="0000604F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7A65AA" w:rsidRPr="0000604F">
          <w:rPr>
            <w:color w:val="000000" w:themeColor="text1"/>
            <w:sz w:val="28"/>
            <w:szCs w:val="28"/>
          </w:rPr>
          <w:t>изменения</w:t>
        </w:r>
      </w:hyperlink>
      <w:r w:rsidR="007A65AA" w:rsidRPr="0000604F">
        <w:rPr>
          <w:color w:val="000000" w:themeColor="text1"/>
          <w:sz w:val="28"/>
          <w:szCs w:val="28"/>
        </w:rPr>
        <w:t xml:space="preserve">, которые вносятся в </w:t>
      </w:r>
      <w:r w:rsidR="00D3115E" w:rsidRPr="0000604F">
        <w:rPr>
          <w:color w:val="000000" w:themeColor="text1"/>
          <w:sz w:val="28"/>
          <w:szCs w:val="28"/>
        </w:rPr>
        <w:t xml:space="preserve">Административный </w:t>
      </w:r>
      <w:r w:rsidR="00D3115E" w:rsidRPr="0000604F">
        <w:rPr>
          <w:color w:val="000000" w:themeColor="text1"/>
          <w:sz w:val="28"/>
          <w:szCs w:val="28"/>
        </w:rPr>
        <w:lastRenderedPageBreak/>
        <w:t>регламент предоставлени</w:t>
      </w:r>
      <w:r w:rsidR="00AD33D1" w:rsidRPr="0000604F">
        <w:rPr>
          <w:color w:val="000000" w:themeColor="text1"/>
          <w:sz w:val="28"/>
          <w:szCs w:val="28"/>
        </w:rPr>
        <w:t>я</w:t>
      </w:r>
      <w:r w:rsidR="00D3115E" w:rsidRPr="0000604F">
        <w:rPr>
          <w:color w:val="000000" w:themeColor="text1"/>
          <w:sz w:val="28"/>
          <w:szCs w:val="28"/>
        </w:rPr>
        <w:t xml:space="preserve"> государственной услуги по назначению </w:t>
      </w:r>
      <w:r w:rsidR="00C10E58" w:rsidRPr="00C10E58">
        <w:rPr>
          <w:sz w:val="28"/>
          <w:szCs w:val="28"/>
        </w:rPr>
        <w:t>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="00D3115E" w:rsidRPr="00C10E58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C10E58" w:rsidRPr="00C10E58">
        <w:rPr>
          <w:sz w:val="28"/>
          <w:szCs w:val="28"/>
        </w:rPr>
        <w:t>05.11.2019 № 920 «</w:t>
      </w:r>
      <w:r w:rsidR="00C10E58" w:rsidRPr="00C10E58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</w:t>
      </w:r>
      <w:r w:rsidR="00C10E58">
        <w:rPr>
          <w:sz w:val="28"/>
          <w:szCs w:val="28"/>
        </w:rPr>
        <w:t xml:space="preserve">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="00C10E5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26815" w:rsidRPr="0000604F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C10E58">
        <w:rPr>
          <w:sz w:val="28"/>
          <w:szCs w:val="28"/>
        </w:rPr>
        <w:t xml:space="preserve"> </w:t>
      </w:r>
      <w:r w:rsidR="00C10E58" w:rsidRPr="00C10E58">
        <w:rPr>
          <w:sz w:val="28"/>
          <w:szCs w:val="28"/>
        </w:rPr>
        <w:t xml:space="preserve">06.02.2020 </w:t>
      </w:r>
      <w:hyperlink r:id="rId9" w:history="1">
        <w:r w:rsidR="00A44A13">
          <w:rPr>
            <w:sz w:val="28"/>
            <w:szCs w:val="28"/>
          </w:rPr>
          <w:t>№</w:t>
        </w:r>
        <w:r w:rsidR="00C10E58" w:rsidRPr="00C10E58">
          <w:rPr>
            <w:sz w:val="28"/>
            <w:szCs w:val="28"/>
          </w:rPr>
          <w:t xml:space="preserve"> 70</w:t>
        </w:r>
      </w:hyperlink>
      <w:r w:rsidR="00C10E58" w:rsidRPr="00C10E58">
        <w:rPr>
          <w:sz w:val="28"/>
          <w:szCs w:val="28"/>
        </w:rPr>
        <w:t xml:space="preserve">, </w:t>
      </w:r>
      <w:r w:rsidR="00C10E58" w:rsidRPr="00C10E58">
        <w:rPr>
          <w:sz w:val="28"/>
          <w:szCs w:val="28"/>
        </w:rPr>
        <w:t xml:space="preserve">от 01.06.2020 </w:t>
      </w:r>
      <w:hyperlink r:id="rId10" w:history="1">
        <w:r w:rsidR="00A44A13">
          <w:rPr>
            <w:sz w:val="28"/>
            <w:szCs w:val="28"/>
          </w:rPr>
          <w:t>№</w:t>
        </w:r>
        <w:r w:rsidR="00C10E58" w:rsidRPr="00C10E58">
          <w:rPr>
            <w:sz w:val="28"/>
            <w:szCs w:val="28"/>
          </w:rPr>
          <w:t xml:space="preserve"> 380</w:t>
        </w:r>
      </w:hyperlink>
      <w:r w:rsidR="00C10E58" w:rsidRPr="00C10E58">
        <w:rPr>
          <w:sz w:val="28"/>
          <w:szCs w:val="28"/>
        </w:rPr>
        <w:t xml:space="preserve">, </w:t>
      </w:r>
      <w:r w:rsidR="00C10E58" w:rsidRPr="00C10E58">
        <w:rPr>
          <w:sz w:val="28"/>
          <w:szCs w:val="28"/>
        </w:rPr>
        <w:t xml:space="preserve">от 09.10.2020 </w:t>
      </w:r>
      <w:r w:rsidR="00A44A13">
        <w:rPr>
          <w:sz w:val="28"/>
          <w:szCs w:val="28"/>
        </w:rPr>
        <w:t xml:space="preserve">            </w:t>
      </w:r>
      <w:hyperlink r:id="rId11" w:history="1">
        <w:r w:rsidR="00A44A13">
          <w:rPr>
            <w:sz w:val="28"/>
            <w:szCs w:val="28"/>
          </w:rPr>
          <w:t>№</w:t>
        </w:r>
        <w:r w:rsidR="00C10E58" w:rsidRPr="00C10E58">
          <w:rPr>
            <w:sz w:val="28"/>
            <w:szCs w:val="28"/>
          </w:rPr>
          <w:t xml:space="preserve"> 718</w:t>
        </w:r>
      </w:hyperlink>
      <w:r w:rsidR="00C10E58" w:rsidRPr="00C10E58">
        <w:rPr>
          <w:sz w:val="28"/>
          <w:szCs w:val="28"/>
        </w:rPr>
        <w:t xml:space="preserve">, </w:t>
      </w:r>
      <w:r w:rsidR="00C10E58" w:rsidRPr="00C10E58">
        <w:rPr>
          <w:sz w:val="28"/>
          <w:szCs w:val="28"/>
        </w:rPr>
        <w:t xml:space="preserve">от 04.05.2021 </w:t>
      </w:r>
      <w:hyperlink r:id="rId12" w:history="1">
        <w:r w:rsidR="00A44A13">
          <w:rPr>
            <w:sz w:val="28"/>
            <w:szCs w:val="28"/>
          </w:rPr>
          <w:t>№</w:t>
        </w:r>
        <w:r w:rsidR="00C10E58" w:rsidRPr="00C10E58">
          <w:rPr>
            <w:sz w:val="28"/>
            <w:szCs w:val="28"/>
          </w:rPr>
          <w:t xml:space="preserve"> 290</w:t>
        </w:r>
        <w:r w:rsidR="00C10E58" w:rsidRPr="00C10E58">
          <w:rPr>
            <w:sz w:val="28"/>
            <w:szCs w:val="28"/>
          </w:rPr>
          <w:t>).</w:t>
        </w:r>
        <w:r w:rsidR="00C10E58" w:rsidRPr="00C10E58">
          <w:rPr>
            <w:sz w:val="28"/>
            <w:szCs w:val="28"/>
          </w:rPr>
          <w:t xml:space="preserve"> </w:t>
        </w:r>
      </w:hyperlink>
    </w:p>
    <w:p w:rsidR="00D26815" w:rsidRPr="00C10E58" w:rsidRDefault="00D26815" w:rsidP="00C10E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6815" w:rsidRPr="00E81B7B" w:rsidRDefault="00D26815" w:rsidP="00C10E58">
      <w:pPr>
        <w:widowControl w:val="0"/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00604F" w:rsidRPr="00E81B7B" w:rsidRDefault="0000604F" w:rsidP="00C10E58">
      <w:pPr>
        <w:widowControl w:val="0"/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291924" w:rsidRPr="00E81B7B" w:rsidRDefault="0054262B" w:rsidP="00C10E58">
      <w:pPr>
        <w:pStyle w:val="ConsPlusNormal"/>
        <w:widowControl w:val="0"/>
        <w:spacing w:line="264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E81B7B" w:rsidSect="00E8156E">
          <w:headerReference w:type="defaul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Э.А.Зарипова</w:t>
      </w:r>
    </w:p>
    <w:p w:rsidR="00C47F4B" w:rsidRPr="00E81B7B" w:rsidRDefault="00C47F4B" w:rsidP="00A44A13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E81B7B" w:rsidRDefault="00C47F4B" w:rsidP="00A44A13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E81B7B" w:rsidRDefault="00C47F4B" w:rsidP="00A44A13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E81B7B" w:rsidRDefault="00C47F4B" w:rsidP="00A44A13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1775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8333D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1775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CC6136" w:rsidRPr="00E81B7B" w:rsidRDefault="00CC6136" w:rsidP="00A44A1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65AA" w:rsidRPr="00E81B7B" w:rsidRDefault="007A65AA" w:rsidP="00A44A13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264FF8" w:rsidRPr="00E81B7B" w:rsidRDefault="007A65AA" w:rsidP="00A44A13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E81B7B">
        <w:rPr>
          <w:bCs/>
          <w:color w:val="000000" w:themeColor="text1"/>
          <w:sz w:val="28"/>
          <w:szCs w:val="28"/>
        </w:rPr>
        <w:t xml:space="preserve">Изменения, </w:t>
      </w:r>
    </w:p>
    <w:p w:rsidR="00001CE7" w:rsidRPr="00E81B7B" w:rsidRDefault="007A65AA" w:rsidP="00A44A13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81B7B">
        <w:rPr>
          <w:bCs/>
          <w:color w:val="000000" w:themeColor="text1"/>
          <w:sz w:val="28"/>
          <w:szCs w:val="28"/>
        </w:rPr>
        <w:t xml:space="preserve">которые вносятся в </w:t>
      </w:r>
      <w:r w:rsidR="00264FF8" w:rsidRPr="00E81B7B">
        <w:rPr>
          <w:bCs/>
          <w:color w:val="000000" w:themeColor="text1"/>
          <w:sz w:val="28"/>
          <w:szCs w:val="28"/>
        </w:rPr>
        <w:t xml:space="preserve">Административный регламент </w:t>
      </w:r>
      <w:r w:rsidR="00001CE7" w:rsidRPr="00E81B7B">
        <w:rPr>
          <w:color w:val="000000" w:themeColor="text1"/>
          <w:sz w:val="28"/>
          <w:szCs w:val="28"/>
        </w:rPr>
        <w:t>предоставления</w:t>
      </w:r>
    </w:p>
    <w:p w:rsidR="00EB4F7A" w:rsidRDefault="00264FF8" w:rsidP="00A44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1B7B">
        <w:rPr>
          <w:color w:val="000000" w:themeColor="text1"/>
          <w:sz w:val="28"/>
          <w:szCs w:val="28"/>
        </w:rPr>
        <w:t xml:space="preserve"> государственной услуг</w:t>
      </w:r>
      <w:r w:rsidRPr="00EB4F7A">
        <w:rPr>
          <w:color w:val="000000" w:themeColor="text1"/>
          <w:sz w:val="28"/>
          <w:szCs w:val="28"/>
        </w:rPr>
        <w:t xml:space="preserve">и </w:t>
      </w:r>
      <w:r w:rsidR="00EB4F7A" w:rsidRPr="00EB4F7A">
        <w:rPr>
          <w:color w:val="000000" w:themeColor="text1"/>
          <w:sz w:val="28"/>
          <w:szCs w:val="28"/>
        </w:rPr>
        <w:t xml:space="preserve">по назначению </w:t>
      </w:r>
      <w:r w:rsidR="00C10E58" w:rsidRPr="00C10E58">
        <w:rPr>
          <w:sz w:val="28"/>
          <w:szCs w:val="28"/>
        </w:rPr>
        <w:t>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ребенком-инвалидом, утвержденный приказом Министерства труда, занятости и социальной защиты Республики Татарстан от 05.11.2019 № 920 «Об утверждении Административного регламента предоставления государственной услуги по назначению ежемесячного пособия членам семьи, имеющей пять</w:t>
      </w:r>
      <w:r w:rsidR="00C10E58">
        <w:rPr>
          <w:sz w:val="28"/>
          <w:szCs w:val="28"/>
        </w:rPr>
        <w:t xml:space="preserve"> и более детей в возрасте до 18 лет, в которой хотя бы один из родителей является инвалидом и (или) хотя бы один из детей является ребенком-инвалидом»</w:t>
      </w:r>
    </w:p>
    <w:p w:rsidR="00EB4F7A" w:rsidRDefault="00EB4F7A" w:rsidP="00A44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0B7B" w:rsidRDefault="00AC30B2" w:rsidP="00A44A13">
      <w:pPr>
        <w:pStyle w:val="1"/>
        <w:keepNext w:val="0"/>
        <w:widowControl w:val="0"/>
        <w:autoSpaceDE w:val="0"/>
        <w:autoSpaceDN w:val="0"/>
        <w:adjustRightInd w:val="0"/>
        <w:ind w:firstLine="567"/>
        <w:rPr>
          <w:b w:val="0"/>
          <w:color w:val="000000" w:themeColor="text1"/>
          <w:szCs w:val="28"/>
          <w:lang w:val="ru-RU"/>
        </w:rPr>
      </w:pPr>
      <w:bookmarkStart w:id="0" w:name="P101"/>
      <w:bookmarkStart w:id="1" w:name="P113"/>
      <w:bookmarkStart w:id="2" w:name="P120"/>
      <w:bookmarkStart w:id="3" w:name="P175"/>
      <w:bookmarkStart w:id="4" w:name="P186"/>
      <w:bookmarkStart w:id="5" w:name="P196"/>
      <w:bookmarkEnd w:id="0"/>
      <w:bookmarkEnd w:id="1"/>
      <w:bookmarkEnd w:id="2"/>
      <w:bookmarkEnd w:id="3"/>
      <w:bookmarkEnd w:id="4"/>
      <w:bookmarkEnd w:id="5"/>
      <w:r>
        <w:rPr>
          <w:b w:val="0"/>
          <w:color w:val="000000" w:themeColor="text1"/>
          <w:szCs w:val="28"/>
          <w:lang w:val="ru-RU"/>
        </w:rPr>
        <w:t>В разделе 1:</w:t>
      </w:r>
    </w:p>
    <w:p w:rsidR="00AC30B2" w:rsidRDefault="00AC30B2" w:rsidP="00A44A13">
      <w:pPr>
        <w:widowControl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C30B2">
        <w:rPr>
          <w:sz w:val="28"/>
          <w:szCs w:val="28"/>
          <w:lang w:eastAsia="zh-CN"/>
        </w:rPr>
        <w:t>в а</w:t>
      </w:r>
      <w:r>
        <w:rPr>
          <w:sz w:val="28"/>
          <w:szCs w:val="28"/>
          <w:lang w:eastAsia="zh-CN"/>
        </w:rPr>
        <w:t>бзаце первом пункта 1.</w:t>
      </w:r>
      <w:r w:rsidR="00C10E58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.1 после слов «</w:t>
      </w:r>
      <w:r w:rsidRPr="00310BD9">
        <w:rPr>
          <w:sz w:val="28"/>
          <w:szCs w:val="28"/>
        </w:rPr>
        <w:t>Реестр государственных и муниципальных услуг Республики Татарстан</w:t>
      </w:r>
      <w:r w:rsidR="00C10E58">
        <w:rPr>
          <w:sz w:val="28"/>
          <w:szCs w:val="28"/>
        </w:rPr>
        <w:t>,</w:t>
      </w:r>
      <w:r>
        <w:rPr>
          <w:sz w:val="28"/>
          <w:szCs w:val="28"/>
        </w:rPr>
        <w:t>» дополнить словами «</w:t>
      </w:r>
      <w:r w:rsidRPr="00F83667">
        <w:rPr>
          <w:rFonts w:eastAsia="Calibri"/>
          <w:sz w:val="28"/>
          <w:szCs w:val="28"/>
        </w:rPr>
        <w:t xml:space="preserve">на Едином портале государственных и муниципальных услуг (функций) </w:t>
      </w:r>
      <w:r w:rsidRPr="00AC30B2">
        <w:rPr>
          <w:rFonts w:eastAsia="Calibri"/>
          <w:color w:val="000000" w:themeColor="text1"/>
          <w:sz w:val="28"/>
          <w:szCs w:val="28"/>
        </w:rPr>
        <w:t>(</w:t>
      </w:r>
      <w:hyperlink r:id="rId14" w:history="1">
        <w:r w:rsidRPr="00AC30B2">
          <w:rPr>
            <w:rStyle w:val="a6"/>
            <w:rFonts w:eastAsia="Calibri"/>
            <w:color w:val="000000" w:themeColor="text1"/>
            <w:sz w:val="28"/>
            <w:szCs w:val="28"/>
            <w:u w:val="none"/>
          </w:rPr>
          <w:t>http://www.gosuslugi.ru/</w:t>
        </w:r>
      </w:hyperlink>
      <w:r w:rsidRPr="00AC30B2">
        <w:rPr>
          <w:rFonts w:eastAsia="Calibri"/>
          <w:color w:val="000000" w:themeColor="text1"/>
          <w:sz w:val="28"/>
          <w:szCs w:val="28"/>
        </w:rPr>
        <w:t>)</w:t>
      </w:r>
      <w:r>
        <w:rPr>
          <w:rFonts w:eastAsia="Calibri"/>
          <w:color w:val="000000" w:themeColor="text1"/>
          <w:sz w:val="28"/>
          <w:szCs w:val="28"/>
        </w:rPr>
        <w:t xml:space="preserve"> (далее – Едином портале)»;</w:t>
      </w:r>
    </w:p>
    <w:p w:rsidR="00B73D99" w:rsidRDefault="00B73D99" w:rsidP="00A44A13">
      <w:pPr>
        <w:widowControl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подпункт 2 пункта 1.</w:t>
      </w:r>
      <w:r w:rsidR="00C10E58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.2. дополнить абзацем следующего содержания:</w:t>
      </w:r>
    </w:p>
    <w:p w:rsidR="00B73D99" w:rsidRPr="00B73D99" w:rsidRDefault="00B73D99" w:rsidP="00A44A1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  <w:lang w:eastAsia="zh-CN"/>
        </w:rPr>
        <w:t>«</w:t>
      </w:r>
      <w:r w:rsidRPr="00B73D99">
        <w:rPr>
          <w:sz w:val="28"/>
          <w:szCs w:val="28"/>
        </w:rPr>
        <w:t xml:space="preserve">на </w:t>
      </w:r>
      <w:r w:rsidRPr="00B73D99">
        <w:rPr>
          <w:rFonts w:eastAsia="Calibri"/>
          <w:sz w:val="28"/>
          <w:szCs w:val="28"/>
        </w:rPr>
        <w:t>Едином портале;»;</w:t>
      </w:r>
    </w:p>
    <w:p w:rsidR="00AC30B2" w:rsidRPr="00B73D99" w:rsidRDefault="00B73D99" w:rsidP="00A44A13">
      <w:pPr>
        <w:widowControl w:val="0"/>
        <w:ind w:firstLine="567"/>
        <w:jc w:val="both"/>
        <w:rPr>
          <w:sz w:val="28"/>
          <w:szCs w:val="28"/>
          <w:lang w:eastAsia="zh-CN"/>
        </w:rPr>
      </w:pPr>
      <w:r w:rsidRPr="00B73D99">
        <w:rPr>
          <w:sz w:val="28"/>
          <w:szCs w:val="28"/>
          <w:lang w:eastAsia="zh-CN"/>
        </w:rPr>
        <w:t xml:space="preserve">абзац </w:t>
      </w:r>
      <w:r w:rsidR="00C10E58">
        <w:rPr>
          <w:sz w:val="28"/>
          <w:szCs w:val="28"/>
          <w:lang w:eastAsia="zh-CN"/>
        </w:rPr>
        <w:t>пятый</w:t>
      </w:r>
      <w:r w:rsidRPr="00B73D99">
        <w:rPr>
          <w:sz w:val="28"/>
          <w:szCs w:val="28"/>
          <w:lang w:eastAsia="zh-CN"/>
        </w:rPr>
        <w:t xml:space="preserve"> пункта 1.</w:t>
      </w:r>
      <w:r w:rsidR="00C10E58">
        <w:rPr>
          <w:sz w:val="28"/>
          <w:szCs w:val="28"/>
          <w:lang w:eastAsia="zh-CN"/>
        </w:rPr>
        <w:t>5</w:t>
      </w:r>
      <w:r w:rsidRPr="00B73D99">
        <w:rPr>
          <w:sz w:val="28"/>
          <w:szCs w:val="28"/>
          <w:lang w:eastAsia="zh-CN"/>
        </w:rPr>
        <w:t xml:space="preserve"> изложить в следующей редакции:</w:t>
      </w:r>
    </w:p>
    <w:p w:rsidR="00B73D99" w:rsidRDefault="00B73D99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D99">
        <w:rPr>
          <w:rFonts w:ascii="Times New Roman" w:hAnsi="Times New Roman" w:cs="Times New Roman"/>
          <w:sz w:val="28"/>
          <w:szCs w:val="28"/>
        </w:rPr>
        <w:t>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210-ФЗ).»;</w:t>
      </w:r>
    </w:p>
    <w:p w:rsidR="00914EF5" w:rsidRPr="002807D6" w:rsidRDefault="00914EF5" w:rsidP="00A44A13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745D8">
        <w:rPr>
          <w:bCs/>
          <w:sz w:val="28"/>
          <w:szCs w:val="28"/>
        </w:rPr>
        <w:t>раздел второй изложить</w:t>
      </w:r>
      <w:r>
        <w:rPr>
          <w:bCs/>
          <w:sz w:val="28"/>
          <w:szCs w:val="28"/>
        </w:rPr>
        <w:t xml:space="preserve"> в следующей редакции:</w:t>
      </w:r>
    </w:p>
    <w:p w:rsidR="00420711" w:rsidRPr="00EC58BF" w:rsidRDefault="00420711" w:rsidP="00A44A13">
      <w:pPr>
        <w:pStyle w:val="ConsPlusTitle"/>
        <w:widowControl w:val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C58B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420711" w:rsidRPr="003D511F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2.1. Наименование государственной услуги</w:t>
      </w: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</w:p>
    <w:p w:rsidR="00420711" w:rsidRDefault="00420711" w:rsidP="00A44A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11F">
        <w:rPr>
          <w:sz w:val="28"/>
          <w:szCs w:val="28"/>
        </w:rPr>
        <w:t>Назначение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ребенком-инвалидом, в которой хотя бы один из родителей является инвалидом и (или) хотя бы один из детей является ребенком-инвалидом (далее - ежемесячное пособие)</w:t>
      </w:r>
      <w:r>
        <w:rPr>
          <w:sz w:val="28"/>
          <w:szCs w:val="28"/>
        </w:rPr>
        <w:t>.</w:t>
      </w:r>
    </w:p>
    <w:p w:rsidR="00420711" w:rsidRDefault="00420711" w:rsidP="00A44A13">
      <w:pPr>
        <w:widowControl w:val="0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2.2. Наименование органа исполнительной власти (учреждения)</w:t>
      </w: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</w:p>
    <w:p w:rsidR="00420711" w:rsidRDefault="00420711" w:rsidP="00A44A13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11F">
        <w:rPr>
          <w:sz w:val="28"/>
          <w:szCs w:val="28"/>
        </w:rPr>
        <w:t xml:space="preserve">Отделение Государственного казенного учреждения </w:t>
      </w:r>
      <w:r>
        <w:rPr>
          <w:sz w:val="28"/>
          <w:szCs w:val="28"/>
        </w:rPr>
        <w:t>«</w:t>
      </w:r>
      <w:r w:rsidRPr="003D511F">
        <w:rPr>
          <w:sz w:val="28"/>
          <w:szCs w:val="28"/>
        </w:rPr>
        <w:t xml:space="preserve">Республиканский центр </w:t>
      </w:r>
      <w:r w:rsidRPr="003D511F">
        <w:rPr>
          <w:sz w:val="28"/>
          <w:szCs w:val="28"/>
        </w:rPr>
        <w:lastRenderedPageBreak/>
        <w:t>материальной помощи (компенсационных выплат)</w:t>
      </w:r>
      <w:r>
        <w:rPr>
          <w:sz w:val="28"/>
          <w:szCs w:val="28"/>
        </w:rPr>
        <w:t>»</w:t>
      </w:r>
      <w:r w:rsidRPr="003D511F">
        <w:rPr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sz w:val="28"/>
          <w:szCs w:val="28"/>
        </w:rPr>
        <w:t>.</w:t>
      </w:r>
    </w:p>
    <w:p w:rsidR="00420711" w:rsidRDefault="00420711" w:rsidP="00A44A13">
      <w:pPr>
        <w:widowControl w:val="0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2.3. Описание результата предоставления государственной услуги</w:t>
      </w: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</w:p>
    <w:p w:rsidR="00420711" w:rsidRDefault="00420711" w:rsidP="00A44A13">
      <w:pPr>
        <w:widowControl w:val="0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государственной услуги является р</w:t>
      </w:r>
      <w:r w:rsidRPr="003D511F">
        <w:rPr>
          <w:sz w:val="28"/>
          <w:szCs w:val="28"/>
        </w:rPr>
        <w:t>ешение о назначении (об отказе в назначении) ежемесячного пособия</w:t>
      </w:r>
      <w:r>
        <w:rPr>
          <w:sz w:val="28"/>
          <w:szCs w:val="28"/>
        </w:rPr>
        <w:t>.</w:t>
      </w: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3D511F">
        <w:rPr>
          <w:rFonts w:ascii="Times New Roman" w:hAnsi="Times New Roman" w:cs="Times New Roman"/>
          <w:sz w:val="28"/>
          <w:szCs w:val="28"/>
        </w:rPr>
        <w:t>Решение о назначении (об отказе в назначении) ежемесячного пособия принимается в течение 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D511F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о назначении ежемесячного пособия со всеми необходимыми документами.</w:t>
      </w:r>
    </w:p>
    <w:p w:rsidR="00420711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3D511F">
        <w:rPr>
          <w:rFonts w:ascii="Times New Roman" w:hAnsi="Times New Roman" w:cs="Times New Roman"/>
          <w:sz w:val="28"/>
          <w:szCs w:val="28"/>
        </w:rPr>
        <w:t>Решение о назначении (об отказе в назначении) ежемесячного пособия в течение пяти рабочих дней с даты принятия решения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</w:t>
      </w:r>
      <w:r>
        <w:rPr>
          <w:rFonts w:ascii="Times New Roman" w:hAnsi="Times New Roman" w:cs="Times New Roman"/>
          <w:sz w:val="28"/>
          <w:szCs w:val="28"/>
        </w:rPr>
        <w:t>ты, смс-сообщением на телефон).</w:t>
      </w:r>
    </w:p>
    <w:p w:rsidR="00420711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Pr="003D511F">
        <w:rPr>
          <w:rFonts w:ascii="Times New Roman" w:hAnsi="Times New Roman" w:cs="Times New Roman"/>
          <w:sz w:val="28"/>
          <w:szCs w:val="28"/>
        </w:rPr>
        <w:t>Возможность приостановления предоставления государственной услуги законодательством Российской Федерации не предусмотрена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711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20711" w:rsidRDefault="00420711" w:rsidP="00A44A13">
      <w:pPr>
        <w:widowControl w:val="0"/>
        <w:jc w:val="center"/>
        <w:rPr>
          <w:sz w:val="28"/>
          <w:szCs w:val="28"/>
        </w:rPr>
      </w:pPr>
    </w:p>
    <w:p w:rsidR="00420711" w:rsidRPr="00EC58BF" w:rsidRDefault="00420711" w:rsidP="00A44A13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C58BF">
        <w:rPr>
          <w:color w:val="000000" w:themeColor="text1"/>
          <w:sz w:val="28"/>
          <w:szCs w:val="28"/>
        </w:rPr>
        <w:t>2.5.1. Для получения государственной услуги заявитель предоставляет: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A13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05" w:history="1">
        <w:r w:rsidRPr="00A44A1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44A13">
        <w:rPr>
          <w:rFonts w:ascii="Times New Roman" w:hAnsi="Times New Roman" w:cs="Times New Roman"/>
          <w:sz w:val="28"/>
          <w:szCs w:val="28"/>
        </w:rPr>
        <w:t xml:space="preserve"> </w:t>
      </w:r>
      <w:r w:rsidRPr="003D511F">
        <w:rPr>
          <w:rFonts w:ascii="Times New Roman" w:hAnsi="Times New Roman" w:cs="Times New Roman"/>
          <w:sz w:val="28"/>
          <w:szCs w:val="28"/>
        </w:rPr>
        <w:t xml:space="preserve">о назначении ежемесячного пособия с указанием реквизитов лицевого счета, открытого в банке или иной кредитной организации в установленном законодательством порядке для зачисления социальных выплат,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511F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D511F">
        <w:rPr>
          <w:rFonts w:ascii="Times New Roman" w:hAnsi="Times New Roman" w:cs="Times New Roman"/>
          <w:sz w:val="28"/>
          <w:szCs w:val="28"/>
        </w:rPr>
        <w:t xml:space="preserve"> Документы, подтверждающие доходы заявителя и членов его семьи, учитываемые при решении вопроса о назначении ежемесячного пособия, к которым относятся: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справка о размере ежемесячного пожизненного содержания судей, вышедших в отставку;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справка о размере денежного довольствия военнослужащих, сотрудников органов внутренних дел Российской Федерации, учреждений и органов уголовно-</w:t>
      </w:r>
      <w:r w:rsidRPr="003D511F">
        <w:rPr>
          <w:rFonts w:ascii="Times New Roman" w:hAnsi="Times New Roman" w:cs="Times New Roman"/>
          <w:sz w:val="28"/>
          <w:szCs w:val="28"/>
        </w:rPr>
        <w:lastRenderedPageBreak/>
        <w:t>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справка о размере стипендии и материальной помощи,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справка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заключению медицинской организации их дети нуждались в постороннем уходе;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 w:rsidRPr="003D511F">
        <w:rPr>
          <w:sz w:val="28"/>
          <w:szCs w:val="28"/>
        </w:rPr>
        <w:t>справка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</w:t>
      </w:r>
      <w:r>
        <w:rPr>
          <w:sz w:val="28"/>
          <w:szCs w:val="28"/>
        </w:rPr>
        <w:t xml:space="preserve"> возможность их трудоустройства.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D511F">
        <w:rPr>
          <w:rFonts w:ascii="Times New Roman" w:hAnsi="Times New Roman" w:cs="Times New Roman"/>
          <w:sz w:val="28"/>
          <w:szCs w:val="28"/>
        </w:rPr>
        <w:t xml:space="preserve">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</w:t>
      </w:r>
      <w:r>
        <w:rPr>
          <w:rFonts w:ascii="Times New Roman" w:hAnsi="Times New Roman" w:cs="Times New Roman"/>
          <w:sz w:val="28"/>
          <w:szCs w:val="28"/>
        </w:rPr>
        <w:t>енного перевода на русский язык.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D511F">
        <w:rPr>
          <w:rFonts w:ascii="Times New Roman" w:hAnsi="Times New Roman" w:cs="Times New Roman"/>
          <w:sz w:val="28"/>
          <w:szCs w:val="28"/>
        </w:rPr>
        <w:t xml:space="preserve"> Копия свидетельства о заключении брака, выданного компетентным органом иностранного государства, и копия его нотариально удостовер</w:t>
      </w:r>
      <w:r>
        <w:rPr>
          <w:rFonts w:ascii="Times New Roman" w:hAnsi="Times New Roman" w:cs="Times New Roman"/>
          <w:sz w:val="28"/>
          <w:szCs w:val="28"/>
        </w:rPr>
        <w:t>енного перевода на русский язык.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D511F">
        <w:rPr>
          <w:rFonts w:ascii="Times New Roman" w:hAnsi="Times New Roman" w:cs="Times New Roman"/>
          <w:sz w:val="28"/>
          <w:szCs w:val="28"/>
        </w:rPr>
        <w:t xml:space="preserve"> Доверенность - в случае, если для назначения ежемесячного пособия заявление представляется лицом, уполномоченным заявителем или законным представителем заявителя на основании доверенности, оформленной в соответствии с законо</w:t>
      </w:r>
      <w:r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:rsidR="00420711" w:rsidRPr="003D511F" w:rsidRDefault="00420711" w:rsidP="00A44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11F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3D511F">
        <w:rPr>
          <w:sz w:val="28"/>
          <w:szCs w:val="28"/>
        </w:rPr>
        <w:t xml:space="preserve"> Документ(ы) (в произвольной форме) от членов семьи заявителя (лиц, учитываемых в составе его семьи в соответствии с </w:t>
      </w:r>
      <w:r>
        <w:rPr>
          <w:sz w:val="28"/>
          <w:szCs w:val="28"/>
        </w:rPr>
        <w:t xml:space="preserve">порядком, утвержденным </w:t>
      </w:r>
      <w:hyperlink r:id="rId15" w:history="1">
        <w:r w:rsidRPr="009F223E">
          <w:rPr>
            <w:sz w:val="28"/>
            <w:szCs w:val="28"/>
          </w:rPr>
          <w:t>постановлением</w:t>
        </w:r>
      </w:hyperlink>
      <w:r w:rsidRPr="009F223E">
        <w:rPr>
          <w:sz w:val="28"/>
          <w:szCs w:val="28"/>
        </w:rPr>
        <w:t xml:space="preserve"> Кабинета Министров Республики Татарстан от 10.09.2016 № 625 «Об утверждении</w:t>
      </w:r>
      <w:r>
        <w:rPr>
          <w:sz w:val="28"/>
          <w:szCs w:val="28"/>
        </w:rPr>
        <w:t xml:space="preserve">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(далее – Порядок № 625),</w:t>
      </w:r>
      <w:r w:rsidRPr="003D511F">
        <w:rPr>
          <w:sz w:val="28"/>
          <w:szCs w:val="28"/>
        </w:rPr>
        <w:t xml:space="preserve"> при исчислении среднедушевого дохода семьи) или их законных представителей, подтверждающий(е):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lastRenderedPageBreak/>
        <w:t>наличие согласия на обработку их персональных данных;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3D511F"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</w:t>
      </w:r>
      <w:r w:rsidRPr="003D511F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2.5.4. </w:t>
      </w:r>
      <w:r w:rsidRPr="003D511F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нотариусом или органом (учреждением), выдавшим оригинал документа, и заверяются специалистом отделения Центра.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2.5.5. </w:t>
      </w:r>
      <w:r w:rsidRPr="003D511F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установленном законодательством Российской Федерации порядке.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2.5.6. </w:t>
      </w:r>
      <w:r w:rsidRPr="003D511F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2.5.7. </w:t>
      </w:r>
      <w:r w:rsidRPr="003D511F">
        <w:rPr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</w:t>
      </w:r>
      <w:r w:rsidRPr="00C01E43">
        <w:rPr>
          <w:sz w:val="28"/>
          <w:szCs w:val="28"/>
        </w:rPr>
        <w:t xml:space="preserve">подписанного электронной подписью в соответствии с требованиями Федерального </w:t>
      </w:r>
      <w:hyperlink r:id="rId16" w:history="1">
        <w:r w:rsidRPr="00C01E43">
          <w:rPr>
            <w:sz w:val="28"/>
            <w:szCs w:val="28"/>
          </w:rPr>
          <w:t>закона</w:t>
        </w:r>
      </w:hyperlink>
      <w:r w:rsidRPr="00C01E43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17" w:history="1">
        <w:r w:rsidRPr="00C01E43">
          <w:rPr>
            <w:sz w:val="28"/>
            <w:szCs w:val="28"/>
          </w:rPr>
          <w:t>статей 21</w:t>
        </w:r>
        <w:r w:rsidRPr="00C01E43">
          <w:rPr>
            <w:sz w:val="28"/>
            <w:szCs w:val="28"/>
            <w:vertAlign w:val="superscript"/>
          </w:rPr>
          <w:t>1</w:t>
        </w:r>
      </w:hyperlink>
      <w:r w:rsidRPr="00C01E43">
        <w:rPr>
          <w:sz w:val="28"/>
          <w:szCs w:val="28"/>
        </w:rPr>
        <w:t xml:space="preserve"> и </w:t>
      </w:r>
      <w:hyperlink r:id="rId18" w:history="1">
        <w:r w:rsidRPr="00C01E43">
          <w:rPr>
            <w:sz w:val="28"/>
            <w:szCs w:val="28"/>
          </w:rPr>
          <w:t>21</w:t>
        </w:r>
        <w:r w:rsidRPr="00C01E43">
          <w:rPr>
            <w:sz w:val="28"/>
            <w:szCs w:val="28"/>
            <w:vertAlign w:val="superscript"/>
          </w:rPr>
          <w:t>2</w:t>
        </w:r>
      </w:hyperlink>
      <w:r w:rsidRPr="00C01E43">
        <w:rPr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«Интернет</w:t>
      </w:r>
      <w:r>
        <w:rPr>
          <w:sz w:val="28"/>
          <w:szCs w:val="28"/>
        </w:rPr>
        <w:t>».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Pr="003D511F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из уполномоченных органов сведения: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государственной регистрации брака;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пособии по безработице, стипендии, материальной помощи, выплачиваемых органами государственной службы занятости населения;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пенсии и иных социальных выплатах, выплачиваемых органами Пенсионного фонда Российской Федерации;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о сумме выплат и иных вознаграждений, начисленных в пользу физического </w:t>
      </w:r>
      <w:r w:rsidRPr="003D511F">
        <w:rPr>
          <w:rFonts w:ascii="Times New Roman" w:hAnsi="Times New Roman" w:cs="Times New Roman"/>
          <w:sz w:val="28"/>
          <w:szCs w:val="28"/>
        </w:rPr>
        <w:lastRenderedPageBreak/>
        <w:t>лица работодателем (страхователем);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социальных выплатах, выплачиваемых органами Фонда социального страхования;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пенсии, выплачиваемой Министерством внутренних дел Российской Федерации (далее - МВД России);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пенсии, выплачиваемой Министерством обороны Российской Федерации (далее - Минобороны России);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доходах физических лиц и членов семьи, имеющихся в Федеральной налоговой службе.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</w:t>
      </w:r>
      <w:r w:rsidRPr="00A44A13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hyperlink w:anchor="P103" w:history="1">
        <w:r w:rsidRPr="00A44A13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A44A13">
        <w:rPr>
          <w:rFonts w:ascii="Times New Roman" w:hAnsi="Times New Roman" w:cs="Times New Roman"/>
          <w:sz w:val="28"/>
          <w:szCs w:val="28"/>
        </w:rPr>
        <w:t xml:space="preserve"> </w:t>
      </w:r>
      <w:r w:rsidRPr="003D511F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420711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</w:t>
      </w:r>
      <w:r>
        <w:rPr>
          <w:rFonts w:ascii="Times New Roman" w:hAnsi="Times New Roman" w:cs="Times New Roman"/>
          <w:sz w:val="28"/>
          <w:szCs w:val="28"/>
        </w:rPr>
        <w:t>авлении государственной услуги.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Pr="003D511F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:rsidR="00420711" w:rsidRPr="003D511F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20711" w:rsidRPr="00A44A13" w:rsidRDefault="00420711" w:rsidP="00A44A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</w:r>
      <w:r w:rsidRPr="00A44A1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A44A13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44A13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420711" w:rsidRPr="00A44A13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 w:rsidRPr="00A44A13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0" w:history="1">
        <w:r w:rsidRPr="00A44A13">
          <w:rPr>
            <w:sz w:val="28"/>
            <w:szCs w:val="28"/>
          </w:rPr>
          <w:t>пунктом 4 части 1 статьи 7</w:t>
        </w:r>
      </w:hyperlink>
      <w:r w:rsidRPr="00A44A13">
        <w:rPr>
          <w:sz w:val="28"/>
          <w:szCs w:val="28"/>
        </w:rPr>
        <w:t xml:space="preserve"> Федерального закона № 210-ФЗ;</w:t>
      </w:r>
    </w:p>
    <w:p w:rsidR="00420711" w:rsidRPr="00C01E43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 w:rsidRPr="00A44A13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A44A13">
          <w:rPr>
            <w:sz w:val="28"/>
            <w:szCs w:val="28"/>
          </w:rPr>
          <w:t>пунктом 7</w:t>
        </w:r>
        <w:r w:rsidRPr="00A44A13">
          <w:rPr>
            <w:sz w:val="28"/>
            <w:szCs w:val="28"/>
            <w:vertAlign w:val="superscript"/>
          </w:rPr>
          <w:t>2</w:t>
        </w:r>
        <w:r w:rsidRPr="00A44A13">
          <w:rPr>
            <w:sz w:val="28"/>
            <w:szCs w:val="28"/>
          </w:rPr>
          <w:t xml:space="preserve"> части 1 статьи 16</w:t>
        </w:r>
      </w:hyperlink>
      <w:r w:rsidRPr="00A44A13">
        <w:rPr>
          <w:sz w:val="28"/>
          <w:szCs w:val="28"/>
        </w:rPr>
        <w:t xml:space="preserve"> Федерального закона № 210-ФЗ, за исключением </w:t>
      </w:r>
      <w:r w:rsidRPr="00C01E43">
        <w:rPr>
          <w:sz w:val="28"/>
          <w:szCs w:val="28"/>
        </w:rPr>
        <w:t xml:space="preserve">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</w:t>
      </w:r>
      <w:r w:rsidRPr="00C01E43">
        <w:rPr>
          <w:sz w:val="28"/>
          <w:szCs w:val="28"/>
        </w:rPr>
        <w:lastRenderedPageBreak/>
        <w:t>случаев, установленных федеральными законами.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</w:p>
    <w:p w:rsidR="00A44A13" w:rsidRDefault="00420711" w:rsidP="00A44A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F6D7E">
        <w:rPr>
          <w:color w:val="000000" w:themeColor="text1"/>
          <w:sz w:val="28"/>
          <w:szCs w:val="28"/>
        </w:rPr>
        <w:t>2</w:t>
      </w:r>
      <w:r w:rsidRPr="00A44A13">
        <w:rPr>
          <w:sz w:val="28"/>
          <w:szCs w:val="28"/>
        </w:rPr>
        <w:t>.7.1. Основаниями для отказа в приеме документов являются:</w:t>
      </w:r>
    </w:p>
    <w:p w:rsidR="00A44A13" w:rsidRDefault="00420711" w:rsidP="00A44A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4A13">
        <w:rPr>
          <w:sz w:val="28"/>
          <w:szCs w:val="28"/>
        </w:rPr>
        <w:t xml:space="preserve">1. Непредставление документов из перечня документов, указанных в </w:t>
      </w:r>
      <w:hyperlink w:anchor="P103" w:history="1">
        <w:r w:rsidRPr="00A44A13">
          <w:rPr>
            <w:sz w:val="28"/>
            <w:szCs w:val="28"/>
          </w:rPr>
          <w:t>пункте 2.5</w:t>
        </w:r>
      </w:hyperlink>
      <w:r w:rsidRPr="00A44A13">
        <w:rPr>
          <w:sz w:val="28"/>
          <w:szCs w:val="28"/>
        </w:rPr>
        <w:t xml:space="preserve"> настоящего Регламента.</w:t>
      </w:r>
    </w:p>
    <w:p w:rsidR="00A44A13" w:rsidRDefault="00420711" w:rsidP="00A44A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4A13">
        <w:rPr>
          <w:sz w:val="28"/>
          <w:szCs w:val="28"/>
        </w:rPr>
        <w:t>2. Наличие в документах подчисток, приписок, зачеркнутых слов и исправлений, не заверенных в соответствии с законодательством Российской Федерации.</w:t>
      </w:r>
    </w:p>
    <w:p w:rsidR="00A44A13" w:rsidRDefault="00420711" w:rsidP="00A44A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4A13">
        <w:rPr>
          <w:sz w:val="28"/>
          <w:szCs w:val="28"/>
        </w:rPr>
        <w:t xml:space="preserve">3.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r w:rsidR="00A44A13">
        <w:rPr>
          <w:sz w:val="28"/>
          <w:szCs w:val="28"/>
        </w:rPr>
        <w:t xml:space="preserve">         </w:t>
      </w:r>
      <w:hyperlink r:id="rId22" w:history="1">
        <w:r w:rsidR="00A44A13">
          <w:rPr>
            <w:sz w:val="28"/>
            <w:szCs w:val="28"/>
          </w:rPr>
          <w:t>№</w:t>
        </w:r>
        <w:r w:rsidRPr="00A44A13">
          <w:rPr>
            <w:sz w:val="28"/>
            <w:szCs w:val="28"/>
          </w:rPr>
          <w:t xml:space="preserve"> 63-ФЗ</w:t>
        </w:r>
      </w:hyperlink>
      <w:r w:rsidRPr="00A44A13">
        <w:rPr>
          <w:sz w:val="28"/>
          <w:szCs w:val="28"/>
        </w:rPr>
        <w:t xml:space="preserve"> и </w:t>
      </w:r>
      <w:hyperlink r:id="rId23" w:history="1">
        <w:r w:rsidR="00A44A13">
          <w:rPr>
            <w:sz w:val="28"/>
            <w:szCs w:val="28"/>
          </w:rPr>
          <w:t>№</w:t>
        </w:r>
        <w:r w:rsidRPr="00A44A13">
          <w:rPr>
            <w:sz w:val="28"/>
            <w:szCs w:val="28"/>
          </w:rPr>
          <w:t xml:space="preserve"> 210-ФЗ</w:t>
        </w:r>
      </w:hyperlink>
      <w:r w:rsidRPr="00A44A13">
        <w:rPr>
          <w:sz w:val="28"/>
          <w:szCs w:val="28"/>
        </w:rPr>
        <w:t>.</w:t>
      </w:r>
    </w:p>
    <w:p w:rsidR="00A44A13" w:rsidRDefault="00420711" w:rsidP="00A44A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4A13">
        <w:rPr>
          <w:sz w:val="28"/>
          <w:szCs w:val="28"/>
        </w:rPr>
        <w:t>4. Непредъявление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обращения.</w:t>
      </w:r>
    </w:p>
    <w:p w:rsidR="00420711" w:rsidRPr="00A44A13" w:rsidRDefault="00420711" w:rsidP="00A44A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4A13">
        <w:rPr>
          <w:sz w:val="28"/>
          <w:szCs w:val="28"/>
        </w:rPr>
        <w:t>5. Направление заявителем по почте копий документов, не заверенных в соответствии с законодательством Российской Федерации</w:t>
      </w:r>
    </w:p>
    <w:p w:rsidR="00420711" w:rsidRPr="00A44A13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420711" w:rsidRDefault="00420711" w:rsidP="00A44A13">
      <w:pPr>
        <w:pStyle w:val="ConsPlusNormal"/>
        <w:widowControl w:val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D511F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Pr="003D511F">
        <w:rPr>
          <w:sz w:val="28"/>
          <w:szCs w:val="28"/>
        </w:rPr>
        <w:t>Основаниями для отказа в предоставлении государственной услуги является выявленное на основании имеющихся сведений и (или) документов отсутствие права на ее получение</w:t>
      </w: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</w:t>
      </w:r>
      <w:r>
        <w:rPr>
          <w:sz w:val="28"/>
          <w:szCs w:val="28"/>
        </w:rPr>
        <w:t>ставление государственной услуги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 w:rsidRPr="003D511F">
        <w:rPr>
          <w:sz w:val="28"/>
          <w:szCs w:val="28"/>
        </w:rPr>
        <w:t>Государственная услуга предоставляется на безвозмездной основе</w:t>
      </w:r>
      <w:r>
        <w:rPr>
          <w:sz w:val="28"/>
          <w:szCs w:val="28"/>
        </w:rPr>
        <w:t>.</w:t>
      </w: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 w:rsidRPr="003D511F">
        <w:rPr>
          <w:sz w:val="28"/>
          <w:szCs w:val="28"/>
        </w:rPr>
        <w:t>Предоставление необходимых и обязательных услуг не требуется</w:t>
      </w:r>
      <w:r>
        <w:rPr>
          <w:sz w:val="28"/>
          <w:szCs w:val="28"/>
        </w:rPr>
        <w:t>.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3D511F">
        <w:rPr>
          <w:sz w:val="28"/>
          <w:szCs w:val="28"/>
        </w:rPr>
        <w:lastRenderedPageBreak/>
        <w:t>государственной услуги, включая информацию о методике расчета размера такой платы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  <w:r w:rsidRPr="003D511F">
        <w:rPr>
          <w:sz w:val="28"/>
          <w:szCs w:val="28"/>
        </w:rPr>
        <w:t>Предоставление необходимых и обязательных услуг не требуется</w:t>
      </w:r>
      <w:r>
        <w:rPr>
          <w:sz w:val="28"/>
          <w:szCs w:val="28"/>
        </w:rPr>
        <w:t>.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widowControl w:val="0"/>
        <w:ind w:firstLine="567"/>
        <w:jc w:val="center"/>
        <w:rPr>
          <w:sz w:val="28"/>
          <w:szCs w:val="28"/>
        </w:rPr>
      </w:pPr>
      <w:r w:rsidRPr="003D511F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420711" w:rsidRDefault="00420711" w:rsidP="00A44A13">
      <w:pPr>
        <w:widowControl w:val="0"/>
        <w:ind w:firstLine="567"/>
        <w:jc w:val="both"/>
        <w:rPr>
          <w:sz w:val="28"/>
          <w:szCs w:val="28"/>
        </w:rPr>
      </w:pPr>
    </w:p>
    <w:p w:rsidR="00420711" w:rsidRDefault="00420711" w:rsidP="00A44A13">
      <w:pPr>
        <w:pStyle w:val="ConsPlusNormal"/>
        <w:widowControl w:val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2.12.1. </w:t>
      </w:r>
      <w:r w:rsidRPr="003D511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Pr="003D511F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2.13.1. </w:t>
      </w:r>
      <w:r w:rsidRPr="003D511F">
        <w:rPr>
          <w:rFonts w:ascii="Times New Roman" w:hAnsi="Times New Roman" w:cs="Times New Roman"/>
          <w:sz w:val="28"/>
          <w:szCs w:val="28"/>
        </w:rPr>
        <w:t>В течение одного дня со дня поступления заявления и документов.</w:t>
      </w: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2.13.2. </w:t>
      </w:r>
      <w:r w:rsidRPr="003D511F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 w:rsidRPr="003D511F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</w:t>
      </w:r>
      <w:r>
        <w:rPr>
          <w:rFonts w:ascii="Times New Roman" w:hAnsi="Times New Roman" w:cs="Times New Roman"/>
          <w:sz w:val="28"/>
          <w:szCs w:val="28"/>
        </w:rPr>
        <w:t>нтов, информационными стендами.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 </w:t>
      </w:r>
      <w:r w:rsidRPr="003D511F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4" w:history="1">
        <w:r w:rsidRPr="003D511F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A44A13">
          <w:rPr>
            <w:rFonts w:ascii="Times New Roman" w:hAnsi="Times New Roman" w:cs="Times New Roman"/>
            <w:sz w:val="28"/>
            <w:szCs w:val="28"/>
          </w:rPr>
          <w:t>бзацем вторым подпункта 1.3.3</w:t>
        </w:r>
      </w:hyperlink>
      <w:r w:rsidRPr="003D511F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</w:t>
      </w:r>
      <w:r>
        <w:rPr>
          <w:rFonts w:ascii="Times New Roman" w:hAnsi="Times New Roman" w:cs="Times New Roman"/>
          <w:sz w:val="28"/>
          <w:szCs w:val="28"/>
        </w:rPr>
        <w:t>луги с образцами их заполнения.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2.14.3. </w:t>
      </w:r>
      <w:r w:rsidRPr="003D511F">
        <w:rPr>
          <w:rFonts w:ascii="Times New Roman" w:hAnsi="Times New Roman" w:cs="Times New Roman"/>
          <w:sz w:val="28"/>
          <w:szCs w:val="28"/>
        </w:rPr>
        <w:t xml:space="preserve">Обеспечивается создание инвалидам следующих условий доступности </w:t>
      </w:r>
      <w:r w:rsidRPr="003D511F">
        <w:rPr>
          <w:rFonts w:ascii="Times New Roman" w:hAnsi="Times New Roman" w:cs="Times New Roman"/>
          <w:sz w:val="28"/>
          <w:szCs w:val="28"/>
        </w:rPr>
        <w:lastRenderedPageBreak/>
        <w:t>объектов, в которых предоставляется государственная услуга (далее - объект), в соответствии с требованиями, установленными законодательными и иными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объект, собаки-проводника при наличии </w:t>
      </w:r>
      <w:hyperlink r:id="rId24" w:history="1">
        <w:r w:rsidRPr="00A44A13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A44A13">
        <w:rPr>
          <w:rFonts w:ascii="Times New Roman" w:hAnsi="Times New Roman" w:cs="Times New Roman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</w:t>
      </w:r>
      <w:r w:rsidRPr="003D511F">
        <w:rPr>
          <w:rFonts w:ascii="Times New Roman" w:hAnsi="Times New Roman" w:cs="Times New Roman"/>
          <w:sz w:val="28"/>
          <w:szCs w:val="28"/>
        </w:rPr>
        <w:t>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511F">
        <w:rPr>
          <w:rFonts w:ascii="Times New Roman" w:hAnsi="Times New Roman" w:cs="Times New Roman"/>
          <w:sz w:val="28"/>
          <w:szCs w:val="28"/>
        </w:rPr>
        <w:t>.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2.14.4. </w:t>
      </w:r>
      <w:r w:rsidRPr="003D511F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2.14.5. </w:t>
      </w:r>
      <w:r w:rsidRPr="003D511F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711" w:rsidRDefault="00420711" w:rsidP="00A44A13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20711" w:rsidRPr="00A44A13" w:rsidRDefault="00420711" w:rsidP="00A44A13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1F"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5" w:history="1">
        <w:r w:rsidRPr="00A44A13">
          <w:rPr>
            <w:rFonts w:ascii="Times New Roman" w:hAnsi="Times New Roman" w:cs="Times New Roman"/>
            <w:sz w:val="28"/>
            <w:szCs w:val="28"/>
          </w:rPr>
          <w:t>статьей 15</w:t>
        </w:r>
        <w:r w:rsidRPr="00A44A1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A44A13">
        <w:rPr>
          <w:rFonts w:ascii="Times New Roman" w:hAnsi="Times New Roman" w:cs="Times New Roman"/>
          <w:sz w:val="28"/>
          <w:szCs w:val="28"/>
        </w:rPr>
        <w:t xml:space="preserve"> Федерального закона № 210-ФЗ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2.15.1. </w:t>
      </w:r>
      <w:r w:rsidRPr="003D511F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2.15.2. </w:t>
      </w:r>
      <w:r w:rsidRPr="003D511F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 соблюдение срока получения результата государственной услуги;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предоставления государственной </w:t>
      </w:r>
      <w:r w:rsidRPr="003D511F">
        <w:rPr>
          <w:rFonts w:ascii="Times New Roman" w:hAnsi="Times New Roman" w:cs="Times New Roman"/>
          <w:sz w:val="28"/>
          <w:szCs w:val="28"/>
        </w:rPr>
        <w:lastRenderedPageBreak/>
        <w:t>услуги, непосредственно - не более одного (без учета консультаций);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2.15.3. </w:t>
      </w:r>
      <w:r w:rsidRPr="003D511F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2.15.4. </w:t>
      </w:r>
      <w:r w:rsidRPr="003D511F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2.15.5. </w:t>
      </w:r>
      <w:r w:rsidRPr="003D511F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2.15.5. </w:t>
      </w:r>
      <w:r w:rsidRPr="003D511F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Default="00420711" w:rsidP="00A44A13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420711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2.16.1. </w:t>
      </w:r>
      <w:r w:rsidRPr="003D511F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 w:rsidR="00A44A13">
        <w:rPr>
          <w:rFonts w:ascii="Times New Roman" w:hAnsi="Times New Roman" w:cs="Times New Roman"/>
          <w:sz w:val="28"/>
          <w:szCs w:val="28"/>
        </w:rPr>
        <w:t>«</w:t>
      </w:r>
      <w:r w:rsidRPr="003D511F">
        <w:rPr>
          <w:rFonts w:ascii="Times New Roman" w:hAnsi="Times New Roman" w:cs="Times New Roman"/>
          <w:sz w:val="28"/>
          <w:szCs w:val="28"/>
        </w:rPr>
        <w:t>Интернет</w:t>
      </w:r>
      <w:r w:rsidR="00A44A13">
        <w:rPr>
          <w:rFonts w:ascii="Times New Roman" w:hAnsi="Times New Roman" w:cs="Times New Roman"/>
          <w:sz w:val="28"/>
          <w:szCs w:val="28"/>
        </w:rPr>
        <w:t>»</w:t>
      </w:r>
      <w:r w:rsidRPr="003D511F">
        <w:rPr>
          <w:rFonts w:ascii="Times New Roman" w:hAnsi="Times New Roman" w:cs="Times New Roman"/>
          <w:sz w:val="28"/>
          <w:szCs w:val="28"/>
        </w:rPr>
        <w:t>, а также представлены заявителем в отделение Центра с использованием электронных носителей.</w:t>
      </w:r>
    </w:p>
    <w:p w:rsidR="00C10E58" w:rsidRDefault="00420711" w:rsidP="008B70F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2.16.2. </w:t>
      </w:r>
      <w:r w:rsidRPr="003D511F">
        <w:rPr>
          <w:sz w:val="28"/>
          <w:szCs w:val="28"/>
        </w:rPr>
        <w:t xml:space="preserve">При этом заявление и документ, подтверждающий согласие членов семьи заявителя (лиц, учитываемых в составе его семьи в </w:t>
      </w:r>
      <w:r w:rsidRPr="00A44A13">
        <w:rPr>
          <w:sz w:val="28"/>
          <w:szCs w:val="28"/>
        </w:rPr>
        <w:t xml:space="preserve">соответствии с </w:t>
      </w:r>
      <w:hyperlink r:id="rId26" w:history="1">
        <w:r w:rsidRPr="00A44A13">
          <w:rPr>
            <w:sz w:val="28"/>
            <w:szCs w:val="28"/>
          </w:rPr>
          <w:t>Порядком</w:t>
        </w:r>
      </w:hyperlink>
      <w:r w:rsidRPr="00A44A13">
        <w:rPr>
          <w:sz w:val="28"/>
          <w:szCs w:val="28"/>
        </w:rPr>
        <w:t xml:space="preserve"> № 625 при исчислении среднедушевого дохода семьи) или их законных представителей на обработку их персональных данных, должны быть подписаны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27" w:history="1">
        <w:r w:rsidRPr="00A44A13">
          <w:rPr>
            <w:sz w:val="28"/>
            <w:szCs w:val="28"/>
          </w:rPr>
          <w:t>закона</w:t>
        </w:r>
      </w:hyperlink>
      <w:r w:rsidRPr="00A44A13">
        <w:rPr>
          <w:sz w:val="28"/>
          <w:szCs w:val="28"/>
        </w:rPr>
        <w:t xml:space="preserve"> № 63-ФЗ и </w:t>
      </w:r>
      <w:hyperlink r:id="rId28" w:history="1">
        <w:r w:rsidRPr="00A44A13">
          <w:rPr>
            <w:sz w:val="28"/>
            <w:szCs w:val="28"/>
          </w:rPr>
          <w:t>статей 21</w:t>
        </w:r>
        <w:r w:rsidRPr="00A44A13">
          <w:rPr>
            <w:sz w:val="28"/>
            <w:szCs w:val="28"/>
            <w:vertAlign w:val="superscript"/>
          </w:rPr>
          <w:t>1</w:t>
        </w:r>
      </w:hyperlink>
      <w:r w:rsidRPr="00A44A13">
        <w:rPr>
          <w:sz w:val="28"/>
          <w:szCs w:val="28"/>
        </w:rPr>
        <w:t xml:space="preserve"> и </w:t>
      </w:r>
      <w:hyperlink r:id="rId29" w:history="1">
        <w:r w:rsidRPr="00A44A13">
          <w:rPr>
            <w:sz w:val="28"/>
            <w:szCs w:val="28"/>
          </w:rPr>
          <w:t>21</w:t>
        </w:r>
        <w:r w:rsidRPr="00A44A13">
          <w:rPr>
            <w:sz w:val="28"/>
            <w:szCs w:val="28"/>
            <w:vertAlign w:val="superscript"/>
          </w:rPr>
          <w:t>2</w:t>
        </w:r>
      </w:hyperlink>
      <w:r w:rsidRPr="00A44A13">
        <w:rPr>
          <w:sz w:val="28"/>
          <w:szCs w:val="28"/>
        </w:rPr>
        <w:t xml:space="preserve"> Федерального закона № 210-ФЗ.</w:t>
      </w:r>
      <w:r w:rsidR="008B70FF">
        <w:rPr>
          <w:sz w:val="28"/>
          <w:szCs w:val="28"/>
        </w:rPr>
        <w:t>»;</w:t>
      </w:r>
    </w:p>
    <w:p w:rsidR="004B25F2" w:rsidRPr="0094030A" w:rsidRDefault="004B25F2" w:rsidP="00A44A1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030A">
        <w:rPr>
          <w:bCs/>
          <w:sz w:val="28"/>
          <w:szCs w:val="28"/>
        </w:rPr>
        <w:t>наименование раздела 3 изложить в следующей редакции:</w:t>
      </w:r>
    </w:p>
    <w:p w:rsidR="004B25F2" w:rsidRDefault="004B25F2" w:rsidP="00A44A1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030A">
        <w:rPr>
          <w:bCs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914EF5" w:rsidRDefault="004B25F2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20711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20711" w:rsidRPr="003D511F" w:rsidRDefault="008B70FF" w:rsidP="00A44A13">
      <w:pPr>
        <w:pStyle w:val="ConsPlusNormal"/>
        <w:widowControl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711" w:rsidRPr="003D51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C155C">
        <w:rPr>
          <w:rFonts w:ascii="Times New Roman" w:hAnsi="Times New Roman" w:cs="Times New Roman"/>
          <w:sz w:val="28"/>
          <w:szCs w:val="28"/>
        </w:rPr>
        <w:t>№</w:t>
      </w:r>
      <w:bookmarkStart w:id="6" w:name="_GoBack"/>
      <w:bookmarkEnd w:id="6"/>
      <w:r w:rsidR="00420711" w:rsidRPr="003D511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lastRenderedPageBreak/>
        <w:t>по назначению ежемесячного пособия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детей в возрасте до 18 лет,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в которой хотя бы один из родителей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является инвалидом и (или)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хотя бы один из детей является</w:t>
      </w:r>
    </w:p>
    <w:p w:rsidR="00420711" w:rsidRPr="003D511F" w:rsidRDefault="00420711" w:rsidP="00A44A13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ребенком-инвалидом</w:t>
      </w:r>
    </w:p>
    <w:p w:rsidR="00420711" w:rsidRPr="003D511F" w:rsidRDefault="00420711" w:rsidP="00A44A13">
      <w:pPr>
        <w:widowControl w:val="0"/>
        <w:rPr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rmal"/>
        <w:widowControl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форма</w:t>
      </w:r>
    </w:p>
    <w:p w:rsidR="00420711" w:rsidRPr="003D511F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 xml:space="preserve"> Отделение N ___ ГКУ "Республиканский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D511F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D511F">
        <w:rPr>
          <w:rFonts w:ascii="Times New Roman" w:hAnsi="Times New Roman" w:cs="Times New Roman"/>
          <w:sz w:val="28"/>
          <w:szCs w:val="28"/>
        </w:rPr>
        <w:t>(компенсационных выплат)" в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20711" w:rsidRPr="00064E39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64E39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624"/>
      <w:bookmarkEnd w:id="7"/>
      <w:r w:rsidRPr="003D511F">
        <w:rPr>
          <w:rFonts w:ascii="Times New Roman" w:hAnsi="Times New Roman" w:cs="Times New Roman"/>
          <w:sz w:val="28"/>
          <w:szCs w:val="28"/>
        </w:rPr>
        <w:t>Решение</w:t>
      </w:r>
    </w:p>
    <w:p w:rsidR="00420711" w:rsidRPr="003D511F" w:rsidRDefault="00420711" w:rsidP="00A44A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D511F">
        <w:rPr>
          <w:rFonts w:ascii="Times New Roman" w:hAnsi="Times New Roman" w:cs="Times New Roman"/>
          <w:sz w:val="28"/>
          <w:szCs w:val="28"/>
        </w:rPr>
        <w:t xml:space="preserve"> _______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 xml:space="preserve"> от ___________ 20__ г.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Назначить (предоставить) ______________________________________________,</w:t>
      </w:r>
    </w:p>
    <w:p w:rsidR="00420711" w:rsidRPr="008B70FF" w:rsidRDefault="00420711" w:rsidP="00A44A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7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B70FF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70FF">
        <w:rPr>
          <w:rFonts w:ascii="Times New Roman" w:hAnsi="Times New Roman" w:cs="Times New Roman"/>
          <w:sz w:val="28"/>
          <w:szCs w:val="28"/>
        </w:rPr>
        <w:t>проживающей(му) по адресу: ____________________________________________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0FF">
        <w:rPr>
          <w:rFonts w:ascii="Times New Roman" w:hAnsi="Times New Roman" w:cs="Times New Roman"/>
          <w:sz w:val="24"/>
          <w:szCs w:val="24"/>
        </w:rPr>
        <w:t xml:space="preserve">      </w:t>
      </w:r>
      <w:r w:rsidRPr="008B70FF">
        <w:rPr>
          <w:rFonts w:ascii="Times New Roman" w:hAnsi="Times New Roman" w:cs="Times New Roman"/>
          <w:sz w:val="24"/>
          <w:szCs w:val="24"/>
        </w:rPr>
        <w:tab/>
      </w:r>
      <w:r w:rsidRPr="008B70FF">
        <w:rPr>
          <w:rFonts w:ascii="Times New Roman" w:hAnsi="Times New Roman" w:cs="Times New Roman"/>
          <w:sz w:val="24"/>
          <w:szCs w:val="24"/>
        </w:rPr>
        <w:tab/>
      </w:r>
      <w:r w:rsidRPr="008B70FF">
        <w:rPr>
          <w:rFonts w:ascii="Times New Roman" w:hAnsi="Times New Roman" w:cs="Times New Roman"/>
          <w:sz w:val="24"/>
          <w:szCs w:val="24"/>
        </w:rPr>
        <w:tab/>
        <w:t xml:space="preserve">       (почтовый индекс, адрес регистрации по месту жительства заявителя)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70FF">
        <w:rPr>
          <w:rFonts w:ascii="Times New Roman" w:hAnsi="Times New Roman" w:cs="Times New Roman"/>
          <w:sz w:val="28"/>
          <w:szCs w:val="28"/>
        </w:rPr>
        <w:t xml:space="preserve">    ежемесячное  пособие,  установленное членам семьи, имеющей пять и более детей  в  возрасте  до 18 лет, в которой хотя бы один из родителей является инвалидом  и  (или)  хотя  бы  один  из  детей является ребенком-инвалидом, </w:t>
      </w:r>
      <w:hyperlink r:id="rId30" w:history="1">
        <w:r w:rsidRPr="008B70F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B70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07.09.2019 N 803.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Срок выплаты: с __________ по ______________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Способ выплаты: ___________________________________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Заведующий(ая) отделением</w:t>
      </w:r>
    </w:p>
    <w:p w:rsidR="00420711" w:rsidRPr="003D511F" w:rsidRDefault="008B70FF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20711" w:rsidRPr="003D511F">
        <w:rPr>
          <w:rFonts w:ascii="Times New Roman" w:hAnsi="Times New Roman" w:cs="Times New Roman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0711" w:rsidRPr="003D511F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8B70FF">
        <w:rPr>
          <w:rFonts w:ascii="Times New Roman" w:hAnsi="Times New Roman" w:cs="Times New Roman"/>
          <w:sz w:val="28"/>
          <w:szCs w:val="28"/>
        </w:rPr>
        <w:t>»</w:t>
      </w:r>
      <w:r w:rsidRPr="003D511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_______________________________   _________________</w:t>
      </w:r>
      <w:r w:rsidR="008B70FF">
        <w:rPr>
          <w:rFonts w:ascii="Times New Roman" w:hAnsi="Times New Roman" w:cs="Times New Roman"/>
          <w:sz w:val="28"/>
          <w:szCs w:val="28"/>
        </w:rPr>
        <w:t>_______</w:t>
      </w:r>
      <w:r w:rsidRPr="003D511F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0FF">
        <w:rPr>
          <w:rFonts w:ascii="Times New Roman" w:hAnsi="Times New Roman" w:cs="Times New Roman"/>
          <w:sz w:val="24"/>
          <w:szCs w:val="24"/>
        </w:rPr>
        <w:t>муниципаль</w:t>
      </w:r>
      <w:r w:rsidR="008B70FF">
        <w:rPr>
          <w:rFonts w:ascii="Times New Roman" w:hAnsi="Times New Roman" w:cs="Times New Roman"/>
          <w:sz w:val="24"/>
          <w:szCs w:val="24"/>
        </w:rPr>
        <w:t xml:space="preserve">ном районе(городском округе) </w:t>
      </w:r>
      <w:r w:rsidRPr="008B70FF">
        <w:rPr>
          <w:rFonts w:ascii="Times New Roman" w:hAnsi="Times New Roman" w:cs="Times New Roman"/>
          <w:sz w:val="24"/>
          <w:szCs w:val="24"/>
        </w:rPr>
        <w:t>(Ф.И.О.</w:t>
      </w:r>
      <w:r w:rsidR="008B70FF">
        <w:rPr>
          <w:rFonts w:ascii="Times New Roman" w:hAnsi="Times New Roman" w:cs="Times New Roman"/>
          <w:sz w:val="24"/>
          <w:szCs w:val="24"/>
        </w:rPr>
        <w:t>(последнее при наличии)</w:t>
      </w:r>
      <w:r w:rsidRPr="008B70FF">
        <w:rPr>
          <w:rFonts w:ascii="Times New Roman" w:hAnsi="Times New Roman" w:cs="Times New Roman"/>
          <w:sz w:val="24"/>
          <w:szCs w:val="24"/>
        </w:rPr>
        <w:t>)      (подпись)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М.П.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8B70FF">
        <w:rPr>
          <w:rFonts w:ascii="Times New Roman" w:hAnsi="Times New Roman" w:cs="Times New Roman"/>
          <w:sz w:val="28"/>
          <w:szCs w:val="28"/>
        </w:rPr>
        <w:t>№</w:t>
      </w:r>
      <w:r w:rsidRPr="003D511F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ГКУ </w:t>
      </w:r>
      <w:r w:rsidR="008B70FF">
        <w:rPr>
          <w:rFonts w:ascii="Times New Roman" w:hAnsi="Times New Roman" w:cs="Times New Roman"/>
          <w:sz w:val="28"/>
          <w:szCs w:val="28"/>
        </w:rPr>
        <w:t>«</w:t>
      </w:r>
      <w:r w:rsidRPr="003D511F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8B70FF">
        <w:rPr>
          <w:rFonts w:ascii="Times New Roman" w:hAnsi="Times New Roman" w:cs="Times New Roman"/>
          <w:sz w:val="28"/>
          <w:szCs w:val="28"/>
        </w:rPr>
        <w:t>»</w:t>
      </w:r>
      <w:r w:rsidRPr="003D511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lastRenderedPageBreak/>
        <w:t>________________________________  ________________</w:t>
      </w:r>
      <w:r w:rsidR="008B70FF">
        <w:rPr>
          <w:rFonts w:ascii="Times New Roman" w:hAnsi="Times New Roman" w:cs="Times New Roman"/>
          <w:sz w:val="28"/>
          <w:szCs w:val="28"/>
        </w:rPr>
        <w:t>________</w:t>
      </w:r>
      <w:r w:rsidRPr="003D511F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0FF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  (Ф.И.О.</w:t>
      </w:r>
      <w:r w:rsidR="008B70FF">
        <w:rPr>
          <w:rFonts w:ascii="Times New Roman" w:hAnsi="Times New Roman" w:cs="Times New Roman"/>
          <w:sz w:val="24"/>
          <w:szCs w:val="24"/>
        </w:rPr>
        <w:t>(последнее при наличии</w:t>
      </w:r>
      <w:r w:rsidRPr="008B70FF">
        <w:rPr>
          <w:rFonts w:ascii="Times New Roman" w:hAnsi="Times New Roman" w:cs="Times New Roman"/>
          <w:sz w:val="24"/>
          <w:szCs w:val="24"/>
        </w:rPr>
        <w:t>)       (подпись)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____________________,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________________________________,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0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B70FF">
        <w:rPr>
          <w:rFonts w:ascii="Times New Roman" w:hAnsi="Times New Roman" w:cs="Times New Roman"/>
          <w:sz w:val="24"/>
          <w:szCs w:val="24"/>
        </w:rPr>
        <w:t xml:space="preserve">  </w:t>
      </w:r>
      <w:r w:rsidRPr="008B70FF">
        <w:rPr>
          <w:rFonts w:ascii="Times New Roman" w:hAnsi="Times New Roman" w:cs="Times New Roman"/>
          <w:sz w:val="24"/>
          <w:szCs w:val="24"/>
        </w:rPr>
        <w:t xml:space="preserve">  (номер телефона)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0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B70F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70FF">
        <w:rPr>
          <w:rFonts w:ascii="Times New Roman" w:hAnsi="Times New Roman" w:cs="Times New Roman"/>
          <w:sz w:val="24"/>
          <w:szCs w:val="24"/>
        </w:rPr>
        <w:t xml:space="preserve">  (адрес электронной почты)</w:t>
      </w:r>
    </w:p>
    <w:p w:rsidR="00420711" w:rsidRPr="008B70FF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20711" w:rsidRPr="003D511F" w:rsidRDefault="00420711" w:rsidP="00A44A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70FF"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8B70FF">
        <w:rPr>
          <w:rFonts w:ascii="Times New Roman" w:hAnsi="Times New Roman" w:cs="Times New Roman"/>
          <w:sz w:val="28"/>
          <w:szCs w:val="28"/>
        </w:rPr>
        <w:t>№</w:t>
      </w:r>
      <w:r w:rsidRPr="003D511F">
        <w:rPr>
          <w:rFonts w:ascii="Times New Roman" w:hAnsi="Times New Roman" w:cs="Times New Roman"/>
          <w:sz w:val="28"/>
          <w:szCs w:val="28"/>
        </w:rPr>
        <w:t xml:space="preserve"> ___ ГКУ </w:t>
      </w:r>
      <w:r w:rsidR="008B70FF">
        <w:rPr>
          <w:rFonts w:ascii="Times New Roman" w:hAnsi="Times New Roman" w:cs="Times New Roman"/>
          <w:sz w:val="28"/>
          <w:szCs w:val="28"/>
        </w:rPr>
        <w:t>«</w:t>
      </w:r>
      <w:r w:rsidRPr="003D511F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70FF"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70FF"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8B70FF">
        <w:rPr>
          <w:rFonts w:ascii="Times New Roman" w:hAnsi="Times New Roman" w:cs="Times New Roman"/>
          <w:sz w:val="28"/>
          <w:szCs w:val="28"/>
        </w:rPr>
        <w:t>»</w:t>
      </w:r>
      <w:r w:rsidRPr="003D511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 xml:space="preserve"> </w:t>
      </w:r>
      <w:r w:rsidR="008B70FF"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20711" w:rsidRPr="008B70FF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70FF">
        <w:rPr>
          <w:rFonts w:ascii="Times New Roman" w:hAnsi="Times New Roman" w:cs="Times New Roman"/>
          <w:sz w:val="28"/>
          <w:szCs w:val="28"/>
        </w:rPr>
        <w:tab/>
      </w:r>
      <w:r w:rsidRPr="008B70FF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Решение</w:t>
      </w:r>
    </w:p>
    <w:p w:rsidR="00420711" w:rsidRPr="003D511F" w:rsidRDefault="00420711" w:rsidP="00A44A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об отказе в назначении (в предоставлении)</w:t>
      </w:r>
    </w:p>
    <w:p w:rsidR="00420711" w:rsidRPr="003D511F" w:rsidRDefault="00420711" w:rsidP="00A44A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D511F">
        <w:rPr>
          <w:rFonts w:ascii="Times New Roman" w:hAnsi="Times New Roman" w:cs="Times New Roman"/>
          <w:sz w:val="28"/>
          <w:szCs w:val="28"/>
        </w:rPr>
        <w:t xml:space="preserve"> ______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от___________ 20__ г.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Отказать в назначении (предоставлении) ___________________________________,</w:t>
      </w:r>
    </w:p>
    <w:p w:rsidR="00420711" w:rsidRPr="00064E39" w:rsidRDefault="00420711" w:rsidP="00A44A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8B70FF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проживающей(му) по адресу: ___________________________________________,</w:t>
      </w:r>
    </w:p>
    <w:p w:rsidR="00420711" w:rsidRPr="00064E39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D511F">
        <w:rPr>
          <w:rFonts w:ascii="Times New Roman" w:hAnsi="Times New Roman" w:cs="Times New Roman"/>
          <w:sz w:val="28"/>
          <w:szCs w:val="28"/>
        </w:rPr>
        <w:t xml:space="preserve"> </w:t>
      </w:r>
      <w:r w:rsidR="008B70FF">
        <w:rPr>
          <w:rFonts w:ascii="Times New Roman" w:hAnsi="Times New Roman" w:cs="Times New Roman"/>
          <w:sz w:val="28"/>
          <w:szCs w:val="28"/>
        </w:rPr>
        <w:t xml:space="preserve">      </w:t>
      </w:r>
      <w:r w:rsidRPr="00064E39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ежемесячного пособия, установленного членам семьи, имеющей пять 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1F">
        <w:rPr>
          <w:rFonts w:ascii="Times New Roman" w:hAnsi="Times New Roman" w:cs="Times New Roman"/>
          <w:sz w:val="28"/>
          <w:szCs w:val="28"/>
        </w:rPr>
        <w:t>детей  в  возрасте  до 18 лет, в которой хотя бы один из родителей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1F">
        <w:rPr>
          <w:rFonts w:ascii="Times New Roman" w:hAnsi="Times New Roman" w:cs="Times New Roman"/>
          <w:sz w:val="28"/>
          <w:szCs w:val="28"/>
        </w:rPr>
        <w:t>инвалидом  и  (или)  хотя  бы  один  из  детей является ребенком-инвалидом,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3D511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51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511F">
        <w:rPr>
          <w:rFonts w:ascii="Times New Roman" w:hAnsi="Times New Roman" w:cs="Times New Roman"/>
          <w:sz w:val="28"/>
          <w:szCs w:val="28"/>
        </w:rPr>
        <w:t xml:space="preserve"> 803.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Причина отказа: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D511F">
        <w:rPr>
          <w:rFonts w:ascii="Times New Roman" w:hAnsi="Times New Roman" w:cs="Times New Roman"/>
          <w:sz w:val="28"/>
          <w:szCs w:val="28"/>
        </w:rPr>
        <w:t>___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Заведующий(ая) отделением</w:t>
      </w:r>
    </w:p>
    <w:p w:rsidR="00420711" w:rsidRPr="003D511F" w:rsidRDefault="008B70FF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20711" w:rsidRPr="003D511F">
        <w:rPr>
          <w:rFonts w:ascii="Times New Roman" w:hAnsi="Times New Roman" w:cs="Times New Roman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0711" w:rsidRPr="003D511F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8B70FF">
        <w:rPr>
          <w:rFonts w:ascii="Times New Roman" w:hAnsi="Times New Roman" w:cs="Times New Roman"/>
          <w:sz w:val="28"/>
          <w:szCs w:val="28"/>
        </w:rPr>
        <w:t>»</w:t>
      </w:r>
      <w:r w:rsidRPr="003D511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_______________________________  __________________</w:t>
      </w:r>
      <w:r w:rsidR="008B70FF">
        <w:rPr>
          <w:rFonts w:ascii="Times New Roman" w:hAnsi="Times New Roman" w:cs="Times New Roman"/>
          <w:sz w:val="28"/>
          <w:szCs w:val="28"/>
        </w:rPr>
        <w:t>____</w:t>
      </w:r>
      <w:r w:rsidRPr="003D511F">
        <w:rPr>
          <w:rFonts w:ascii="Times New Roman" w:hAnsi="Times New Roman" w:cs="Times New Roman"/>
          <w:sz w:val="28"/>
          <w:szCs w:val="28"/>
        </w:rPr>
        <w:t>_</w:t>
      </w:r>
      <w:r w:rsidR="005C155C">
        <w:rPr>
          <w:rFonts w:ascii="Times New Roman" w:hAnsi="Times New Roman" w:cs="Times New Roman"/>
          <w:sz w:val="28"/>
          <w:szCs w:val="28"/>
        </w:rPr>
        <w:t>__</w:t>
      </w:r>
      <w:r w:rsidRPr="003D511F">
        <w:rPr>
          <w:rFonts w:ascii="Times New Roman" w:hAnsi="Times New Roman" w:cs="Times New Roman"/>
          <w:sz w:val="28"/>
          <w:szCs w:val="28"/>
        </w:rPr>
        <w:t xml:space="preserve"> </w:t>
      </w:r>
      <w:r w:rsidR="005C155C">
        <w:rPr>
          <w:rFonts w:ascii="Times New Roman" w:hAnsi="Times New Roman" w:cs="Times New Roman"/>
          <w:sz w:val="28"/>
          <w:szCs w:val="28"/>
        </w:rPr>
        <w:t xml:space="preserve">   _</w:t>
      </w:r>
      <w:r w:rsidRPr="003D511F">
        <w:rPr>
          <w:rFonts w:ascii="Times New Roman" w:hAnsi="Times New Roman" w:cs="Times New Roman"/>
          <w:sz w:val="28"/>
          <w:szCs w:val="28"/>
        </w:rPr>
        <w:t>________</w:t>
      </w:r>
    </w:p>
    <w:p w:rsidR="00420711" w:rsidRPr="00064E39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E39">
        <w:rPr>
          <w:rFonts w:ascii="Times New Roman" w:hAnsi="Times New Roman" w:cs="Times New Roman"/>
          <w:sz w:val="24"/>
          <w:szCs w:val="24"/>
        </w:rPr>
        <w:t xml:space="preserve">муниципальном районе (городском </w:t>
      </w:r>
      <w:r w:rsidR="008B70FF">
        <w:rPr>
          <w:rFonts w:ascii="Times New Roman" w:hAnsi="Times New Roman" w:cs="Times New Roman"/>
          <w:sz w:val="24"/>
          <w:szCs w:val="24"/>
        </w:rPr>
        <w:t>округе)</w:t>
      </w:r>
      <w:r w:rsidR="005C155C">
        <w:rPr>
          <w:rFonts w:ascii="Times New Roman" w:hAnsi="Times New Roman" w:cs="Times New Roman"/>
          <w:sz w:val="24"/>
          <w:szCs w:val="24"/>
        </w:rPr>
        <w:t xml:space="preserve"> </w:t>
      </w:r>
      <w:r w:rsidRPr="00064E39">
        <w:rPr>
          <w:rFonts w:ascii="Times New Roman" w:hAnsi="Times New Roman" w:cs="Times New Roman"/>
          <w:sz w:val="24"/>
          <w:szCs w:val="24"/>
        </w:rPr>
        <w:t>(Ф.И.О.</w:t>
      </w:r>
      <w:r w:rsidR="008B70FF">
        <w:rPr>
          <w:rFonts w:ascii="Times New Roman" w:hAnsi="Times New Roman" w:cs="Times New Roman"/>
          <w:sz w:val="24"/>
          <w:szCs w:val="24"/>
        </w:rPr>
        <w:t xml:space="preserve"> (последнее</w:t>
      </w:r>
      <w:r w:rsidR="008B70FF" w:rsidRPr="008B70FF">
        <w:rPr>
          <w:rFonts w:ascii="Times New Roman" w:hAnsi="Times New Roman" w:cs="Times New Roman"/>
          <w:sz w:val="24"/>
          <w:szCs w:val="24"/>
        </w:rPr>
        <w:t xml:space="preserve"> </w:t>
      </w:r>
      <w:r w:rsidR="008B70FF">
        <w:rPr>
          <w:rFonts w:ascii="Times New Roman" w:hAnsi="Times New Roman" w:cs="Times New Roman"/>
          <w:sz w:val="24"/>
          <w:szCs w:val="24"/>
        </w:rPr>
        <w:t>при наличии</w:t>
      </w:r>
      <w:r w:rsidR="008B70FF" w:rsidRPr="00064E39">
        <w:rPr>
          <w:rFonts w:ascii="Times New Roman" w:hAnsi="Times New Roman" w:cs="Times New Roman"/>
          <w:sz w:val="24"/>
          <w:szCs w:val="24"/>
        </w:rPr>
        <w:t>)</w:t>
      </w:r>
      <w:r w:rsidR="008B70FF">
        <w:rPr>
          <w:rFonts w:ascii="Times New Roman" w:hAnsi="Times New Roman" w:cs="Times New Roman"/>
          <w:sz w:val="24"/>
          <w:szCs w:val="24"/>
        </w:rPr>
        <w:t xml:space="preserve">    </w:t>
      </w:r>
      <w:r w:rsidR="005C155C">
        <w:rPr>
          <w:rFonts w:ascii="Times New Roman" w:hAnsi="Times New Roman" w:cs="Times New Roman"/>
          <w:sz w:val="24"/>
          <w:szCs w:val="24"/>
        </w:rPr>
        <w:t xml:space="preserve"> </w:t>
      </w:r>
      <w:r w:rsidRPr="00064E39">
        <w:rPr>
          <w:rFonts w:ascii="Times New Roman" w:hAnsi="Times New Roman" w:cs="Times New Roman"/>
          <w:sz w:val="24"/>
          <w:szCs w:val="24"/>
        </w:rPr>
        <w:t>(подпись)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511F">
        <w:rPr>
          <w:rFonts w:ascii="Times New Roman" w:hAnsi="Times New Roman" w:cs="Times New Roman"/>
          <w:sz w:val="28"/>
          <w:szCs w:val="28"/>
        </w:rPr>
        <w:t>М.П.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5C155C">
        <w:rPr>
          <w:rFonts w:ascii="Times New Roman" w:hAnsi="Times New Roman" w:cs="Times New Roman"/>
          <w:sz w:val="28"/>
          <w:szCs w:val="28"/>
        </w:rPr>
        <w:t>№</w:t>
      </w:r>
      <w:r w:rsidRPr="003D511F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ГКУ </w:t>
      </w:r>
      <w:r w:rsidR="005C155C">
        <w:rPr>
          <w:rFonts w:ascii="Times New Roman" w:hAnsi="Times New Roman" w:cs="Times New Roman"/>
          <w:sz w:val="28"/>
          <w:szCs w:val="28"/>
        </w:rPr>
        <w:t>«</w:t>
      </w:r>
      <w:r w:rsidRPr="003D511F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lastRenderedPageBreak/>
        <w:t>(компенсационных выплат)</w:t>
      </w:r>
      <w:r w:rsidR="005C155C">
        <w:rPr>
          <w:rFonts w:ascii="Times New Roman" w:hAnsi="Times New Roman" w:cs="Times New Roman"/>
          <w:sz w:val="28"/>
          <w:szCs w:val="28"/>
        </w:rPr>
        <w:t>»</w:t>
      </w:r>
      <w:r w:rsidRPr="003D511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D511F">
        <w:rPr>
          <w:rFonts w:ascii="Times New Roman" w:hAnsi="Times New Roman" w:cs="Times New Roman"/>
          <w:sz w:val="28"/>
          <w:szCs w:val="28"/>
        </w:rPr>
        <w:t>_________  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D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511F">
        <w:rPr>
          <w:rFonts w:ascii="Times New Roman" w:hAnsi="Times New Roman" w:cs="Times New Roman"/>
          <w:sz w:val="28"/>
          <w:szCs w:val="28"/>
        </w:rPr>
        <w:t>__________</w:t>
      </w:r>
    </w:p>
    <w:p w:rsidR="00420711" w:rsidRPr="00064E39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E39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(Ф.И.О.</w:t>
      </w:r>
      <w:r>
        <w:rPr>
          <w:rFonts w:ascii="Times New Roman" w:hAnsi="Times New Roman" w:cs="Times New Roman"/>
          <w:sz w:val="24"/>
          <w:szCs w:val="24"/>
        </w:rPr>
        <w:t xml:space="preserve"> (последнее при наличии</w:t>
      </w:r>
      <w:r w:rsidRPr="00064E39">
        <w:rPr>
          <w:rFonts w:ascii="Times New Roman" w:hAnsi="Times New Roman" w:cs="Times New Roman"/>
          <w:sz w:val="24"/>
          <w:szCs w:val="24"/>
        </w:rPr>
        <w:t>)       (подпись)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____________________,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_________________________________,</w:t>
      </w:r>
    </w:p>
    <w:p w:rsidR="00420711" w:rsidRPr="00A44A13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51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511F">
        <w:rPr>
          <w:rFonts w:ascii="Times New Roman" w:hAnsi="Times New Roman" w:cs="Times New Roman"/>
          <w:sz w:val="28"/>
          <w:szCs w:val="28"/>
        </w:rPr>
        <w:t xml:space="preserve"> </w:t>
      </w:r>
      <w:r w:rsidRPr="00A44A13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420711" w:rsidRPr="003D511F" w:rsidRDefault="00420711" w:rsidP="00A44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11F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</w:t>
      </w:r>
    </w:p>
    <w:p w:rsidR="00420711" w:rsidRPr="00A44A13" w:rsidRDefault="00420711" w:rsidP="00A44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(адрес электронной почты)</w:t>
      </w:r>
      <w:r w:rsidR="00A44A13">
        <w:rPr>
          <w:rFonts w:ascii="Times New Roman" w:hAnsi="Times New Roman" w:cs="Times New Roman"/>
          <w:sz w:val="24"/>
          <w:szCs w:val="24"/>
        </w:rPr>
        <w:t>».</w:t>
      </w:r>
    </w:p>
    <w:p w:rsidR="00420711" w:rsidRDefault="00420711" w:rsidP="00A44A13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20711" w:rsidSect="00AF6E7D">
      <w:headerReference w:type="first" r:id="rId3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3A" w:rsidRDefault="0093623A" w:rsidP="004E2AFB">
      <w:r>
        <w:separator/>
      </w:r>
    </w:p>
  </w:endnote>
  <w:endnote w:type="continuationSeparator" w:id="0">
    <w:p w:rsidR="0093623A" w:rsidRDefault="0093623A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3A" w:rsidRDefault="0093623A" w:rsidP="004E2AFB">
      <w:r>
        <w:separator/>
      </w:r>
    </w:p>
  </w:footnote>
  <w:footnote w:type="continuationSeparator" w:id="0">
    <w:p w:rsidR="0093623A" w:rsidRDefault="0093623A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7B" w:rsidRDefault="00E81B7B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C155C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7B" w:rsidRDefault="00E81B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C73"/>
    <w:rsid w:val="00001C36"/>
    <w:rsid w:val="00001CE7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621A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6741"/>
    <w:rsid w:val="001667D2"/>
    <w:rsid w:val="00166F56"/>
    <w:rsid w:val="00167C54"/>
    <w:rsid w:val="00167E61"/>
    <w:rsid w:val="00175C6E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3285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17B2E"/>
    <w:rsid w:val="00417F3B"/>
    <w:rsid w:val="00420711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155C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4009"/>
    <w:rsid w:val="00774782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C6D47"/>
    <w:rsid w:val="007D281C"/>
    <w:rsid w:val="007D34FB"/>
    <w:rsid w:val="007D48F1"/>
    <w:rsid w:val="007D6505"/>
    <w:rsid w:val="007E1F89"/>
    <w:rsid w:val="007E658A"/>
    <w:rsid w:val="007E7EBB"/>
    <w:rsid w:val="007F0561"/>
    <w:rsid w:val="007F61A9"/>
    <w:rsid w:val="007F6469"/>
    <w:rsid w:val="007F7601"/>
    <w:rsid w:val="00802067"/>
    <w:rsid w:val="008029C3"/>
    <w:rsid w:val="00802DDF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0FF"/>
    <w:rsid w:val="008B78CF"/>
    <w:rsid w:val="008C3E55"/>
    <w:rsid w:val="008C54DD"/>
    <w:rsid w:val="008C5E6C"/>
    <w:rsid w:val="008C6E3D"/>
    <w:rsid w:val="008C731C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623A"/>
    <w:rsid w:val="00937B8A"/>
    <w:rsid w:val="0094030A"/>
    <w:rsid w:val="00940783"/>
    <w:rsid w:val="00943BAB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4A13"/>
    <w:rsid w:val="00A45A3B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230B"/>
    <w:rsid w:val="00AD33D1"/>
    <w:rsid w:val="00AD3EC5"/>
    <w:rsid w:val="00AD44C3"/>
    <w:rsid w:val="00AD60C5"/>
    <w:rsid w:val="00AD70CD"/>
    <w:rsid w:val="00AF0086"/>
    <w:rsid w:val="00AF0911"/>
    <w:rsid w:val="00AF21D8"/>
    <w:rsid w:val="00AF3FC9"/>
    <w:rsid w:val="00AF6994"/>
    <w:rsid w:val="00AF6E7D"/>
    <w:rsid w:val="00B00790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0E58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25B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60E0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59E"/>
    <w:rsid w:val="00D7190A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2F9B"/>
    <w:rsid w:val="00DA36EB"/>
    <w:rsid w:val="00DA6EE8"/>
    <w:rsid w:val="00DA6FA6"/>
    <w:rsid w:val="00DA7234"/>
    <w:rsid w:val="00DB1004"/>
    <w:rsid w:val="00DB3BA9"/>
    <w:rsid w:val="00DB3C9F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6E20"/>
    <w:rsid w:val="00E524FB"/>
    <w:rsid w:val="00E529E7"/>
    <w:rsid w:val="00E606A7"/>
    <w:rsid w:val="00E62DC3"/>
    <w:rsid w:val="00E6459B"/>
    <w:rsid w:val="00E7056B"/>
    <w:rsid w:val="00E70B45"/>
    <w:rsid w:val="00E711DE"/>
    <w:rsid w:val="00E711ED"/>
    <w:rsid w:val="00E7272F"/>
    <w:rsid w:val="00E73E7F"/>
    <w:rsid w:val="00E77245"/>
    <w:rsid w:val="00E8156E"/>
    <w:rsid w:val="00E818F8"/>
    <w:rsid w:val="00E81B7B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1474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3F0A"/>
    <w:rsid w:val="00F9403A"/>
    <w:rsid w:val="00F94868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610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3297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B74263D8547DE5313B472889B4C3ED2F16C7ACBBA9ECCBEF1358E514EEA7BCF9CF762F282201ABAC8B476BB5509C5761D507E252SCG" TargetMode="External"/><Relationship Id="rId26" Type="http://schemas.openxmlformats.org/officeDocument/2006/relationships/hyperlink" Target="consultantplus://offline/ref=B74263D8547DE5313B473684A2AFB02416C4FBB1ACEBC0B9480DE343B1F7BAAC8F3629786A11F7E9DE4A6ABF4796032E9352ED2C6CE8171403C6B0AC52S8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7364671ADC122206CAF594F0902CADF54CB68169F90F3143E7F69EF47CF0E22B30B336C8B55FB7E9FB81D71ED466D90E67CE64364544J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7FA0631EE1A368C883E357A367A93F0F52C2BF4B775047EA07C831E39C2DB40DDD9F339149E7E6AAA488CDFEB6915BA5A418CAD0C0EC35ECA81753aBy6H" TargetMode="External"/><Relationship Id="rId17" Type="http://schemas.openxmlformats.org/officeDocument/2006/relationships/hyperlink" Target="consultantplus://offline/ref=B74263D8547DE5313B472889B4C3ED2F16C7ACBBA9ECCBEF1358E514EEA7BCF9CF762F2D2201ABAC8B476BB5509C5761D507E252SCG" TargetMode="External"/><Relationship Id="rId25" Type="http://schemas.openxmlformats.org/officeDocument/2006/relationships/hyperlink" Target="consultantplus://offline/ref=B74263D8547DE5313B472889B4C3ED2F16C7ACBBA9ECCBEF1358E514EEA7BCF9CF762F2E2D51F1BC8F0E3FB14F94497ED719E22D675FS7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4263D8547DE5313B472889B4C3ED2F16C7A2BDAFEBCBEF1358E514EEA7BCF9DD767721285CE4E9DE5468BC4C59SCG" TargetMode="External"/><Relationship Id="rId20" Type="http://schemas.openxmlformats.org/officeDocument/2006/relationships/hyperlink" Target="consultantplus://offline/ref=B74263D8547DE5313B472889B4C3ED2F16C7ACBBA9ECCBEF1358E514EEA7BCF9CF762F2E2055F1BC8F0E3FB14F94497ED719E22D675FS7G" TargetMode="External"/><Relationship Id="rId29" Type="http://schemas.openxmlformats.org/officeDocument/2006/relationships/hyperlink" Target="consultantplus://offline/ref=B74263D8547DE5313B472889B4C3ED2F16C7ACBBA9ECCBEF1358E514EEA7BCF9CF762F282201ABAC8B476BB5509C5761D507E252SC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7FA0631EE1A368C883E357A367A93F0F52C2BF4B775646EF08C831E39C2DB40DDD9F339149E7E6AAA489C8FAB6915BA5A418CAD0C0EC35ECA81753aBy6H" TargetMode="External"/><Relationship Id="rId24" Type="http://schemas.openxmlformats.org/officeDocument/2006/relationships/hyperlink" Target="consultantplus://offline/ref=B74263D8547DE5313B472889B4C3ED2F14C7A6B8A4EBCBEF1358E514EEA7BCF9CF762F2D2955FAE9DC413EED0AC85A7EDE19E12D7BF4161651SCG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A32E68F78E33FDA83DF5004CC0F449B968A53300F36EA153CD1D9150C4766451E496F202135C90ABFE66F8FCC04196A9kCGCH" TargetMode="External"/><Relationship Id="rId23" Type="http://schemas.openxmlformats.org/officeDocument/2006/relationships/hyperlink" Target="consultantplus://offline/ref=B74263D8547DE5313B472889B4C3ED2F16C7ACBBA9ECCBEF1358E514EEA7BCF9DD767721285CE4E9DE5468BC4C59SCG" TargetMode="External"/><Relationship Id="rId28" Type="http://schemas.openxmlformats.org/officeDocument/2006/relationships/hyperlink" Target="consultantplus://offline/ref=B74263D8547DE5313B472889B4C3ED2F16C7ACBBA9ECCBEF1358E514EEA7BCF9CF762F2D2201ABAC8B476BB5509C5761D507E252SCG" TargetMode="External"/><Relationship Id="rId10" Type="http://schemas.openxmlformats.org/officeDocument/2006/relationships/hyperlink" Target="consultantplus://offline/ref=427FA0631EE1A368C883E357A367A93F0F52C2BF4B765F40E100C831E39C2DB40DDD9F339149E7E6AAA489CFF6B6915BA5A418CAD0C0EC35ECA81753aBy6H" TargetMode="External"/><Relationship Id="rId19" Type="http://schemas.openxmlformats.org/officeDocument/2006/relationships/hyperlink" Target="consultantplus://offline/ref=B74263D8547DE5313B472889B4C3ED2F16C7ACBBA9ECCBEF1358E514EEA7BCF9CF762F282A5EAEB99A1F67BD4783567FC905E02F56S4G" TargetMode="External"/><Relationship Id="rId31" Type="http://schemas.openxmlformats.org/officeDocument/2006/relationships/hyperlink" Target="consultantplus://offline/ref=5FC53F318AF25B48C199BBB09E35111E8A048D2297B9CDE3211CA390B77783C7D8767FD67478900DEF02A42D132B19CA3F69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E357A367A93F0F52C2BF4B765141E102C831E39C2DB40DDD9F339149E7E6AAA489CBF9B6915BA5A418CAD0C0EC35ECA81753aBy6H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consultantplus://offline/ref=B74263D8547DE5313B472889B4C3ED2F16C7A2BDAFEBCBEF1358E514EEA7BCF9DD767721285CE4E9DE5468BC4C59SCG" TargetMode="External"/><Relationship Id="rId27" Type="http://schemas.openxmlformats.org/officeDocument/2006/relationships/hyperlink" Target="consultantplus://offline/ref=B74263D8547DE5313B472889B4C3ED2F16C7A2BDAFEBCBEF1358E514EEA7BCF9DD767721285CE4E9DE5468BC4C59SCG" TargetMode="External"/><Relationship Id="rId30" Type="http://schemas.openxmlformats.org/officeDocument/2006/relationships/hyperlink" Target="consultantplus://offline/ref=5FC53F318AF25B48C199BBB09E35111E8A048D2297B9CDE3211CA390B77783C7D8767FD67478900DEF02A42D132B19CA3F69SE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1049-CC2C-4147-A48C-0F6FE37C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35926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14</cp:revision>
  <cp:lastPrinted>2021-09-22T15:00:00Z</cp:lastPrinted>
  <dcterms:created xsi:type="dcterms:W3CDTF">2021-09-22T14:47:00Z</dcterms:created>
  <dcterms:modified xsi:type="dcterms:W3CDTF">2021-10-19T08:19:00Z</dcterms:modified>
</cp:coreProperties>
</file>