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1529"/>
        <w:gridCol w:w="4110"/>
      </w:tblGrid>
      <w:tr w:rsidR="00000C91" w:rsidTr="00000C91">
        <w:trPr>
          <w:trHeight w:val="568"/>
        </w:trPr>
        <w:tc>
          <w:tcPr>
            <w:tcW w:w="4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0C91" w:rsidRDefault="00000C91">
            <w:pPr>
              <w:pStyle w:val="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ГОСУдарственный</w:t>
            </w:r>
          </w:p>
          <w:p w:rsidR="00000C91" w:rsidRDefault="00000C91">
            <w:pPr>
              <w:pStyle w:val="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</w:t>
            </w:r>
          </w:p>
          <w:p w:rsidR="00000C91" w:rsidRDefault="00000C91">
            <w:pPr>
              <w:pStyle w:val="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РЕСПУБЛИКИ ТАТАРСТАН</w:t>
            </w:r>
          </w:p>
          <w:p w:rsidR="00000C91" w:rsidRDefault="00000C91">
            <w:pPr>
              <w:pStyle w:val="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тарифам</w:t>
            </w:r>
          </w:p>
          <w:p w:rsidR="00000C91" w:rsidRDefault="00000C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0C91" w:rsidRDefault="00000C9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48640" cy="548640"/>
                  <wp:effectExtent l="0" t="0" r="3810" b="381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C91" w:rsidRDefault="00000C91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000C91" w:rsidRDefault="00000C91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000C91" w:rsidRDefault="00000C91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0C91" w:rsidRDefault="00000C91">
            <w:pPr>
              <w:pStyle w:val="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ТАТАРСТАН</w:t>
            </w:r>
          </w:p>
          <w:p w:rsidR="00000C91" w:rsidRDefault="00000C91">
            <w:pPr>
              <w:pStyle w:val="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РЕСПУБЛИКАСЫны</w:t>
            </w:r>
            <w:r>
              <w:rPr>
                <w:sz w:val="24"/>
                <w:szCs w:val="24"/>
                <w:lang w:val="tt-RU" w:eastAsia="en-US"/>
              </w:rPr>
              <w:t>ң</w:t>
            </w:r>
            <w:r>
              <w:rPr>
                <w:sz w:val="24"/>
                <w:szCs w:val="24"/>
                <w:lang w:eastAsia="en-US"/>
              </w:rPr>
              <w:t xml:space="preserve"> тарифлар буенча </w:t>
            </w:r>
            <w:r>
              <w:rPr>
                <w:sz w:val="24"/>
                <w:szCs w:val="24"/>
                <w:lang w:val="tt-RU" w:eastAsia="en-US"/>
              </w:rPr>
              <w:t xml:space="preserve">ДӘҮЛӘТ </w:t>
            </w:r>
            <w:r>
              <w:rPr>
                <w:sz w:val="24"/>
                <w:szCs w:val="24"/>
                <w:lang w:eastAsia="en-US"/>
              </w:rPr>
              <w:t>комитеты</w:t>
            </w:r>
          </w:p>
          <w:p w:rsidR="00000C91" w:rsidRDefault="00000C9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00C91" w:rsidRDefault="00000C91" w:rsidP="00000C91">
      <w:pPr>
        <w:tabs>
          <w:tab w:val="left" w:pos="284"/>
        </w:tabs>
        <w:spacing w:line="360" w:lineRule="auto"/>
        <w:rPr>
          <w:i/>
          <w:sz w:val="16"/>
          <w:szCs w:val="16"/>
        </w:rPr>
      </w:pPr>
    </w:p>
    <w:p w:rsidR="00000C91" w:rsidRDefault="00000C91" w:rsidP="00000C91">
      <w:pPr>
        <w:tabs>
          <w:tab w:val="left" w:pos="1134"/>
        </w:tabs>
        <w:rPr>
          <w:b/>
        </w:rPr>
      </w:pPr>
      <w:r>
        <w:t xml:space="preserve">      </w:t>
      </w:r>
      <w:r>
        <w:rPr>
          <w:b/>
        </w:rPr>
        <w:t xml:space="preserve">                  ПРИКАЗ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b/>
        </w:rPr>
        <w:t>БОЕРЫК</w:t>
      </w:r>
    </w:p>
    <w:p w:rsidR="00000C91" w:rsidRDefault="00000C91" w:rsidP="00000C91">
      <w:pPr>
        <w:rPr>
          <w:sz w:val="24"/>
          <w:szCs w:val="24"/>
        </w:rPr>
      </w:pPr>
    </w:p>
    <w:p w:rsidR="00000C91" w:rsidRDefault="00000C91" w:rsidP="00000C91">
      <w:pPr>
        <w:rPr>
          <w:sz w:val="20"/>
        </w:rPr>
      </w:pPr>
      <w:r>
        <w:rPr>
          <w:b/>
        </w:rPr>
        <w:t xml:space="preserve">                    ____________                                                              </w:t>
      </w:r>
      <w:r>
        <w:t xml:space="preserve">№ </w:t>
      </w:r>
      <w:r>
        <w:rPr>
          <w:b/>
        </w:rPr>
        <w:t>____________</w:t>
      </w:r>
    </w:p>
    <w:p w:rsidR="00000C91" w:rsidRDefault="00000C91" w:rsidP="00000C91">
      <w:pPr>
        <w:spacing w:line="360" w:lineRule="auto"/>
        <w:rPr>
          <w:szCs w:val="28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Cs w:val="28"/>
        </w:rPr>
        <w:t>г. Казань</w:t>
      </w:r>
    </w:p>
    <w:p w:rsidR="00000C91" w:rsidRDefault="00000C91" w:rsidP="00000C91">
      <w:pPr>
        <w:spacing w:line="360" w:lineRule="auto"/>
        <w:rPr>
          <w:sz w:val="24"/>
          <w:szCs w:val="24"/>
        </w:rPr>
      </w:pPr>
    </w:p>
    <w:p w:rsidR="00585042" w:rsidRDefault="00BD0453" w:rsidP="0078320B">
      <w:pPr>
        <w:autoSpaceDE w:val="0"/>
        <w:autoSpaceDN w:val="0"/>
        <w:adjustRightInd w:val="0"/>
        <w:jc w:val="center"/>
        <w:rPr>
          <w:szCs w:val="28"/>
        </w:rPr>
      </w:pPr>
      <w:r w:rsidRPr="00585042">
        <w:rPr>
          <w:szCs w:val="28"/>
        </w:rPr>
        <w:t xml:space="preserve">О </w:t>
      </w:r>
      <w:r w:rsidR="008D40A8" w:rsidRPr="00585042">
        <w:rPr>
          <w:szCs w:val="28"/>
        </w:rPr>
        <w:t xml:space="preserve">признании </w:t>
      </w:r>
      <w:proofErr w:type="gramStart"/>
      <w:r w:rsidR="008D40A8" w:rsidRPr="00585042">
        <w:rPr>
          <w:szCs w:val="28"/>
        </w:rPr>
        <w:t>утратившим</w:t>
      </w:r>
      <w:r w:rsidR="0078320B" w:rsidRPr="00585042">
        <w:rPr>
          <w:szCs w:val="28"/>
        </w:rPr>
        <w:t>и</w:t>
      </w:r>
      <w:proofErr w:type="gramEnd"/>
      <w:r w:rsidR="008D40A8" w:rsidRPr="00585042">
        <w:rPr>
          <w:szCs w:val="28"/>
        </w:rPr>
        <w:t xml:space="preserve"> силу</w:t>
      </w:r>
      <w:r w:rsidR="0078320B" w:rsidRPr="00585042">
        <w:rPr>
          <w:szCs w:val="28"/>
        </w:rPr>
        <w:t xml:space="preserve"> отдельных приказов</w:t>
      </w:r>
      <w:r w:rsidRPr="00585042">
        <w:rPr>
          <w:szCs w:val="28"/>
        </w:rPr>
        <w:t xml:space="preserve"> </w:t>
      </w:r>
    </w:p>
    <w:p w:rsidR="009460A6" w:rsidRPr="00585042" w:rsidRDefault="00BD0453" w:rsidP="0078320B">
      <w:pPr>
        <w:autoSpaceDE w:val="0"/>
        <w:autoSpaceDN w:val="0"/>
        <w:adjustRightInd w:val="0"/>
        <w:jc w:val="center"/>
        <w:rPr>
          <w:bCs/>
          <w:szCs w:val="28"/>
        </w:rPr>
      </w:pPr>
      <w:r w:rsidRPr="00585042">
        <w:rPr>
          <w:szCs w:val="28"/>
        </w:rPr>
        <w:t>Государственного комитета Республики Татарстан по тарифам</w:t>
      </w:r>
      <w:r w:rsidR="008D40A8" w:rsidRPr="00585042">
        <w:rPr>
          <w:szCs w:val="28"/>
        </w:rPr>
        <w:t xml:space="preserve"> </w:t>
      </w:r>
    </w:p>
    <w:p w:rsidR="00000C91" w:rsidRDefault="00000C91" w:rsidP="00000C9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BD0453" w:rsidRPr="00D8330F" w:rsidRDefault="007918B3" w:rsidP="005850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320B">
        <w:rPr>
          <w:rFonts w:ascii="Times New Roman" w:hAnsi="Times New Roman" w:cs="Times New Roman"/>
          <w:sz w:val="28"/>
          <w:szCs w:val="28"/>
        </w:rPr>
        <w:t>соответствии с Федеральным законом от 31 июл</w:t>
      </w:r>
      <w:bookmarkStart w:id="0" w:name="_GoBack"/>
      <w:bookmarkEnd w:id="0"/>
      <w:r w:rsidR="0078320B">
        <w:rPr>
          <w:rFonts w:ascii="Times New Roman" w:hAnsi="Times New Roman" w:cs="Times New Roman"/>
          <w:sz w:val="28"/>
          <w:szCs w:val="28"/>
        </w:rPr>
        <w:t>я 2020 года № 248-ФЗ          «О государственном контроле (надзоре) и муниципальном контроле в Российской Федерации», постановлением Кабине</w:t>
      </w:r>
      <w:r w:rsidR="00585042">
        <w:rPr>
          <w:rFonts w:ascii="Times New Roman" w:hAnsi="Times New Roman" w:cs="Times New Roman"/>
          <w:sz w:val="28"/>
          <w:szCs w:val="28"/>
        </w:rPr>
        <w:t xml:space="preserve">та Министров Республики </w:t>
      </w:r>
      <w:r w:rsidR="007E3A45">
        <w:rPr>
          <w:rFonts w:ascii="Times New Roman" w:hAnsi="Times New Roman" w:cs="Times New Roman"/>
          <w:sz w:val="28"/>
          <w:szCs w:val="28"/>
        </w:rPr>
        <w:t>от 29.09.2021           № 921 «Об утверждении Положения о региональном государственном контроле (надзоре) в области государственного регулирования цен (тарифов)</w:t>
      </w:r>
      <w:r w:rsidR="00D8330F">
        <w:rPr>
          <w:rFonts w:ascii="Times New Roman" w:hAnsi="Times New Roman" w:cs="Times New Roman"/>
          <w:sz w:val="28"/>
          <w:szCs w:val="28"/>
        </w:rPr>
        <w:t>»</w:t>
      </w:r>
    </w:p>
    <w:p w:rsidR="008C20C2" w:rsidRPr="008C20C2" w:rsidRDefault="008E15D8" w:rsidP="00585042">
      <w:pPr>
        <w:autoSpaceDE w:val="0"/>
        <w:autoSpaceDN w:val="0"/>
        <w:adjustRightInd w:val="0"/>
        <w:jc w:val="both"/>
      </w:pPr>
      <w:proofErr w:type="gramStart"/>
      <w:r>
        <w:t>п</w:t>
      </w:r>
      <w:proofErr w:type="gramEnd"/>
      <w:r>
        <w:t xml:space="preserve"> </w:t>
      </w:r>
      <w:r w:rsidR="008C20C2" w:rsidRPr="008C20C2">
        <w:t>р</w:t>
      </w:r>
      <w:r>
        <w:t xml:space="preserve"> </w:t>
      </w:r>
      <w:r w:rsidR="008C20C2" w:rsidRPr="008C20C2">
        <w:t>и</w:t>
      </w:r>
      <w:r>
        <w:t xml:space="preserve"> </w:t>
      </w:r>
      <w:r w:rsidR="008C20C2" w:rsidRPr="008C20C2">
        <w:t>к</w:t>
      </w:r>
      <w:r>
        <w:t xml:space="preserve"> </w:t>
      </w:r>
      <w:r w:rsidR="008C20C2" w:rsidRPr="008C20C2">
        <w:t>а</w:t>
      </w:r>
      <w:r>
        <w:t xml:space="preserve"> </w:t>
      </w:r>
      <w:r w:rsidR="008C20C2" w:rsidRPr="008C20C2">
        <w:t>з</w:t>
      </w:r>
      <w:r>
        <w:t xml:space="preserve"> </w:t>
      </w:r>
      <w:r w:rsidR="008C20C2" w:rsidRPr="008C20C2">
        <w:t>ы</w:t>
      </w:r>
      <w:r>
        <w:t xml:space="preserve"> </w:t>
      </w:r>
      <w:r w:rsidR="008C20C2" w:rsidRPr="008C20C2">
        <w:t>в</w:t>
      </w:r>
      <w:r>
        <w:t xml:space="preserve"> </w:t>
      </w:r>
      <w:r w:rsidR="008C20C2" w:rsidRPr="008C20C2">
        <w:t>а</w:t>
      </w:r>
      <w:r>
        <w:t xml:space="preserve"> </w:t>
      </w:r>
      <w:r w:rsidR="008C20C2" w:rsidRPr="008C20C2">
        <w:t>ю:</w:t>
      </w:r>
    </w:p>
    <w:p w:rsidR="00585042" w:rsidRDefault="00DC7538" w:rsidP="00585042">
      <w:pPr>
        <w:autoSpaceDE w:val="0"/>
        <w:autoSpaceDN w:val="0"/>
        <w:adjustRightInd w:val="0"/>
        <w:ind w:firstLine="539"/>
        <w:jc w:val="both"/>
        <w:outlineLvl w:val="1"/>
      </w:pPr>
      <w:r>
        <w:t xml:space="preserve">1. </w:t>
      </w:r>
      <w:r w:rsidR="00182349" w:rsidRPr="007918B3">
        <w:t>Признать утратившим</w:t>
      </w:r>
      <w:r w:rsidR="00585042">
        <w:t>и</w:t>
      </w:r>
      <w:r w:rsidR="00182349" w:rsidRPr="007918B3">
        <w:t xml:space="preserve"> силу </w:t>
      </w:r>
      <w:r w:rsidR="00585042">
        <w:t xml:space="preserve">следующие </w:t>
      </w:r>
      <w:r w:rsidR="007918B3" w:rsidRPr="007918B3">
        <w:t>приказ</w:t>
      </w:r>
      <w:r w:rsidR="00585042">
        <w:t>ы</w:t>
      </w:r>
      <w:r w:rsidR="007918B3" w:rsidRPr="007918B3">
        <w:t xml:space="preserve"> </w:t>
      </w:r>
      <w:r w:rsidR="008D40A8" w:rsidRPr="007918B3">
        <w:t>Государственного комитета Республики Татарстан по тарифам</w:t>
      </w:r>
      <w:r w:rsidR="00585042">
        <w:t>:</w:t>
      </w:r>
    </w:p>
    <w:p w:rsidR="00585042" w:rsidRDefault="008D40A8" w:rsidP="0058504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7918B3">
        <w:t xml:space="preserve"> от </w:t>
      </w:r>
      <w:r w:rsidR="00585042">
        <w:t>05.02</w:t>
      </w:r>
      <w:r w:rsidR="00C42B24">
        <w:t>.</w:t>
      </w:r>
      <w:r w:rsidR="00585042">
        <w:t xml:space="preserve">2015 № 29 </w:t>
      </w:r>
      <w:r w:rsidR="00585042" w:rsidRPr="00585042">
        <w:rPr>
          <w:szCs w:val="28"/>
        </w:rPr>
        <w:t>«</w:t>
      </w:r>
      <w:r w:rsidR="00585042">
        <w:rPr>
          <w:rFonts w:eastAsiaTheme="minorHAnsi"/>
          <w:szCs w:val="28"/>
          <w:lang w:eastAsia="en-US"/>
        </w:rPr>
        <w:t>О</w:t>
      </w:r>
      <w:r w:rsidR="00585042" w:rsidRPr="00585042">
        <w:rPr>
          <w:rFonts w:eastAsiaTheme="minorHAnsi"/>
          <w:szCs w:val="28"/>
          <w:lang w:eastAsia="en-US"/>
        </w:rPr>
        <w:t>б утверждени</w:t>
      </w:r>
      <w:r w:rsidR="00D8330F">
        <w:rPr>
          <w:rFonts w:eastAsiaTheme="minorHAnsi"/>
          <w:szCs w:val="28"/>
          <w:lang w:eastAsia="en-US"/>
        </w:rPr>
        <w:t>и А</w:t>
      </w:r>
      <w:r w:rsidR="00585042">
        <w:rPr>
          <w:rFonts w:eastAsiaTheme="minorHAnsi"/>
          <w:szCs w:val="28"/>
          <w:lang w:eastAsia="en-US"/>
        </w:rPr>
        <w:t>дминистративного регламента Государственного комитета Республики Т</w:t>
      </w:r>
      <w:r w:rsidR="00585042" w:rsidRPr="00585042">
        <w:rPr>
          <w:rFonts w:eastAsiaTheme="minorHAnsi"/>
          <w:szCs w:val="28"/>
          <w:lang w:eastAsia="en-US"/>
        </w:rPr>
        <w:t>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подлежащих государственному регулированию цен (тарифов, надбавок, наценок) на товары (работы, услуги) и обоснованности их величины»;</w:t>
      </w:r>
    </w:p>
    <w:p w:rsidR="00585042" w:rsidRDefault="00556219" w:rsidP="0058504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от 09.03.2016 №</w:t>
      </w:r>
      <w:r w:rsidRPr="00556219">
        <w:rPr>
          <w:rFonts w:eastAsiaTheme="minorHAnsi"/>
          <w:szCs w:val="28"/>
          <w:lang w:eastAsia="en-US"/>
        </w:rPr>
        <w:t xml:space="preserve"> 50</w:t>
      </w:r>
      <w:r>
        <w:rPr>
          <w:rFonts w:eastAsiaTheme="minorHAnsi"/>
          <w:szCs w:val="28"/>
          <w:lang w:eastAsia="en-US"/>
        </w:rPr>
        <w:t xml:space="preserve"> «О</w:t>
      </w:r>
      <w:r w:rsidRPr="00556219">
        <w:rPr>
          <w:rFonts w:eastAsiaTheme="minorHAnsi"/>
          <w:szCs w:val="28"/>
          <w:lang w:eastAsia="en-US"/>
        </w:rPr>
        <w:t xml:space="preserve"> внесении изменени</w:t>
      </w:r>
      <w:r w:rsidR="00D8330F">
        <w:rPr>
          <w:rFonts w:eastAsiaTheme="minorHAnsi"/>
          <w:szCs w:val="28"/>
          <w:lang w:eastAsia="en-US"/>
        </w:rPr>
        <w:t>й в А</w:t>
      </w:r>
      <w:r>
        <w:rPr>
          <w:rFonts w:eastAsiaTheme="minorHAnsi"/>
          <w:szCs w:val="28"/>
          <w:lang w:eastAsia="en-US"/>
        </w:rPr>
        <w:t>дминистративный регламент Государственного комитета Республики Т</w:t>
      </w:r>
      <w:r w:rsidRPr="00556219">
        <w:rPr>
          <w:rFonts w:eastAsiaTheme="minorHAnsi"/>
          <w:szCs w:val="28"/>
          <w:lang w:eastAsia="en-US"/>
        </w:rPr>
        <w:t>атарстан по тарифам по исполнению государственной функции по осуществлению регионального государственного контроля (надзора) за правильностью применения подлежащих государственному регулированию цен (тарифов, надбавок, наценок) на товары (работы, услуги) и обоснованностью их величины, утвержденный прика</w:t>
      </w:r>
      <w:r>
        <w:rPr>
          <w:rFonts w:eastAsiaTheme="minorHAnsi"/>
          <w:szCs w:val="28"/>
          <w:lang w:eastAsia="en-US"/>
        </w:rPr>
        <w:t>зом Государственного комитета Республики Т</w:t>
      </w:r>
      <w:r w:rsidRPr="00556219">
        <w:rPr>
          <w:rFonts w:eastAsiaTheme="minorHAnsi"/>
          <w:szCs w:val="28"/>
          <w:lang w:eastAsia="en-US"/>
        </w:rPr>
        <w:t>ата</w:t>
      </w:r>
      <w:r>
        <w:rPr>
          <w:rFonts w:eastAsiaTheme="minorHAnsi"/>
          <w:szCs w:val="28"/>
          <w:lang w:eastAsia="en-US"/>
        </w:rPr>
        <w:t>рстан по тарифам от 05.02.2015 №</w:t>
      </w:r>
      <w:r w:rsidRPr="00556219">
        <w:rPr>
          <w:rFonts w:eastAsiaTheme="minorHAnsi"/>
          <w:szCs w:val="28"/>
          <w:lang w:eastAsia="en-US"/>
        </w:rPr>
        <w:t xml:space="preserve"> 29»</w:t>
      </w:r>
      <w:r>
        <w:rPr>
          <w:rFonts w:eastAsiaTheme="minorHAnsi"/>
          <w:szCs w:val="28"/>
          <w:lang w:eastAsia="en-US"/>
        </w:rPr>
        <w:t>;</w:t>
      </w:r>
      <w:proofErr w:type="gramEnd"/>
    </w:p>
    <w:p w:rsidR="00556219" w:rsidRDefault="0087246B" w:rsidP="0058504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от 31.01.2017 № 16 «О</w:t>
      </w:r>
      <w:r w:rsidRPr="0087246B">
        <w:rPr>
          <w:rFonts w:eastAsiaTheme="minorHAnsi"/>
          <w:szCs w:val="28"/>
          <w:lang w:eastAsia="en-US"/>
        </w:rPr>
        <w:t xml:space="preserve"> внесении изменени</w:t>
      </w:r>
      <w:r w:rsidR="00D8330F">
        <w:rPr>
          <w:rFonts w:eastAsiaTheme="minorHAnsi"/>
          <w:szCs w:val="28"/>
          <w:lang w:eastAsia="en-US"/>
        </w:rPr>
        <w:t>й в А</w:t>
      </w:r>
      <w:r>
        <w:rPr>
          <w:rFonts w:eastAsiaTheme="minorHAnsi"/>
          <w:szCs w:val="28"/>
          <w:lang w:eastAsia="en-US"/>
        </w:rPr>
        <w:t>дминистративный регламент Государственного комитета Республики Т</w:t>
      </w:r>
      <w:r w:rsidRPr="0087246B">
        <w:rPr>
          <w:rFonts w:eastAsiaTheme="minorHAnsi"/>
          <w:szCs w:val="28"/>
          <w:lang w:eastAsia="en-US"/>
        </w:rPr>
        <w:t>атарстан по тарифам по исполнению государственной функции по осуществлению регионального государственного контроля (надзора) за правильностью применения подлежащих государственному регулированию цен (тарифов, надбавок, наценок) на товары (работы, услуги) и обоснованностью их в</w:t>
      </w:r>
      <w:r>
        <w:rPr>
          <w:rFonts w:eastAsiaTheme="minorHAnsi"/>
          <w:szCs w:val="28"/>
          <w:lang w:eastAsia="en-US"/>
        </w:rPr>
        <w:t>еличины, утвержденный приказом Государственного комитета Республики Т</w:t>
      </w:r>
      <w:r w:rsidRPr="0087246B">
        <w:rPr>
          <w:rFonts w:eastAsiaTheme="minorHAnsi"/>
          <w:szCs w:val="28"/>
          <w:lang w:eastAsia="en-US"/>
        </w:rPr>
        <w:t>ата</w:t>
      </w:r>
      <w:r>
        <w:rPr>
          <w:rFonts w:eastAsiaTheme="minorHAnsi"/>
          <w:szCs w:val="28"/>
          <w:lang w:eastAsia="en-US"/>
        </w:rPr>
        <w:t>рстан по тарифам от 05.02.2015 №</w:t>
      </w:r>
      <w:r w:rsidRPr="0087246B">
        <w:rPr>
          <w:rFonts w:eastAsiaTheme="minorHAnsi"/>
          <w:szCs w:val="28"/>
          <w:lang w:eastAsia="en-US"/>
        </w:rPr>
        <w:t xml:space="preserve"> 29</w:t>
      </w:r>
      <w:r>
        <w:rPr>
          <w:rFonts w:eastAsiaTheme="minorHAnsi"/>
          <w:szCs w:val="28"/>
          <w:lang w:eastAsia="en-US"/>
        </w:rPr>
        <w:t>»;</w:t>
      </w:r>
      <w:proofErr w:type="gramEnd"/>
    </w:p>
    <w:p w:rsidR="0087246B" w:rsidRDefault="0087246B" w:rsidP="0058504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</w:t>
      </w:r>
      <w:proofErr w:type="gramStart"/>
      <w:r>
        <w:rPr>
          <w:rFonts w:eastAsiaTheme="minorHAnsi"/>
          <w:szCs w:val="28"/>
          <w:lang w:eastAsia="en-US"/>
        </w:rPr>
        <w:t xml:space="preserve">от 07.08.2017 № 190 </w:t>
      </w:r>
      <w:r w:rsidRPr="0087246B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О внесении изменений в приказ Государственного комитета Республики Т</w:t>
      </w:r>
      <w:r w:rsidRPr="0087246B">
        <w:rPr>
          <w:rFonts w:eastAsiaTheme="minorHAnsi"/>
          <w:szCs w:val="28"/>
          <w:lang w:eastAsia="en-US"/>
        </w:rPr>
        <w:t>ата</w:t>
      </w:r>
      <w:r>
        <w:rPr>
          <w:rFonts w:eastAsiaTheme="minorHAnsi"/>
          <w:szCs w:val="28"/>
          <w:lang w:eastAsia="en-US"/>
        </w:rPr>
        <w:t>рстан по тарифам от 05.02.2015 № 29 «О</w:t>
      </w:r>
      <w:r w:rsidRPr="0087246B">
        <w:rPr>
          <w:rFonts w:eastAsiaTheme="minorHAnsi"/>
          <w:szCs w:val="28"/>
          <w:lang w:eastAsia="en-US"/>
        </w:rPr>
        <w:t>б утверждени</w:t>
      </w:r>
      <w:r w:rsidR="00D8330F">
        <w:rPr>
          <w:rFonts w:eastAsiaTheme="minorHAnsi"/>
          <w:szCs w:val="28"/>
          <w:lang w:eastAsia="en-US"/>
        </w:rPr>
        <w:t>и А</w:t>
      </w:r>
      <w:r>
        <w:rPr>
          <w:rFonts w:eastAsiaTheme="minorHAnsi"/>
          <w:szCs w:val="28"/>
          <w:lang w:eastAsia="en-US"/>
        </w:rPr>
        <w:t>дминистративного регламента Государственного комитета Республики Т</w:t>
      </w:r>
      <w:r w:rsidRPr="0087246B">
        <w:rPr>
          <w:rFonts w:eastAsiaTheme="minorHAnsi"/>
          <w:szCs w:val="28"/>
          <w:lang w:eastAsia="en-US"/>
        </w:rPr>
        <w:t xml:space="preserve">атарстан </w:t>
      </w:r>
      <w:r w:rsidRPr="0087246B">
        <w:rPr>
          <w:rFonts w:eastAsiaTheme="minorHAnsi"/>
          <w:szCs w:val="28"/>
          <w:lang w:eastAsia="en-US"/>
        </w:rPr>
        <w:lastRenderedPageBreak/>
        <w:t>по тарифам по исполнению государственной функции по осуществлению регионального государственного контроля (надзора) за правильностью применения подлежащих государственному регулированию цен (тарифов, надбавок, наценок) на товары (работы, услуги) и обоснованностью их величины»</w:t>
      </w:r>
      <w:r>
        <w:rPr>
          <w:rFonts w:eastAsiaTheme="minorHAnsi"/>
          <w:szCs w:val="28"/>
          <w:lang w:eastAsia="en-US"/>
        </w:rPr>
        <w:t>;</w:t>
      </w:r>
      <w:proofErr w:type="gramEnd"/>
    </w:p>
    <w:p w:rsidR="0087246B" w:rsidRDefault="0087246B" w:rsidP="0058504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proofErr w:type="gramStart"/>
      <w:r>
        <w:rPr>
          <w:rFonts w:eastAsiaTheme="minorHAnsi"/>
          <w:szCs w:val="28"/>
          <w:lang w:eastAsia="en-US"/>
        </w:rPr>
        <w:t xml:space="preserve">от 28.09.2018 № 266 </w:t>
      </w:r>
      <w:r w:rsidRPr="0087246B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О</w:t>
      </w:r>
      <w:r w:rsidRPr="0087246B">
        <w:rPr>
          <w:rFonts w:eastAsiaTheme="minorHAnsi"/>
          <w:szCs w:val="28"/>
          <w:lang w:eastAsia="en-US"/>
        </w:rPr>
        <w:t xml:space="preserve"> внесении изменени</w:t>
      </w:r>
      <w:r w:rsidR="00D8330F">
        <w:rPr>
          <w:rFonts w:eastAsiaTheme="minorHAnsi"/>
          <w:szCs w:val="28"/>
          <w:lang w:eastAsia="en-US"/>
        </w:rPr>
        <w:t>й в А</w:t>
      </w:r>
      <w:r>
        <w:rPr>
          <w:rFonts w:eastAsiaTheme="minorHAnsi"/>
          <w:szCs w:val="28"/>
          <w:lang w:eastAsia="en-US"/>
        </w:rPr>
        <w:t>дминистративный регламент Государственного комитета Республики Т</w:t>
      </w:r>
      <w:r w:rsidRPr="0087246B">
        <w:rPr>
          <w:rFonts w:eastAsiaTheme="minorHAnsi"/>
          <w:szCs w:val="28"/>
          <w:lang w:eastAsia="en-US"/>
        </w:rPr>
        <w:t>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подлежащих государственному регулированию цен (тарифов, надбавок, наценок) на товары (работы, услуги) и обоснованности их в</w:t>
      </w:r>
      <w:r>
        <w:rPr>
          <w:rFonts w:eastAsiaTheme="minorHAnsi"/>
          <w:szCs w:val="28"/>
          <w:lang w:eastAsia="en-US"/>
        </w:rPr>
        <w:t>еличины, утвержденный приказом Государственного комитета Республики Т</w:t>
      </w:r>
      <w:r w:rsidRPr="0087246B">
        <w:rPr>
          <w:rFonts w:eastAsiaTheme="minorHAnsi"/>
          <w:szCs w:val="28"/>
          <w:lang w:eastAsia="en-US"/>
        </w:rPr>
        <w:t>ата</w:t>
      </w:r>
      <w:r>
        <w:rPr>
          <w:rFonts w:eastAsiaTheme="minorHAnsi"/>
          <w:szCs w:val="28"/>
          <w:lang w:eastAsia="en-US"/>
        </w:rPr>
        <w:t>рстан по тарифам от 05.02.2015</w:t>
      </w:r>
      <w:proofErr w:type="gramEnd"/>
      <w:r>
        <w:rPr>
          <w:rFonts w:eastAsiaTheme="minorHAnsi"/>
          <w:szCs w:val="28"/>
          <w:lang w:eastAsia="en-US"/>
        </w:rPr>
        <w:t xml:space="preserve"> №</w:t>
      </w:r>
      <w:r w:rsidRPr="0087246B">
        <w:rPr>
          <w:rFonts w:eastAsiaTheme="minorHAnsi"/>
          <w:szCs w:val="28"/>
          <w:lang w:eastAsia="en-US"/>
        </w:rPr>
        <w:t xml:space="preserve"> 29»</w:t>
      </w:r>
      <w:r>
        <w:rPr>
          <w:rFonts w:eastAsiaTheme="minorHAnsi"/>
          <w:szCs w:val="28"/>
          <w:lang w:eastAsia="en-US"/>
        </w:rPr>
        <w:t>;</w:t>
      </w:r>
    </w:p>
    <w:p w:rsidR="0087246B" w:rsidRDefault="0087246B" w:rsidP="0087246B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от 14.12.2018 № 425</w:t>
      </w:r>
      <w:r w:rsidRPr="0087246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«О</w:t>
      </w:r>
      <w:r w:rsidRPr="0087246B">
        <w:rPr>
          <w:rFonts w:eastAsiaTheme="minorHAnsi"/>
          <w:szCs w:val="28"/>
          <w:lang w:eastAsia="en-US"/>
        </w:rPr>
        <w:t xml:space="preserve"> внесении изменени</w:t>
      </w:r>
      <w:r w:rsidR="00D8330F">
        <w:rPr>
          <w:rFonts w:eastAsiaTheme="minorHAnsi"/>
          <w:szCs w:val="28"/>
          <w:lang w:eastAsia="en-US"/>
        </w:rPr>
        <w:t>й в А</w:t>
      </w:r>
      <w:r>
        <w:rPr>
          <w:rFonts w:eastAsiaTheme="minorHAnsi"/>
          <w:szCs w:val="28"/>
          <w:lang w:eastAsia="en-US"/>
        </w:rPr>
        <w:t>дминистративный регламент Государственного комитета Республики Т</w:t>
      </w:r>
      <w:r w:rsidRPr="0087246B">
        <w:rPr>
          <w:rFonts w:eastAsiaTheme="minorHAnsi"/>
          <w:szCs w:val="28"/>
          <w:lang w:eastAsia="en-US"/>
        </w:rPr>
        <w:t>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подлежащих государственному регулированию цен (тарифов, надбавок, наценок) на товары (работы, услуги) и обоснованности их в</w:t>
      </w:r>
      <w:r>
        <w:rPr>
          <w:rFonts w:eastAsiaTheme="minorHAnsi"/>
          <w:szCs w:val="28"/>
          <w:lang w:eastAsia="en-US"/>
        </w:rPr>
        <w:t>еличины, утвержденный приказом Г</w:t>
      </w:r>
      <w:r w:rsidRPr="0087246B">
        <w:rPr>
          <w:rFonts w:eastAsiaTheme="minorHAnsi"/>
          <w:szCs w:val="28"/>
          <w:lang w:eastAsia="en-US"/>
        </w:rPr>
        <w:t>осуда</w:t>
      </w:r>
      <w:r>
        <w:rPr>
          <w:rFonts w:eastAsiaTheme="minorHAnsi"/>
          <w:szCs w:val="28"/>
          <w:lang w:eastAsia="en-US"/>
        </w:rPr>
        <w:t>рственного комитета Республики Т</w:t>
      </w:r>
      <w:r w:rsidRPr="0087246B">
        <w:rPr>
          <w:rFonts w:eastAsiaTheme="minorHAnsi"/>
          <w:szCs w:val="28"/>
          <w:lang w:eastAsia="en-US"/>
        </w:rPr>
        <w:t>ата</w:t>
      </w:r>
      <w:r>
        <w:rPr>
          <w:rFonts w:eastAsiaTheme="minorHAnsi"/>
          <w:szCs w:val="28"/>
          <w:lang w:eastAsia="en-US"/>
        </w:rPr>
        <w:t>рстан по тарифам от 05.02.2015</w:t>
      </w:r>
      <w:proofErr w:type="gramEnd"/>
      <w:r>
        <w:rPr>
          <w:rFonts w:eastAsiaTheme="minorHAnsi"/>
          <w:szCs w:val="28"/>
          <w:lang w:eastAsia="en-US"/>
        </w:rPr>
        <w:t xml:space="preserve"> №</w:t>
      </w:r>
      <w:r w:rsidRPr="0087246B">
        <w:rPr>
          <w:rFonts w:eastAsiaTheme="minorHAnsi"/>
          <w:szCs w:val="28"/>
          <w:lang w:eastAsia="en-US"/>
        </w:rPr>
        <w:t xml:space="preserve"> 29</w:t>
      </w:r>
      <w:r>
        <w:rPr>
          <w:rFonts w:eastAsiaTheme="minorHAnsi"/>
          <w:szCs w:val="28"/>
          <w:lang w:eastAsia="en-US"/>
        </w:rPr>
        <w:t>»;</w:t>
      </w:r>
    </w:p>
    <w:p w:rsidR="0087246B" w:rsidRDefault="007F3875" w:rsidP="0087246B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от 04.10.2019 № 297 </w:t>
      </w:r>
      <w:r w:rsidRPr="007F3875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О</w:t>
      </w:r>
      <w:r w:rsidRPr="007F3875">
        <w:rPr>
          <w:rFonts w:eastAsiaTheme="minorHAnsi"/>
          <w:szCs w:val="28"/>
          <w:lang w:eastAsia="en-US"/>
        </w:rPr>
        <w:t xml:space="preserve"> внесении изменени</w:t>
      </w:r>
      <w:r w:rsidR="00D8330F">
        <w:rPr>
          <w:rFonts w:eastAsiaTheme="minorHAnsi"/>
          <w:szCs w:val="28"/>
          <w:lang w:eastAsia="en-US"/>
        </w:rPr>
        <w:t>й в А</w:t>
      </w:r>
      <w:r>
        <w:rPr>
          <w:rFonts w:eastAsiaTheme="minorHAnsi"/>
          <w:szCs w:val="28"/>
          <w:lang w:eastAsia="en-US"/>
        </w:rPr>
        <w:t>дминистративный регламент Государственного комитета Республики Т</w:t>
      </w:r>
      <w:r w:rsidRPr="007F3875">
        <w:rPr>
          <w:rFonts w:eastAsiaTheme="minorHAnsi"/>
          <w:szCs w:val="28"/>
          <w:lang w:eastAsia="en-US"/>
        </w:rPr>
        <w:t>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подлежащих государственному регулированию цен (тарифов, надбавок, наценок) на товары (работы, услуги) и обоснованности их в</w:t>
      </w:r>
      <w:r>
        <w:rPr>
          <w:rFonts w:eastAsiaTheme="minorHAnsi"/>
          <w:szCs w:val="28"/>
          <w:lang w:eastAsia="en-US"/>
        </w:rPr>
        <w:t>еличины, утвержденный приказом Государственного комитета Республики Т</w:t>
      </w:r>
      <w:r w:rsidRPr="007F3875">
        <w:rPr>
          <w:rFonts w:eastAsiaTheme="minorHAnsi"/>
          <w:szCs w:val="28"/>
          <w:lang w:eastAsia="en-US"/>
        </w:rPr>
        <w:t>ата</w:t>
      </w:r>
      <w:r>
        <w:rPr>
          <w:rFonts w:eastAsiaTheme="minorHAnsi"/>
          <w:szCs w:val="28"/>
          <w:lang w:eastAsia="en-US"/>
        </w:rPr>
        <w:t>рстан по тарифам от 05.02.2015</w:t>
      </w:r>
      <w:proofErr w:type="gramEnd"/>
      <w:r>
        <w:rPr>
          <w:rFonts w:eastAsiaTheme="minorHAnsi"/>
          <w:szCs w:val="28"/>
          <w:lang w:eastAsia="en-US"/>
        </w:rPr>
        <w:t xml:space="preserve"> №</w:t>
      </w:r>
      <w:r w:rsidRPr="007F3875">
        <w:rPr>
          <w:rFonts w:eastAsiaTheme="minorHAnsi"/>
          <w:szCs w:val="28"/>
          <w:lang w:eastAsia="en-US"/>
        </w:rPr>
        <w:t xml:space="preserve"> 29»</w:t>
      </w:r>
      <w:r>
        <w:rPr>
          <w:rFonts w:eastAsiaTheme="minorHAnsi"/>
          <w:szCs w:val="28"/>
          <w:lang w:eastAsia="en-US"/>
        </w:rPr>
        <w:t>;</w:t>
      </w:r>
    </w:p>
    <w:p w:rsidR="007F3875" w:rsidRDefault="007F3875" w:rsidP="0087246B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от 25.12.2019 № 568 </w:t>
      </w:r>
      <w:r w:rsidRPr="007F3875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О</w:t>
      </w:r>
      <w:r w:rsidRPr="007F3875">
        <w:rPr>
          <w:rFonts w:eastAsiaTheme="minorHAnsi"/>
          <w:szCs w:val="28"/>
          <w:lang w:eastAsia="en-US"/>
        </w:rPr>
        <w:t xml:space="preserve"> внесении изменени</w:t>
      </w:r>
      <w:r w:rsidR="00D8330F">
        <w:rPr>
          <w:rFonts w:eastAsiaTheme="minorHAnsi"/>
          <w:szCs w:val="28"/>
          <w:lang w:eastAsia="en-US"/>
        </w:rPr>
        <w:t>й в А</w:t>
      </w:r>
      <w:r>
        <w:rPr>
          <w:rFonts w:eastAsiaTheme="minorHAnsi"/>
          <w:szCs w:val="28"/>
          <w:lang w:eastAsia="en-US"/>
        </w:rPr>
        <w:t>дминистративный регламент Государственного комитета Республики Т</w:t>
      </w:r>
      <w:r w:rsidRPr="007F3875">
        <w:rPr>
          <w:rFonts w:eastAsiaTheme="minorHAnsi"/>
          <w:szCs w:val="28"/>
          <w:lang w:eastAsia="en-US"/>
        </w:rPr>
        <w:t>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подлежащих государственному регулированию цен (тарифов, надбавок, наценок) на товары (работы, услуги) и обоснованности их в</w:t>
      </w:r>
      <w:r>
        <w:rPr>
          <w:rFonts w:eastAsiaTheme="minorHAnsi"/>
          <w:szCs w:val="28"/>
          <w:lang w:eastAsia="en-US"/>
        </w:rPr>
        <w:t>еличины, утвержденный приказом Г</w:t>
      </w:r>
      <w:r w:rsidRPr="007F3875">
        <w:rPr>
          <w:rFonts w:eastAsiaTheme="minorHAnsi"/>
          <w:szCs w:val="28"/>
          <w:lang w:eastAsia="en-US"/>
        </w:rPr>
        <w:t>осу</w:t>
      </w:r>
      <w:r>
        <w:rPr>
          <w:rFonts w:eastAsiaTheme="minorHAnsi"/>
          <w:szCs w:val="28"/>
          <w:lang w:eastAsia="en-US"/>
        </w:rPr>
        <w:t>дарственного комитета Республики Т</w:t>
      </w:r>
      <w:r w:rsidRPr="007F3875">
        <w:rPr>
          <w:rFonts w:eastAsiaTheme="minorHAnsi"/>
          <w:szCs w:val="28"/>
          <w:lang w:eastAsia="en-US"/>
        </w:rPr>
        <w:t>ата</w:t>
      </w:r>
      <w:r>
        <w:rPr>
          <w:rFonts w:eastAsiaTheme="minorHAnsi"/>
          <w:szCs w:val="28"/>
          <w:lang w:eastAsia="en-US"/>
        </w:rPr>
        <w:t>рстан по тарифам от 05.02.2015</w:t>
      </w:r>
      <w:proofErr w:type="gramEnd"/>
      <w:r>
        <w:rPr>
          <w:rFonts w:eastAsiaTheme="minorHAnsi"/>
          <w:szCs w:val="28"/>
          <w:lang w:eastAsia="en-US"/>
        </w:rPr>
        <w:t xml:space="preserve"> №</w:t>
      </w:r>
      <w:r w:rsidRPr="007F3875">
        <w:rPr>
          <w:rFonts w:eastAsiaTheme="minorHAnsi"/>
          <w:szCs w:val="28"/>
          <w:lang w:eastAsia="en-US"/>
        </w:rPr>
        <w:t xml:space="preserve"> 29»</w:t>
      </w:r>
      <w:r>
        <w:rPr>
          <w:rFonts w:eastAsiaTheme="minorHAnsi"/>
          <w:szCs w:val="28"/>
          <w:lang w:eastAsia="en-US"/>
        </w:rPr>
        <w:t>;</w:t>
      </w:r>
    </w:p>
    <w:p w:rsidR="007F3875" w:rsidRDefault="00523783" w:rsidP="0087246B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от 26.04.2021 № 114/2021 </w:t>
      </w:r>
      <w:r w:rsidRPr="00523783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О</w:t>
      </w:r>
      <w:r w:rsidRPr="00523783">
        <w:rPr>
          <w:rFonts w:eastAsiaTheme="minorHAnsi"/>
          <w:szCs w:val="28"/>
          <w:lang w:eastAsia="en-US"/>
        </w:rPr>
        <w:t xml:space="preserve"> внесении изменени</w:t>
      </w:r>
      <w:r w:rsidR="00D8330F">
        <w:rPr>
          <w:rFonts w:eastAsiaTheme="minorHAnsi"/>
          <w:szCs w:val="28"/>
          <w:lang w:eastAsia="en-US"/>
        </w:rPr>
        <w:t>й в А</w:t>
      </w:r>
      <w:r>
        <w:rPr>
          <w:rFonts w:eastAsiaTheme="minorHAnsi"/>
          <w:szCs w:val="28"/>
          <w:lang w:eastAsia="en-US"/>
        </w:rPr>
        <w:t>дминистративный регламент Государственного комитета Республики Т</w:t>
      </w:r>
      <w:r w:rsidRPr="00523783">
        <w:rPr>
          <w:rFonts w:eastAsiaTheme="minorHAnsi"/>
          <w:szCs w:val="28"/>
          <w:lang w:eastAsia="en-US"/>
        </w:rPr>
        <w:t>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подлежащих государственному регулированию цен (тарифов, надбавок, наценок) на товары (работы, услуги) и обоснованности их в</w:t>
      </w:r>
      <w:r>
        <w:rPr>
          <w:rFonts w:eastAsiaTheme="minorHAnsi"/>
          <w:szCs w:val="28"/>
          <w:lang w:eastAsia="en-US"/>
        </w:rPr>
        <w:t>еличины, утвержденный приказом Г</w:t>
      </w:r>
      <w:r w:rsidRPr="00523783">
        <w:rPr>
          <w:rFonts w:eastAsiaTheme="minorHAnsi"/>
          <w:szCs w:val="28"/>
          <w:lang w:eastAsia="en-US"/>
        </w:rPr>
        <w:t>осударственного ко</w:t>
      </w:r>
      <w:r>
        <w:rPr>
          <w:rFonts w:eastAsiaTheme="minorHAnsi"/>
          <w:szCs w:val="28"/>
          <w:lang w:eastAsia="en-US"/>
        </w:rPr>
        <w:t>митета Республики Т</w:t>
      </w:r>
      <w:r w:rsidRPr="00523783">
        <w:rPr>
          <w:rFonts w:eastAsiaTheme="minorHAnsi"/>
          <w:szCs w:val="28"/>
          <w:lang w:eastAsia="en-US"/>
        </w:rPr>
        <w:t>атарстан по тарифам от</w:t>
      </w:r>
      <w:proofErr w:type="gramEnd"/>
      <w:r w:rsidRPr="00523783">
        <w:rPr>
          <w:rFonts w:eastAsiaTheme="minorHAnsi"/>
          <w:szCs w:val="28"/>
          <w:lang w:eastAsia="en-US"/>
        </w:rPr>
        <w:t xml:space="preserve"> 05.02.2015 № 29»</w:t>
      </w:r>
      <w:r>
        <w:rPr>
          <w:rFonts w:eastAsiaTheme="minorHAnsi"/>
          <w:szCs w:val="28"/>
          <w:lang w:eastAsia="en-US"/>
        </w:rPr>
        <w:t>;</w:t>
      </w:r>
    </w:p>
    <w:p w:rsidR="00F51D7E" w:rsidRDefault="00F51D7E" w:rsidP="0087246B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от 14.11.2016 № 311 </w:t>
      </w:r>
      <w:r w:rsidRPr="00F51D7E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О</w:t>
      </w:r>
      <w:r w:rsidRPr="00F51D7E">
        <w:rPr>
          <w:rFonts w:eastAsiaTheme="minorHAnsi"/>
          <w:szCs w:val="28"/>
          <w:lang w:eastAsia="en-US"/>
        </w:rPr>
        <w:t>б утверждени</w:t>
      </w:r>
      <w:r w:rsidR="00D8330F">
        <w:rPr>
          <w:rFonts w:eastAsiaTheme="minorHAnsi"/>
          <w:szCs w:val="28"/>
          <w:lang w:eastAsia="en-US"/>
        </w:rPr>
        <w:t>и А</w:t>
      </w:r>
      <w:r>
        <w:rPr>
          <w:rFonts w:eastAsiaTheme="minorHAnsi"/>
          <w:szCs w:val="28"/>
          <w:lang w:eastAsia="en-US"/>
        </w:rPr>
        <w:t>дминистративного регламента Государственного комитета Республики Т</w:t>
      </w:r>
      <w:r w:rsidRPr="00F51D7E">
        <w:rPr>
          <w:rFonts w:eastAsiaTheme="minorHAnsi"/>
          <w:szCs w:val="28"/>
          <w:lang w:eastAsia="en-US"/>
        </w:rPr>
        <w:t xml:space="preserve">атарстан по тарифам по исполнению государственной функции по осуществлению регионального государственного </w:t>
      </w:r>
      <w:r w:rsidRPr="00F51D7E">
        <w:rPr>
          <w:rFonts w:eastAsiaTheme="minorHAnsi"/>
          <w:szCs w:val="28"/>
          <w:lang w:eastAsia="en-US"/>
        </w:rPr>
        <w:lastRenderedPageBreak/>
        <w:t>контроля (надзора) в области регулируемых государством цен (тарифов) в части использования инвестиционных ресурсов, включаемых в регулируемые государством цены (тарифы) в сфере электроэнергетики и в сфере теплоснабжения</w:t>
      </w:r>
      <w:r>
        <w:rPr>
          <w:rFonts w:eastAsiaTheme="minorHAnsi"/>
          <w:szCs w:val="28"/>
          <w:lang w:eastAsia="en-US"/>
        </w:rPr>
        <w:t>»;</w:t>
      </w:r>
    </w:p>
    <w:p w:rsidR="00F51D7E" w:rsidRDefault="00F51D7E" w:rsidP="0087246B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от 16.01.2018  № 5 </w:t>
      </w:r>
      <w:r w:rsidRPr="00F51D7E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О внесении изменений в приказ Государственного комитета Республики Т</w:t>
      </w:r>
      <w:r w:rsidRPr="00F51D7E">
        <w:rPr>
          <w:rFonts w:eastAsiaTheme="minorHAnsi"/>
          <w:szCs w:val="28"/>
          <w:lang w:eastAsia="en-US"/>
        </w:rPr>
        <w:t>ата</w:t>
      </w:r>
      <w:r>
        <w:rPr>
          <w:rFonts w:eastAsiaTheme="minorHAnsi"/>
          <w:szCs w:val="28"/>
          <w:lang w:eastAsia="en-US"/>
        </w:rPr>
        <w:t>рстан по тарифам от 14.11.2016 № 311 «О</w:t>
      </w:r>
      <w:r w:rsidRPr="00F51D7E">
        <w:rPr>
          <w:rFonts w:eastAsiaTheme="minorHAnsi"/>
          <w:szCs w:val="28"/>
          <w:lang w:eastAsia="en-US"/>
        </w:rPr>
        <w:t>б утверждени</w:t>
      </w:r>
      <w:r w:rsidR="00D8330F">
        <w:rPr>
          <w:rFonts w:eastAsiaTheme="minorHAnsi"/>
          <w:szCs w:val="28"/>
          <w:lang w:eastAsia="en-US"/>
        </w:rPr>
        <w:t>и А</w:t>
      </w:r>
      <w:r>
        <w:rPr>
          <w:rFonts w:eastAsiaTheme="minorHAnsi"/>
          <w:szCs w:val="28"/>
          <w:lang w:eastAsia="en-US"/>
        </w:rPr>
        <w:t>дминистративного регламента Г</w:t>
      </w:r>
      <w:r w:rsidR="00EB2FAD">
        <w:rPr>
          <w:rFonts w:eastAsiaTheme="minorHAnsi"/>
          <w:szCs w:val="28"/>
          <w:lang w:eastAsia="en-US"/>
        </w:rPr>
        <w:t>осударственного комитета Республики Т</w:t>
      </w:r>
      <w:r w:rsidRPr="00F51D7E">
        <w:rPr>
          <w:rFonts w:eastAsiaTheme="minorHAnsi"/>
          <w:szCs w:val="28"/>
          <w:lang w:eastAsia="en-US"/>
        </w:rPr>
        <w:t>атарстан по тарифам по исполнению государственной функции по осуществлению регионального государственного контроля (надзора) за использованием инвестиционных ресурсов, включаемых в регулируемые в со</w:t>
      </w:r>
      <w:r w:rsidR="00EB2FAD">
        <w:rPr>
          <w:rFonts w:eastAsiaTheme="minorHAnsi"/>
          <w:szCs w:val="28"/>
          <w:lang w:eastAsia="en-US"/>
        </w:rPr>
        <w:t>ответствии с законодательством Российской Ф</w:t>
      </w:r>
      <w:r w:rsidRPr="00F51D7E">
        <w:rPr>
          <w:rFonts w:eastAsiaTheme="minorHAnsi"/>
          <w:szCs w:val="28"/>
          <w:lang w:eastAsia="en-US"/>
        </w:rPr>
        <w:t>едерации об электроэнергетике и теплоснабжении государством цены (тарифы)»</w:t>
      </w:r>
      <w:r w:rsidR="00EB2FAD">
        <w:rPr>
          <w:rFonts w:eastAsiaTheme="minorHAnsi"/>
          <w:szCs w:val="28"/>
          <w:lang w:eastAsia="en-US"/>
        </w:rPr>
        <w:t>;</w:t>
      </w:r>
      <w:proofErr w:type="gramEnd"/>
    </w:p>
    <w:p w:rsidR="00EB2FAD" w:rsidRDefault="00EB2FAD" w:rsidP="0087246B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от 15.02.2019 № 18 </w:t>
      </w:r>
      <w:r w:rsidRPr="00EB2FAD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О</w:t>
      </w:r>
      <w:r w:rsidRPr="00EB2FAD">
        <w:rPr>
          <w:rFonts w:eastAsiaTheme="minorHAnsi"/>
          <w:szCs w:val="28"/>
          <w:lang w:eastAsia="en-US"/>
        </w:rPr>
        <w:t xml:space="preserve"> внесении изменени</w:t>
      </w:r>
      <w:r w:rsidR="00D8330F">
        <w:rPr>
          <w:rFonts w:eastAsiaTheme="minorHAnsi"/>
          <w:szCs w:val="28"/>
          <w:lang w:eastAsia="en-US"/>
        </w:rPr>
        <w:t>й в А</w:t>
      </w:r>
      <w:r>
        <w:rPr>
          <w:rFonts w:eastAsiaTheme="minorHAnsi"/>
          <w:szCs w:val="28"/>
          <w:lang w:eastAsia="en-US"/>
        </w:rPr>
        <w:t>дминистративный регламент Государственного комитета Республики Т</w:t>
      </w:r>
      <w:r w:rsidRPr="00EB2FAD">
        <w:rPr>
          <w:rFonts w:eastAsiaTheme="minorHAnsi"/>
          <w:szCs w:val="28"/>
          <w:lang w:eastAsia="en-US"/>
        </w:rPr>
        <w:t>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использования инвестиционных ресурсов, включаемых в регулируемые государством цены (тарифы) в сфере электроэнергетики и в сфере теплосн</w:t>
      </w:r>
      <w:r>
        <w:rPr>
          <w:rFonts w:eastAsiaTheme="minorHAnsi"/>
          <w:szCs w:val="28"/>
          <w:lang w:eastAsia="en-US"/>
        </w:rPr>
        <w:t>абжения, утвержденный приказом Госкомитета от 14.11.2016 №</w:t>
      </w:r>
      <w:r w:rsidRPr="00EB2FAD">
        <w:rPr>
          <w:rFonts w:eastAsiaTheme="minorHAnsi"/>
          <w:szCs w:val="28"/>
          <w:lang w:eastAsia="en-US"/>
        </w:rPr>
        <w:t xml:space="preserve"> 311»</w:t>
      </w:r>
      <w:r>
        <w:rPr>
          <w:rFonts w:eastAsiaTheme="minorHAnsi"/>
          <w:szCs w:val="28"/>
          <w:lang w:eastAsia="en-US"/>
        </w:rPr>
        <w:t>;</w:t>
      </w:r>
      <w:proofErr w:type="gramEnd"/>
    </w:p>
    <w:p w:rsidR="00EB2FAD" w:rsidRPr="00EB2FAD" w:rsidRDefault="00EB2FAD" w:rsidP="0087246B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от 20.12.2019 № 561 </w:t>
      </w:r>
      <w:r w:rsidRPr="00EB2FAD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О</w:t>
      </w:r>
      <w:r w:rsidRPr="00EB2FAD">
        <w:rPr>
          <w:rFonts w:eastAsiaTheme="minorHAnsi"/>
          <w:szCs w:val="28"/>
          <w:lang w:eastAsia="en-US"/>
        </w:rPr>
        <w:t xml:space="preserve"> внесении изменени</w:t>
      </w:r>
      <w:r w:rsidR="00D8330F">
        <w:rPr>
          <w:rFonts w:eastAsiaTheme="minorHAnsi"/>
          <w:szCs w:val="28"/>
          <w:lang w:eastAsia="en-US"/>
        </w:rPr>
        <w:t>й в А</w:t>
      </w:r>
      <w:r>
        <w:rPr>
          <w:rFonts w:eastAsiaTheme="minorHAnsi"/>
          <w:szCs w:val="28"/>
          <w:lang w:eastAsia="en-US"/>
        </w:rPr>
        <w:t>дминистративный регламент Государственного комитета Республики Т</w:t>
      </w:r>
      <w:r w:rsidRPr="00EB2FAD">
        <w:rPr>
          <w:rFonts w:eastAsiaTheme="minorHAnsi"/>
          <w:szCs w:val="28"/>
          <w:lang w:eastAsia="en-US"/>
        </w:rPr>
        <w:t>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использования инвестиционных ресурсов, включаемых в регулируемые государством цены (тарифы) в сфере электроэнергетики и в сфере теплосн</w:t>
      </w:r>
      <w:r>
        <w:rPr>
          <w:rFonts w:eastAsiaTheme="minorHAnsi"/>
          <w:szCs w:val="28"/>
          <w:lang w:eastAsia="en-US"/>
        </w:rPr>
        <w:t>абжения, утвержденный приказом Государственного комитета Республики Т</w:t>
      </w:r>
      <w:r w:rsidRPr="00EB2FAD">
        <w:rPr>
          <w:rFonts w:eastAsiaTheme="minorHAnsi"/>
          <w:szCs w:val="28"/>
          <w:lang w:eastAsia="en-US"/>
        </w:rPr>
        <w:t>ата</w:t>
      </w:r>
      <w:r>
        <w:rPr>
          <w:rFonts w:eastAsiaTheme="minorHAnsi"/>
          <w:szCs w:val="28"/>
          <w:lang w:eastAsia="en-US"/>
        </w:rPr>
        <w:t>рстан по тарифам от 14.11.2016 №</w:t>
      </w:r>
      <w:r w:rsidRPr="00EB2FAD">
        <w:rPr>
          <w:rFonts w:eastAsiaTheme="minorHAnsi"/>
          <w:szCs w:val="28"/>
          <w:lang w:eastAsia="en-US"/>
        </w:rPr>
        <w:t xml:space="preserve"> 311»</w:t>
      </w:r>
      <w:r>
        <w:rPr>
          <w:rFonts w:eastAsiaTheme="minorHAnsi"/>
          <w:szCs w:val="28"/>
          <w:lang w:eastAsia="en-US"/>
        </w:rPr>
        <w:t>;</w:t>
      </w:r>
      <w:proofErr w:type="gramEnd"/>
    </w:p>
    <w:p w:rsidR="00523783" w:rsidRDefault="00F3299A" w:rsidP="0087246B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от 19.06.2017 № 147 </w:t>
      </w:r>
      <w:r w:rsidRPr="00F3299A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О</w:t>
      </w:r>
      <w:r w:rsidRPr="00F3299A">
        <w:rPr>
          <w:rFonts w:eastAsiaTheme="minorHAnsi"/>
          <w:szCs w:val="28"/>
          <w:lang w:eastAsia="en-US"/>
        </w:rPr>
        <w:t>б утверждени</w:t>
      </w:r>
      <w:r w:rsidR="00D8330F">
        <w:rPr>
          <w:rFonts w:eastAsiaTheme="minorHAnsi"/>
          <w:szCs w:val="28"/>
          <w:lang w:eastAsia="en-US"/>
        </w:rPr>
        <w:t>и А</w:t>
      </w:r>
      <w:r>
        <w:rPr>
          <w:rFonts w:eastAsiaTheme="minorHAnsi"/>
          <w:szCs w:val="28"/>
          <w:lang w:eastAsia="en-US"/>
        </w:rPr>
        <w:t>дминистративного регламента Государственного комитета Республики Т</w:t>
      </w:r>
      <w:r w:rsidRPr="00F3299A">
        <w:rPr>
          <w:rFonts w:eastAsiaTheme="minorHAnsi"/>
          <w:szCs w:val="28"/>
          <w:lang w:eastAsia="en-US"/>
        </w:rPr>
        <w:t>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соблюдения стандартов раскрытия информации субъектами естественных монополий, осуществляющими транспортировку газа по газораспределительным сетям, деятельность в сфере железнодорожных перевозок, в сферах услуг в транспортных терминалах, портах, аэропортах и услуг по</w:t>
      </w:r>
      <w:proofErr w:type="gramEnd"/>
      <w:r w:rsidRPr="00F3299A">
        <w:rPr>
          <w:rFonts w:eastAsiaTheme="minorHAnsi"/>
          <w:szCs w:val="28"/>
          <w:lang w:eastAsia="en-US"/>
        </w:rPr>
        <w:t xml:space="preserve"> использованию инфраструктуры внутренних водных путей, субъектами </w:t>
      </w:r>
      <w:proofErr w:type="gramStart"/>
      <w:r w:rsidRPr="00F3299A">
        <w:rPr>
          <w:rFonts w:eastAsiaTheme="minorHAnsi"/>
          <w:szCs w:val="28"/>
          <w:lang w:eastAsia="en-US"/>
        </w:rPr>
        <w:t>оптового</w:t>
      </w:r>
      <w:proofErr w:type="gramEnd"/>
      <w:r w:rsidRPr="00F3299A">
        <w:rPr>
          <w:rFonts w:eastAsiaTheme="minorHAnsi"/>
          <w:szCs w:val="28"/>
          <w:lang w:eastAsia="en-US"/>
        </w:rPr>
        <w:t xml:space="preserve"> и розничных рынков электрической энергии, теплоснабжающими организациями, </w:t>
      </w:r>
      <w:proofErr w:type="spellStart"/>
      <w:r w:rsidRPr="00F3299A">
        <w:rPr>
          <w:rFonts w:eastAsiaTheme="minorHAnsi"/>
          <w:szCs w:val="28"/>
          <w:lang w:eastAsia="en-US"/>
        </w:rPr>
        <w:t>теплосетевыми</w:t>
      </w:r>
      <w:proofErr w:type="spellEnd"/>
      <w:r w:rsidRPr="00F3299A">
        <w:rPr>
          <w:rFonts w:eastAsiaTheme="minorHAnsi"/>
          <w:szCs w:val="28"/>
          <w:lang w:eastAsia="en-US"/>
        </w:rPr>
        <w:t xml:space="preserve"> организациями, региональными операторами по обращению с твердыми коммунальными отходами, операторами по обращению с твердыми коммунальными отходами, организациями, осуществляющими горячее водоснабжение, холодное водоснабжение и (или) водоотведение»</w:t>
      </w:r>
      <w:r>
        <w:rPr>
          <w:rFonts w:eastAsiaTheme="minorHAnsi"/>
          <w:szCs w:val="28"/>
          <w:lang w:eastAsia="en-US"/>
        </w:rPr>
        <w:t>;</w:t>
      </w:r>
    </w:p>
    <w:p w:rsidR="00F3299A" w:rsidRDefault="00D8330F" w:rsidP="0087246B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от </w:t>
      </w:r>
      <w:r w:rsidRPr="009679EC">
        <w:rPr>
          <w:rFonts w:eastAsiaTheme="minorHAnsi"/>
          <w:szCs w:val="28"/>
          <w:lang w:eastAsia="en-US"/>
        </w:rPr>
        <w:t>09.06</w:t>
      </w:r>
      <w:r w:rsidR="00F3299A" w:rsidRPr="009679EC">
        <w:rPr>
          <w:rFonts w:eastAsiaTheme="minorHAnsi"/>
          <w:szCs w:val="28"/>
          <w:lang w:eastAsia="en-US"/>
        </w:rPr>
        <w:t xml:space="preserve">.2018 </w:t>
      </w:r>
      <w:r w:rsidR="00F3299A">
        <w:rPr>
          <w:rFonts w:eastAsiaTheme="minorHAnsi"/>
          <w:szCs w:val="28"/>
          <w:lang w:eastAsia="en-US"/>
        </w:rPr>
        <w:t xml:space="preserve">№ 174 </w:t>
      </w:r>
      <w:r w:rsidR="00F3299A" w:rsidRPr="00F3299A">
        <w:rPr>
          <w:rFonts w:eastAsiaTheme="minorHAnsi"/>
          <w:szCs w:val="28"/>
          <w:lang w:eastAsia="en-US"/>
        </w:rPr>
        <w:t>«</w:t>
      </w:r>
      <w:r w:rsidR="00F3299A">
        <w:rPr>
          <w:rFonts w:eastAsiaTheme="minorHAnsi"/>
          <w:szCs w:val="28"/>
          <w:lang w:eastAsia="en-US"/>
        </w:rPr>
        <w:t>О</w:t>
      </w:r>
      <w:r w:rsidR="00F3299A" w:rsidRPr="00F3299A">
        <w:rPr>
          <w:rFonts w:eastAsiaTheme="minorHAnsi"/>
          <w:szCs w:val="28"/>
          <w:lang w:eastAsia="en-US"/>
        </w:rPr>
        <w:t xml:space="preserve"> внесении изменени</w:t>
      </w:r>
      <w:r>
        <w:rPr>
          <w:rFonts w:eastAsiaTheme="minorHAnsi"/>
          <w:szCs w:val="28"/>
          <w:lang w:eastAsia="en-US"/>
        </w:rPr>
        <w:t>й в А</w:t>
      </w:r>
      <w:r w:rsidR="00F3299A">
        <w:rPr>
          <w:rFonts w:eastAsiaTheme="minorHAnsi"/>
          <w:szCs w:val="28"/>
          <w:lang w:eastAsia="en-US"/>
        </w:rPr>
        <w:t>дминистративный регламент Государственного комитета Республики Т</w:t>
      </w:r>
      <w:r w:rsidR="00F3299A" w:rsidRPr="00F3299A">
        <w:rPr>
          <w:rFonts w:eastAsiaTheme="minorHAnsi"/>
          <w:szCs w:val="28"/>
          <w:lang w:eastAsia="en-US"/>
        </w:rPr>
        <w:t xml:space="preserve">атарстан по тарифам по исполнению государственной функции по осуществлению регионального государственного </w:t>
      </w:r>
      <w:proofErr w:type="gramStart"/>
      <w:r w:rsidR="00F3299A" w:rsidRPr="00F3299A">
        <w:rPr>
          <w:rFonts w:eastAsiaTheme="minorHAnsi"/>
          <w:szCs w:val="28"/>
          <w:lang w:eastAsia="en-US"/>
        </w:rPr>
        <w:t xml:space="preserve">контроля (надзора) в области регулируемых государством цен (тарифов) в части соблюдения стандартов раскрытия информации субъектами естественных монополий, осуществляющими транспортировку газа по газораспределительным сетям, оптового и розничных рынков электрической энергии, теплоснабжающими </w:t>
      </w:r>
      <w:r w:rsidR="00F3299A" w:rsidRPr="00F3299A">
        <w:rPr>
          <w:rFonts w:eastAsiaTheme="minorHAnsi"/>
          <w:szCs w:val="28"/>
          <w:lang w:eastAsia="en-US"/>
        </w:rPr>
        <w:lastRenderedPageBreak/>
        <w:t xml:space="preserve">организациями, </w:t>
      </w:r>
      <w:proofErr w:type="spellStart"/>
      <w:r w:rsidR="00F3299A" w:rsidRPr="00F3299A">
        <w:rPr>
          <w:rFonts w:eastAsiaTheme="minorHAnsi"/>
          <w:szCs w:val="28"/>
          <w:lang w:eastAsia="en-US"/>
        </w:rPr>
        <w:t>теплосетевыми</w:t>
      </w:r>
      <w:proofErr w:type="spellEnd"/>
      <w:r w:rsidR="00F3299A" w:rsidRPr="00F3299A">
        <w:rPr>
          <w:rFonts w:eastAsiaTheme="minorHAnsi"/>
          <w:szCs w:val="28"/>
          <w:lang w:eastAsia="en-US"/>
        </w:rPr>
        <w:t xml:space="preserve"> организациями, организациями коммунального комплекса, региональными операторами по обращению с твердыми коммунальными отходами, операторами по обращению с твердыми коммунальными отходами, организациями, осуществляющими горячее водоснабжение, холодное водоснабжение и (или) водоот</w:t>
      </w:r>
      <w:r w:rsidR="00F3299A">
        <w:rPr>
          <w:rFonts w:eastAsiaTheme="minorHAnsi"/>
          <w:szCs w:val="28"/>
          <w:lang w:eastAsia="en-US"/>
        </w:rPr>
        <w:t>ведение</w:t>
      </w:r>
      <w:proofErr w:type="gramEnd"/>
      <w:r w:rsidR="00F3299A">
        <w:rPr>
          <w:rFonts w:eastAsiaTheme="minorHAnsi"/>
          <w:szCs w:val="28"/>
          <w:lang w:eastAsia="en-US"/>
        </w:rPr>
        <w:t>, утвержденный приказом Государственного комитета Республики Т</w:t>
      </w:r>
      <w:r w:rsidR="00F3299A" w:rsidRPr="00F3299A">
        <w:rPr>
          <w:rFonts w:eastAsiaTheme="minorHAnsi"/>
          <w:szCs w:val="28"/>
          <w:lang w:eastAsia="en-US"/>
        </w:rPr>
        <w:t>атар</w:t>
      </w:r>
      <w:r w:rsidR="00F3299A">
        <w:rPr>
          <w:rFonts w:eastAsiaTheme="minorHAnsi"/>
          <w:szCs w:val="28"/>
          <w:lang w:eastAsia="en-US"/>
        </w:rPr>
        <w:t xml:space="preserve">стан по тарифам от 19.06.2017 № </w:t>
      </w:r>
      <w:r w:rsidR="00F3299A" w:rsidRPr="00F3299A">
        <w:rPr>
          <w:rFonts w:eastAsiaTheme="minorHAnsi"/>
          <w:szCs w:val="28"/>
          <w:lang w:eastAsia="en-US"/>
        </w:rPr>
        <w:t>147»</w:t>
      </w:r>
      <w:r w:rsidR="00F3299A">
        <w:rPr>
          <w:rFonts w:eastAsiaTheme="minorHAnsi"/>
          <w:szCs w:val="28"/>
          <w:lang w:eastAsia="en-US"/>
        </w:rPr>
        <w:t>;</w:t>
      </w:r>
    </w:p>
    <w:p w:rsidR="00F3299A" w:rsidRDefault="00F3299A" w:rsidP="0087246B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от 18.03.2019 № 32 </w:t>
      </w:r>
      <w:r w:rsidR="008D0096" w:rsidRPr="008D0096">
        <w:rPr>
          <w:rFonts w:eastAsiaTheme="minorHAnsi"/>
          <w:szCs w:val="28"/>
          <w:lang w:eastAsia="en-US"/>
        </w:rPr>
        <w:t>«</w:t>
      </w:r>
      <w:r w:rsidR="008D0096">
        <w:rPr>
          <w:rFonts w:eastAsiaTheme="minorHAnsi"/>
          <w:szCs w:val="28"/>
          <w:lang w:eastAsia="en-US"/>
        </w:rPr>
        <w:t>О внесении изменений в приказ Государственного комитета Республики Т</w:t>
      </w:r>
      <w:r w:rsidR="008D0096" w:rsidRPr="008D0096">
        <w:rPr>
          <w:rFonts w:eastAsiaTheme="minorHAnsi"/>
          <w:szCs w:val="28"/>
          <w:lang w:eastAsia="en-US"/>
        </w:rPr>
        <w:t>ата</w:t>
      </w:r>
      <w:r w:rsidR="008D0096">
        <w:rPr>
          <w:rFonts w:eastAsiaTheme="minorHAnsi"/>
          <w:szCs w:val="28"/>
          <w:lang w:eastAsia="en-US"/>
        </w:rPr>
        <w:t>рстан по тарифам от 19.06.2017 № 147 «О</w:t>
      </w:r>
      <w:r w:rsidR="008D0096" w:rsidRPr="008D0096">
        <w:rPr>
          <w:rFonts w:eastAsiaTheme="minorHAnsi"/>
          <w:szCs w:val="28"/>
          <w:lang w:eastAsia="en-US"/>
        </w:rPr>
        <w:t>б утверждени</w:t>
      </w:r>
      <w:r w:rsidR="00D8330F">
        <w:rPr>
          <w:rFonts w:eastAsiaTheme="minorHAnsi"/>
          <w:szCs w:val="28"/>
          <w:lang w:eastAsia="en-US"/>
        </w:rPr>
        <w:t>и А</w:t>
      </w:r>
      <w:r w:rsidR="008D0096">
        <w:rPr>
          <w:rFonts w:eastAsiaTheme="minorHAnsi"/>
          <w:szCs w:val="28"/>
          <w:lang w:eastAsia="en-US"/>
        </w:rPr>
        <w:t>дминистративного регламента Государственного комитета Республики Т</w:t>
      </w:r>
      <w:r w:rsidR="008D0096" w:rsidRPr="008D0096">
        <w:rPr>
          <w:rFonts w:eastAsiaTheme="minorHAnsi"/>
          <w:szCs w:val="28"/>
          <w:lang w:eastAsia="en-US"/>
        </w:rPr>
        <w:t>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соблюдения стандартов раскрытия информации субъектами естественных монополий, осуществляющими транспортировку газа по газораспределительным сетям, оптового и</w:t>
      </w:r>
      <w:proofErr w:type="gramEnd"/>
      <w:r w:rsidR="008D0096" w:rsidRPr="008D0096">
        <w:rPr>
          <w:rFonts w:eastAsiaTheme="minorHAnsi"/>
          <w:szCs w:val="28"/>
          <w:lang w:eastAsia="en-US"/>
        </w:rPr>
        <w:t xml:space="preserve"> розничных рынков электрической энергии, теплоснабжающими организациями, </w:t>
      </w:r>
      <w:proofErr w:type="spellStart"/>
      <w:r w:rsidR="008D0096" w:rsidRPr="008D0096">
        <w:rPr>
          <w:rFonts w:eastAsiaTheme="minorHAnsi"/>
          <w:szCs w:val="28"/>
          <w:lang w:eastAsia="en-US"/>
        </w:rPr>
        <w:t>теплосетевыми</w:t>
      </w:r>
      <w:proofErr w:type="spellEnd"/>
      <w:r w:rsidR="008D0096" w:rsidRPr="008D0096">
        <w:rPr>
          <w:rFonts w:eastAsiaTheme="minorHAnsi"/>
          <w:szCs w:val="28"/>
          <w:lang w:eastAsia="en-US"/>
        </w:rPr>
        <w:t xml:space="preserve"> организациями, организациями коммунального комплекса, региональными операторами по обращению с твердыми коммунальными отходами, операторами по обращению с твердыми коммунальными отходами, организациями, осуществляющими горячее водоснабжение, холодное водоснабжение и (или) водоотведение»</w:t>
      </w:r>
      <w:r w:rsidR="008D0096">
        <w:rPr>
          <w:rFonts w:eastAsiaTheme="minorHAnsi"/>
          <w:szCs w:val="28"/>
          <w:lang w:eastAsia="en-US"/>
        </w:rPr>
        <w:t>;</w:t>
      </w:r>
    </w:p>
    <w:p w:rsidR="00EB2FAD" w:rsidRPr="00EB2FAD" w:rsidRDefault="00F51D7E" w:rsidP="00EB2FAD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от 13.01.2020 № 2 </w:t>
      </w:r>
      <w:r w:rsidRPr="00F51D7E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О</w:t>
      </w:r>
      <w:r w:rsidRPr="00F51D7E">
        <w:rPr>
          <w:rFonts w:eastAsiaTheme="minorHAnsi"/>
          <w:szCs w:val="28"/>
          <w:lang w:eastAsia="en-US"/>
        </w:rPr>
        <w:t xml:space="preserve"> внесении изменени</w:t>
      </w:r>
      <w:r w:rsidR="00D8330F">
        <w:rPr>
          <w:rFonts w:eastAsiaTheme="minorHAnsi"/>
          <w:szCs w:val="28"/>
          <w:lang w:eastAsia="en-US"/>
        </w:rPr>
        <w:t>й в А</w:t>
      </w:r>
      <w:r>
        <w:rPr>
          <w:rFonts w:eastAsiaTheme="minorHAnsi"/>
          <w:szCs w:val="28"/>
          <w:lang w:eastAsia="en-US"/>
        </w:rPr>
        <w:t>дминистративный регламент Государственного комитета Республики Т</w:t>
      </w:r>
      <w:r w:rsidRPr="00F51D7E">
        <w:rPr>
          <w:rFonts w:eastAsiaTheme="minorHAnsi"/>
          <w:szCs w:val="28"/>
          <w:lang w:eastAsia="en-US"/>
        </w:rPr>
        <w:t>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соблюдения стандартов раскрытия информации субъектами естественных монополий, осуществляющими транспортировку газа по газораспределительным сетям, деятельность в сфере железнодорожных перевозок, в сферах услуг в транспортных терминалах, портах, аэропортах и</w:t>
      </w:r>
      <w:proofErr w:type="gramEnd"/>
      <w:r w:rsidRPr="00F51D7E">
        <w:rPr>
          <w:rFonts w:eastAsiaTheme="minorHAnsi"/>
          <w:szCs w:val="28"/>
          <w:lang w:eastAsia="en-US"/>
        </w:rPr>
        <w:t xml:space="preserve"> </w:t>
      </w:r>
      <w:proofErr w:type="gramStart"/>
      <w:r w:rsidRPr="00F51D7E">
        <w:rPr>
          <w:rFonts w:eastAsiaTheme="minorHAnsi"/>
          <w:szCs w:val="28"/>
          <w:lang w:eastAsia="en-US"/>
        </w:rPr>
        <w:t xml:space="preserve">услуг по использованию инфраструктуры внутренних водных путей, субъектами оптового и розничных рынков электрической энергии, теплоснабжающими организациями, </w:t>
      </w:r>
      <w:proofErr w:type="spellStart"/>
      <w:r w:rsidRPr="00F51D7E">
        <w:rPr>
          <w:rFonts w:eastAsiaTheme="minorHAnsi"/>
          <w:szCs w:val="28"/>
          <w:lang w:eastAsia="en-US"/>
        </w:rPr>
        <w:t>теплосетевыми</w:t>
      </w:r>
      <w:proofErr w:type="spellEnd"/>
      <w:r w:rsidRPr="00F51D7E">
        <w:rPr>
          <w:rFonts w:eastAsiaTheme="minorHAnsi"/>
          <w:szCs w:val="28"/>
          <w:lang w:eastAsia="en-US"/>
        </w:rPr>
        <w:t xml:space="preserve"> организациями, региональными операторами по обращению с твердыми коммунальными отходами, операторами по обращению с твердыми коммунальными отходами, организациями, осуществляющими горячее водоснабжение, холодное водоснабжение и (или) водоот</w:t>
      </w:r>
      <w:r>
        <w:rPr>
          <w:rFonts w:eastAsiaTheme="minorHAnsi"/>
          <w:szCs w:val="28"/>
          <w:lang w:eastAsia="en-US"/>
        </w:rPr>
        <w:t>ведение, утвержденный приказом Г</w:t>
      </w:r>
      <w:r w:rsidRPr="00F51D7E">
        <w:rPr>
          <w:rFonts w:eastAsiaTheme="minorHAnsi"/>
          <w:szCs w:val="28"/>
          <w:lang w:eastAsia="en-US"/>
        </w:rPr>
        <w:t>осударс</w:t>
      </w:r>
      <w:r>
        <w:rPr>
          <w:rFonts w:eastAsiaTheme="minorHAnsi"/>
          <w:szCs w:val="28"/>
          <w:lang w:eastAsia="en-US"/>
        </w:rPr>
        <w:t>твенного комитета Республики Т</w:t>
      </w:r>
      <w:r w:rsidRPr="00F51D7E">
        <w:rPr>
          <w:rFonts w:eastAsiaTheme="minorHAnsi"/>
          <w:szCs w:val="28"/>
          <w:lang w:eastAsia="en-US"/>
        </w:rPr>
        <w:t>ата</w:t>
      </w:r>
      <w:r>
        <w:rPr>
          <w:rFonts w:eastAsiaTheme="minorHAnsi"/>
          <w:szCs w:val="28"/>
          <w:lang w:eastAsia="en-US"/>
        </w:rPr>
        <w:t>рстан по тарифам от 19.06.2017 №</w:t>
      </w:r>
      <w:r w:rsidRPr="00F51D7E">
        <w:rPr>
          <w:rFonts w:eastAsiaTheme="minorHAnsi"/>
          <w:szCs w:val="28"/>
          <w:lang w:eastAsia="en-US"/>
        </w:rPr>
        <w:t xml:space="preserve"> 147»</w:t>
      </w:r>
      <w:r w:rsidR="00EB2FAD">
        <w:rPr>
          <w:rFonts w:eastAsiaTheme="minorHAnsi"/>
          <w:szCs w:val="28"/>
          <w:lang w:eastAsia="en-US"/>
        </w:rPr>
        <w:t>.</w:t>
      </w:r>
      <w:proofErr w:type="gramEnd"/>
    </w:p>
    <w:p w:rsidR="00182349" w:rsidRDefault="00DC7538" w:rsidP="007918B3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</w:pPr>
      <w:r>
        <w:t xml:space="preserve">2. </w:t>
      </w:r>
      <w:r w:rsidRPr="00DC7538">
        <w:t>Настоящий приказ вступает в силу со дня его официального опубликования.</w:t>
      </w:r>
    </w:p>
    <w:p w:rsidR="00EB2FAD" w:rsidRDefault="00EB2FAD" w:rsidP="007918B3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</w:pPr>
    </w:p>
    <w:p w:rsidR="00C50DB4" w:rsidRDefault="00EB2FAD" w:rsidP="00EB2FAD">
      <w:pPr>
        <w:autoSpaceDE w:val="0"/>
        <w:autoSpaceDN w:val="0"/>
        <w:adjustRightInd w:val="0"/>
        <w:spacing w:line="360" w:lineRule="auto"/>
        <w:jc w:val="both"/>
        <w:outlineLvl w:val="1"/>
      </w:pPr>
      <w:proofErr w:type="spellStart"/>
      <w:r>
        <w:t>Врио</w:t>
      </w:r>
      <w:proofErr w:type="spellEnd"/>
      <w:r>
        <w:t xml:space="preserve"> председателя                                                                                            А.Л. </w:t>
      </w:r>
      <w:proofErr w:type="spellStart"/>
      <w:r>
        <w:t>Штром</w:t>
      </w:r>
      <w:proofErr w:type="spellEnd"/>
    </w:p>
    <w:p w:rsidR="00C50DB4" w:rsidRDefault="00C50DB4" w:rsidP="00C50DB4">
      <w:pPr>
        <w:jc w:val="both"/>
      </w:pPr>
    </w:p>
    <w:p w:rsidR="00C50DB4" w:rsidRDefault="00C50DB4" w:rsidP="00C50DB4">
      <w:pPr>
        <w:jc w:val="both"/>
      </w:pPr>
    </w:p>
    <w:p w:rsidR="00C50DB4" w:rsidRDefault="00C50DB4" w:rsidP="00C50DB4">
      <w:pPr>
        <w:jc w:val="both"/>
      </w:pPr>
    </w:p>
    <w:p w:rsidR="00C50DB4" w:rsidRDefault="00C50DB4" w:rsidP="00C50DB4">
      <w:pPr>
        <w:jc w:val="both"/>
      </w:pPr>
    </w:p>
    <w:p w:rsidR="00C50DB4" w:rsidRDefault="00C50DB4" w:rsidP="00C50DB4">
      <w:pPr>
        <w:jc w:val="both"/>
      </w:pPr>
    </w:p>
    <w:p w:rsidR="00C50DB4" w:rsidRDefault="00C50DB4" w:rsidP="00C50DB4">
      <w:pPr>
        <w:jc w:val="both"/>
      </w:pPr>
    </w:p>
    <w:p w:rsidR="008E15D8" w:rsidRPr="00C50DB4" w:rsidRDefault="008E15D8" w:rsidP="00D67F68">
      <w:pPr>
        <w:jc w:val="both"/>
        <w:rPr>
          <w:sz w:val="20"/>
        </w:rPr>
      </w:pPr>
    </w:p>
    <w:sectPr w:rsidR="008E15D8" w:rsidRPr="00C50DB4" w:rsidSect="008C20C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5CC5"/>
    <w:multiLevelType w:val="hybridMultilevel"/>
    <w:tmpl w:val="A79A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DF"/>
    <w:rsid w:val="00000C91"/>
    <w:rsid w:val="0000162B"/>
    <w:rsid w:val="000030BC"/>
    <w:rsid w:val="00005297"/>
    <w:rsid w:val="0001071F"/>
    <w:rsid w:val="00011635"/>
    <w:rsid w:val="0002485D"/>
    <w:rsid w:val="00032A1C"/>
    <w:rsid w:val="00033C3B"/>
    <w:rsid w:val="000358DC"/>
    <w:rsid w:val="00042D0D"/>
    <w:rsid w:val="00044E81"/>
    <w:rsid w:val="00050D64"/>
    <w:rsid w:val="0005577D"/>
    <w:rsid w:val="0006083D"/>
    <w:rsid w:val="00061168"/>
    <w:rsid w:val="0007004B"/>
    <w:rsid w:val="000825CD"/>
    <w:rsid w:val="00084901"/>
    <w:rsid w:val="0009140D"/>
    <w:rsid w:val="00094B3A"/>
    <w:rsid w:val="000A03E9"/>
    <w:rsid w:val="000A2719"/>
    <w:rsid w:val="000B11AD"/>
    <w:rsid w:val="000C4BDA"/>
    <w:rsid w:val="000D0951"/>
    <w:rsid w:val="000D0B33"/>
    <w:rsid w:val="000D59A2"/>
    <w:rsid w:val="000E49CC"/>
    <w:rsid w:val="000E6006"/>
    <w:rsid w:val="000F0B64"/>
    <w:rsid w:val="000F62FA"/>
    <w:rsid w:val="000F76DF"/>
    <w:rsid w:val="001035AE"/>
    <w:rsid w:val="00103B6D"/>
    <w:rsid w:val="001045FA"/>
    <w:rsid w:val="0011673B"/>
    <w:rsid w:val="00122C11"/>
    <w:rsid w:val="001320DB"/>
    <w:rsid w:val="001355C3"/>
    <w:rsid w:val="00140A2B"/>
    <w:rsid w:val="00146867"/>
    <w:rsid w:val="001475FB"/>
    <w:rsid w:val="0016619F"/>
    <w:rsid w:val="00172A02"/>
    <w:rsid w:val="00174BA9"/>
    <w:rsid w:val="0017600C"/>
    <w:rsid w:val="00182349"/>
    <w:rsid w:val="0018550B"/>
    <w:rsid w:val="00191A4E"/>
    <w:rsid w:val="00192057"/>
    <w:rsid w:val="001945F9"/>
    <w:rsid w:val="00196A9C"/>
    <w:rsid w:val="001A7869"/>
    <w:rsid w:val="001B0FB6"/>
    <w:rsid w:val="001B2BAD"/>
    <w:rsid w:val="001B3E24"/>
    <w:rsid w:val="001B68EC"/>
    <w:rsid w:val="001C11FC"/>
    <w:rsid w:val="001C42AE"/>
    <w:rsid w:val="001C4D97"/>
    <w:rsid w:val="001C7F37"/>
    <w:rsid w:val="001D6063"/>
    <w:rsid w:val="001E6CCC"/>
    <w:rsid w:val="001F0C02"/>
    <w:rsid w:val="001F1C9C"/>
    <w:rsid w:val="00203949"/>
    <w:rsid w:val="00221B02"/>
    <w:rsid w:val="0023420A"/>
    <w:rsid w:val="00236F89"/>
    <w:rsid w:val="00240596"/>
    <w:rsid w:val="00242F59"/>
    <w:rsid w:val="00251B37"/>
    <w:rsid w:val="00257E56"/>
    <w:rsid w:val="00264C28"/>
    <w:rsid w:val="002747FD"/>
    <w:rsid w:val="002765D7"/>
    <w:rsid w:val="002813A6"/>
    <w:rsid w:val="002823F5"/>
    <w:rsid w:val="00285E46"/>
    <w:rsid w:val="002A3F02"/>
    <w:rsid w:val="002A4B1A"/>
    <w:rsid w:val="002B354E"/>
    <w:rsid w:val="002B4F19"/>
    <w:rsid w:val="002C5BD8"/>
    <w:rsid w:val="002C66CC"/>
    <w:rsid w:val="002E21F0"/>
    <w:rsid w:val="002E5B08"/>
    <w:rsid w:val="002F356C"/>
    <w:rsid w:val="002F636F"/>
    <w:rsid w:val="00300C47"/>
    <w:rsid w:val="00302541"/>
    <w:rsid w:val="00302CDA"/>
    <w:rsid w:val="00304333"/>
    <w:rsid w:val="00306208"/>
    <w:rsid w:val="003069AB"/>
    <w:rsid w:val="003102F7"/>
    <w:rsid w:val="003107C0"/>
    <w:rsid w:val="00310FAF"/>
    <w:rsid w:val="003151E6"/>
    <w:rsid w:val="003170D4"/>
    <w:rsid w:val="00320841"/>
    <w:rsid w:val="00320E73"/>
    <w:rsid w:val="0032677E"/>
    <w:rsid w:val="00326EC1"/>
    <w:rsid w:val="0033140C"/>
    <w:rsid w:val="00336A21"/>
    <w:rsid w:val="0034314D"/>
    <w:rsid w:val="00346AA8"/>
    <w:rsid w:val="00357F75"/>
    <w:rsid w:val="003639A3"/>
    <w:rsid w:val="0037268D"/>
    <w:rsid w:val="0037304A"/>
    <w:rsid w:val="0037367E"/>
    <w:rsid w:val="00373EFC"/>
    <w:rsid w:val="00375CC0"/>
    <w:rsid w:val="00380E9F"/>
    <w:rsid w:val="00387286"/>
    <w:rsid w:val="003905AA"/>
    <w:rsid w:val="00390C5A"/>
    <w:rsid w:val="0039222A"/>
    <w:rsid w:val="00394BFC"/>
    <w:rsid w:val="00395515"/>
    <w:rsid w:val="0039796D"/>
    <w:rsid w:val="003A4C43"/>
    <w:rsid w:val="003A51E2"/>
    <w:rsid w:val="003B0252"/>
    <w:rsid w:val="003B2B99"/>
    <w:rsid w:val="003B3544"/>
    <w:rsid w:val="003C1A7A"/>
    <w:rsid w:val="003C7FA6"/>
    <w:rsid w:val="003D032E"/>
    <w:rsid w:val="003D1390"/>
    <w:rsid w:val="003D1DE1"/>
    <w:rsid w:val="003D6A1A"/>
    <w:rsid w:val="003D7972"/>
    <w:rsid w:val="003E1B0F"/>
    <w:rsid w:val="003E26D0"/>
    <w:rsid w:val="003E2B75"/>
    <w:rsid w:val="003E499F"/>
    <w:rsid w:val="003E74E2"/>
    <w:rsid w:val="003F4A64"/>
    <w:rsid w:val="00402471"/>
    <w:rsid w:val="004050E2"/>
    <w:rsid w:val="00406A48"/>
    <w:rsid w:val="004119D1"/>
    <w:rsid w:val="00411BB1"/>
    <w:rsid w:val="00413900"/>
    <w:rsid w:val="004166E2"/>
    <w:rsid w:val="00420E5D"/>
    <w:rsid w:val="00422CD5"/>
    <w:rsid w:val="004232AD"/>
    <w:rsid w:val="0043155D"/>
    <w:rsid w:val="00436752"/>
    <w:rsid w:val="004426A4"/>
    <w:rsid w:val="004441B0"/>
    <w:rsid w:val="00446F6D"/>
    <w:rsid w:val="00447E74"/>
    <w:rsid w:val="00452FDE"/>
    <w:rsid w:val="0046044E"/>
    <w:rsid w:val="00463C5B"/>
    <w:rsid w:val="00466492"/>
    <w:rsid w:val="00470198"/>
    <w:rsid w:val="00471479"/>
    <w:rsid w:val="00472DDA"/>
    <w:rsid w:val="00474E5B"/>
    <w:rsid w:val="00477520"/>
    <w:rsid w:val="0048142E"/>
    <w:rsid w:val="0048579C"/>
    <w:rsid w:val="00486E24"/>
    <w:rsid w:val="00487E3B"/>
    <w:rsid w:val="00490454"/>
    <w:rsid w:val="004924A0"/>
    <w:rsid w:val="004967F8"/>
    <w:rsid w:val="004A13F6"/>
    <w:rsid w:val="004A3344"/>
    <w:rsid w:val="004A5B4B"/>
    <w:rsid w:val="004A7F97"/>
    <w:rsid w:val="004B16C5"/>
    <w:rsid w:val="004B278C"/>
    <w:rsid w:val="004B2862"/>
    <w:rsid w:val="004B3F9E"/>
    <w:rsid w:val="004B4302"/>
    <w:rsid w:val="004C49E4"/>
    <w:rsid w:val="004C5EF9"/>
    <w:rsid w:val="004D3579"/>
    <w:rsid w:val="004E430A"/>
    <w:rsid w:val="004F3FD0"/>
    <w:rsid w:val="005058AE"/>
    <w:rsid w:val="00520DE6"/>
    <w:rsid w:val="00523783"/>
    <w:rsid w:val="00527416"/>
    <w:rsid w:val="00530447"/>
    <w:rsid w:val="005332C5"/>
    <w:rsid w:val="00536ED6"/>
    <w:rsid w:val="00537754"/>
    <w:rsid w:val="00540C23"/>
    <w:rsid w:val="00546A14"/>
    <w:rsid w:val="0055356C"/>
    <w:rsid w:val="00554D1E"/>
    <w:rsid w:val="00556219"/>
    <w:rsid w:val="00557204"/>
    <w:rsid w:val="00557AAB"/>
    <w:rsid w:val="00562A23"/>
    <w:rsid w:val="00570855"/>
    <w:rsid w:val="00571D2B"/>
    <w:rsid w:val="00576B8D"/>
    <w:rsid w:val="00577DE9"/>
    <w:rsid w:val="00580783"/>
    <w:rsid w:val="00583F73"/>
    <w:rsid w:val="00585042"/>
    <w:rsid w:val="00586854"/>
    <w:rsid w:val="00587A72"/>
    <w:rsid w:val="00590BCB"/>
    <w:rsid w:val="00592536"/>
    <w:rsid w:val="00594BA2"/>
    <w:rsid w:val="005950CB"/>
    <w:rsid w:val="005974C6"/>
    <w:rsid w:val="005A31A1"/>
    <w:rsid w:val="005A75CB"/>
    <w:rsid w:val="005B427D"/>
    <w:rsid w:val="005B5BE5"/>
    <w:rsid w:val="005C3433"/>
    <w:rsid w:val="005E44A1"/>
    <w:rsid w:val="005E46B9"/>
    <w:rsid w:val="005E75F3"/>
    <w:rsid w:val="005E7F15"/>
    <w:rsid w:val="005F603C"/>
    <w:rsid w:val="006009C7"/>
    <w:rsid w:val="00602AB9"/>
    <w:rsid w:val="006072CD"/>
    <w:rsid w:val="0061053A"/>
    <w:rsid w:val="006110C6"/>
    <w:rsid w:val="0061180D"/>
    <w:rsid w:val="00617B48"/>
    <w:rsid w:val="006221BC"/>
    <w:rsid w:val="006240F6"/>
    <w:rsid w:val="0062524B"/>
    <w:rsid w:val="00625C9F"/>
    <w:rsid w:val="0062740A"/>
    <w:rsid w:val="00632461"/>
    <w:rsid w:val="00632D56"/>
    <w:rsid w:val="00643976"/>
    <w:rsid w:val="00647C31"/>
    <w:rsid w:val="006531C0"/>
    <w:rsid w:val="006534F4"/>
    <w:rsid w:val="00653844"/>
    <w:rsid w:val="0065612E"/>
    <w:rsid w:val="00662817"/>
    <w:rsid w:val="00670F78"/>
    <w:rsid w:val="006716A2"/>
    <w:rsid w:val="0067206E"/>
    <w:rsid w:val="00672A91"/>
    <w:rsid w:val="00673395"/>
    <w:rsid w:val="00677505"/>
    <w:rsid w:val="00677E6C"/>
    <w:rsid w:val="00682B2A"/>
    <w:rsid w:val="006935BD"/>
    <w:rsid w:val="0069600D"/>
    <w:rsid w:val="00696718"/>
    <w:rsid w:val="006A1714"/>
    <w:rsid w:val="006A6B38"/>
    <w:rsid w:val="006B3FEA"/>
    <w:rsid w:val="006C05F6"/>
    <w:rsid w:val="006D081F"/>
    <w:rsid w:val="006D124B"/>
    <w:rsid w:val="006D43C1"/>
    <w:rsid w:val="006D67F3"/>
    <w:rsid w:val="006E026F"/>
    <w:rsid w:val="006E2CD4"/>
    <w:rsid w:val="006E4905"/>
    <w:rsid w:val="006E5C5C"/>
    <w:rsid w:val="006F0850"/>
    <w:rsid w:val="006F1AD5"/>
    <w:rsid w:val="006F7FD2"/>
    <w:rsid w:val="00702988"/>
    <w:rsid w:val="0070652C"/>
    <w:rsid w:val="00706FB3"/>
    <w:rsid w:val="007106BB"/>
    <w:rsid w:val="00715933"/>
    <w:rsid w:val="00720376"/>
    <w:rsid w:val="00720EEA"/>
    <w:rsid w:val="0072125B"/>
    <w:rsid w:val="00726E2E"/>
    <w:rsid w:val="00731533"/>
    <w:rsid w:val="0073261C"/>
    <w:rsid w:val="0074401C"/>
    <w:rsid w:val="00750524"/>
    <w:rsid w:val="00750C3A"/>
    <w:rsid w:val="007606AF"/>
    <w:rsid w:val="00761064"/>
    <w:rsid w:val="00761230"/>
    <w:rsid w:val="007677DA"/>
    <w:rsid w:val="0077239A"/>
    <w:rsid w:val="00772CDA"/>
    <w:rsid w:val="00772E0B"/>
    <w:rsid w:val="00776CD3"/>
    <w:rsid w:val="0078320B"/>
    <w:rsid w:val="00783C4D"/>
    <w:rsid w:val="00785398"/>
    <w:rsid w:val="007857E4"/>
    <w:rsid w:val="00785B07"/>
    <w:rsid w:val="00786A69"/>
    <w:rsid w:val="00790DDB"/>
    <w:rsid w:val="007918B3"/>
    <w:rsid w:val="0079205C"/>
    <w:rsid w:val="00792303"/>
    <w:rsid w:val="007A1E82"/>
    <w:rsid w:val="007A53B6"/>
    <w:rsid w:val="007A7EA6"/>
    <w:rsid w:val="007B4C63"/>
    <w:rsid w:val="007B71D2"/>
    <w:rsid w:val="007C5963"/>
    <w:rsid w:val="007C5AC6"/>
    <w:rsid w:val="007C77C5"/>
    <w:rsid w:val="007D0716"/>
    <w:rsid w:val="007D2AD6"/>
    <w:rsid w:val="007D2EA8"/>
    <w:rsid w:val="007D3001"/>
    <w:rsid w:val="007D37B3"/>
    <w:rsid w:val="007E3A45"/>
    <w:rsid w:val="007E521B"/>
    <w:rsid w:val="007E6F5E"/>
    <w:rsid w:val="007E7C22"/>
    <w:rsid w:val="007F0E88"/>
    <w:rsid w:val="007F3875"/>
    <w:rsid w:val="007F55B0"/>
    <w:rsid w:val="00804B5C"/>
    <w:rsid w:val="00805099"/>
    <w:rsid w:val="0080586B"/>
    <w:rsid w:val="00806AC4"/>
    <w:rsid w:val="00823F66"/>
    <w:rsid w:val="00825EFB"/>
    <w:rsid w:val="00827025"/>
    <w:rsid w:val="00834550"/>
    <w:rsid w:val="00834CE0"/>
    <w:rsid w:val="00836BC0"/>
    <w:rsid w:val="00845F51"/>
    <w:rsid w:val="0085031B"/>
    <w:rsid w:val="0085432B"/>
    <w:rsid w:val="0085632B"/>
    <w:rsid w:val="0085687F"/>
    <w:rsid w:val="0086330A"/>
    <w:rsid w:val="00864E9B"/>
    <w:rsid w:val="008706EC"/>
    <w:rsid w:val="0087246B"/>
    <w:rsid w:val="00873ADA"/>
    <w:rsid w:val="008773CE"/>
    <w:rsid w:val="00880671"/>
    <w:rsid w:val="00880DC1"/>
    <w:rsid w:val="0089186D"/>
    <w:rsid w:val="00891E15"/>
    <w:rsid w:val="00891E51"/>
    <w:rsid w:val="008A56A3"/>
    <w:rsid w:val="008B0719"/>
    <w:rsid w:val="008B30DA"/>
    <w:rsid w:val="008B3255"/>
    <w:rsid w:val="008B592B"/>
    <w:rsid w:val="008C0268"/>
    <w:rsid w:val="008C061B"/>
    <w:rsid w:val="008C20C2"/>
    <w:rsid w:val="008C703C"/>
    <w:rsid w:val="008D0096"/>
    <w:rsid w:val="008D0EEE"/>
    <w:rsid w:val="008D12A0"/>
    <w:rsid w:val="008D40A8"/>
    <w:rsid w:val="008D4C0C"/>
    <w:rsid w:val="008D764E"/>
    <w:rsid w:val="008D7984"/>
    <w:rsid w:val="008E15D8"/>
    <w:rsid w:val="008F1DFF"/>
    <w:rsid w:val="008F2CC2"/>
    <w:rsid w:val="008F7482"/>
    <w:rsid w:val="009014A1"/>
    <w:rsid w:val="0090364F"/>
    <w:rsid w:val="00903F45"/>
    <w:rsid w:val="0091454B"/>
    <w:rsid w:val="00916FBE"/>
    <w:rsid w:val="00922331"/>
    <w:rsid w:val="00923FB5"/>
    <w:rsid w:val="00927430"/>
    <w:rsid w:val="009314B1"/>
    <w:rsid w:val="00937BCC"/>
    <w:rsid w:val="009403A9"/>
    <w:rsid w:val="009413FC"/>
    <w:rsid w:val="009434C3"/>
    <w:rsid w:val="009460A6"/>
    <w:rsid w:val="00960FA7"/>
    <w:rsid w:val="00961EB7"/>
    <w:rsid w:val="00962742"/>
    <w:rsid w:val="00964FF6"/>
    <w:rsid w:val="009656D7"/>
    <w:rsid w:val="009679EC"/>
    <w:rsid w:val="00971279"/>
    <w:rsid w:val="00972C04"/>
    <w:rsid w:val="00972CB4"/>
    <w:rsid w:val="009767DC"/>
    <w:rsid w:val="0097736F"/>
    <w:rsid w:val="0099061D"/>
    <w:rsid w:val="00993D2D"/>
    <w:rsid w:val="00994CE1"/>
    <w:rsid w:val="00997EB5"/>
    <w:rsid w:val="009A38DC"/>
    <w:rsid w:val="009A3DD1"/>
    <w:rsid w:val="009A47A0"/>
    <w:rsid w:val="009A52FF"/>
    <w:rsid w:val="009A6C4C"/>
    <w:rsid w:val="009B0A94"/>
    <w:rsid w:val="009B2CE0"/>
    <w:rsid w:val="009C333C"/>
    <w:rsid w:val="009C592E"/>
    <w:rsid w:val="009C643E"/>
    <w:rsid w:val="009D7B2D"/>
    <w:rsid w:val="009E2788"/>
    <w:rsid w:val="009F67BD"/>
    <w:rsid w:val="00A0480A"/>
    <w:rsid w:val="00A0795E"/>
    <w:rsid w:val="00A14032"/>
    <w:rsid w:val="00A25B06"/>
    <w:rsid w:val="00A26F9A"/>
    <w:rsid w:val="00A31ED7"/>
    <w:rsid w:val="00A3280C"/>
    <w:rsid w:val="00A32D8C"/>
    <w:rsid w:val="00A32E5D"/>
    <w:rsid w:val="00A3302A"/>
    <w:rsid w:val="00A35CA3"/>
    <w:rsid w:val="00A42DEA"/>
    <w:rsid w:val="00A50177"/>
    <w:rsid w:val="00A53244"/>
    <w:rsid w:val="00A5740C"/>
    <w:rsid w:val="00A649E1"/>
    <w:rsid w:val="00A67F56"/>
    <w:rsid w:val="00A72D6F"/>
    <w:rsid w:val="00A77704"/>
    <w:rsid w:val="00A80520"/>
    <w:rsid w:val="00A86B76"/>
    <w:rsid w:val="00A86DB2"/>
    <w:rsid w:val="00A9051A"/>
    <w:rsid w:val="00A91874"/>
    <w:rsid w:val="00A95C1C"/>
    <w:rsid w:val="00AA0376"/>
    <w:rsid w:val="00AA10F6"/>
    <w:rsid w:val="00AA1412"/>
    <w:rsid w:val="00AA1BC4"/>
    <w:rsid w:val="00AA2259"/>
    <w:rsid w:val="00AA3672"/>
    <w:rsid w:val="00AA63FA"/>
    <w:rsid w:val="00AB4D1C"/>
    <w:rsid w:val="00AB5509"/>
    <w:rsid w:val="00AB5E81"/>
    <w:rsid w:val="00AC1BF3"/>
    <w:rsid w:val="00AC5A1B"/>
    <w:rsid w:val="00AD6604"/>
    <w:rsid w:val="00AD7E1C"/>
    <w:rsid w:val="00AE2467"/>
    <w:rsid w:val="00AF271D"/>
    <w:rsid w:val="00B10C29"/>
    <w:rsid w:val="00B11189"/>
    <w:rsid w:val="00B162A9"/>
    <w:rsid w:val="00B27791"/>
    <w:rsid w:val="00B33DA3"/>
    <w:rsid w:val="00B34040"/>
    <w:rsid w:val="00B40FB6"/>
    <w:rsid w:val="00B42448"/>
    <w:rsid w:val="00B54ABB"/>
    <w:rsid w:val="00B85839"/>
    <w:rsid w:val="00B86503"/>
    <w:rsid w:val="00B91120"/>
    <w:rsid w:val="00B932F8"/>
    <w:rsid w:val="00B97999"/>
    <w:rsid w:val="00BA3422"/>
    <w:rsid w:val="00BA4C16"/>
    <w:rsid w:val="00BB0C6A"/>
    <w:rsid w:val="00BB0ED2"/>
    <w:rsid w:val="00BB4DC3"/>
    <w:rsid w:val="00BB7E7A"/>
    <w:rsid w:val="00BC3CAC"/>
    <w:rsid w:val="00BC6CE6"/>
    <w:rsid w:val="00BD0453"/>
    <w:rsid w:val="00BD1B6D"/>
    <w:rsid w:val="00BD331A"/>
    <w:rsid w:val="00BE2809"/>
    <w:rsid w:val="00BE2A71"/>
    <w:rsid w:val="00BF762C"/>
    <w:rsid w:val="00C068EF"/>
    <w:rsid w:val="00C15EF6"/>
    <w:rsid w:val="00C16D7E"/>
    <w:rsid w:val="00C2480A"/>
    <w:rsid w:val="00C26295"/>
    <w:rsid w:val="00C33C12"/>
    <w:rsid w:val="00C34CDC"/>
    <w:rsid w:val="00C42B24"/>
    <w:rsid w:val="00C464C1"/>
    <w:rsid w:val="00C46AAA"/>
    <w:rsid w:val="00C50DB4"/>
    <w:rsid w:val="00C52E7D"/>
    <w:rsid w:val="00C53855"/>
    <w:rsid w:val="00C64486"/>
    <w:rsid w:val="00C65302"/>
    <w:rsid w:val="00C72B81"/>
    <w:rsid w:val="00C73895"/>
    <w:rsid w:val="00C752AA"/>
    <w:rsid w:val="00C75FC8"/>
    <w:rsid w:val="00C83607"/>
    <w:rsid w:val="00C90C63"/>
    <w:rsid w:val="00C90E01"/>
    <w:rsid w:val="00C91702"/>
    <w:rsid w:val="00C917B7"/>
    <w:rsid w:val="00C93CAF"/>
    <w:rsid w:val="00C957A3"/>
    <w:rsid w:val="00CA3245"/>
    <w:rsid w:val="00CA353E"/>
    <w:rsid w:val="00CA6FE1"/>
    <w:rsid w:val="00CC2BA0"/>
    <w:rsid w:val="00CD0517"/>
    <w:rsid w:val="00CD3CCA"/>
    <w:rsid w:val="00CD52FB"/>
    <w:rsid w:val="00CE005E"/>
    <w:rsid w:val="00CE28AC"/>
    <w:rsid w:val="00CF24B7"/>
    <w:rsid w:val="00CF6FDF"/>
    <w:rsid w:val="00D0192A"/>
    <w:rsid w:val="00D07435"/>
    <w:rsid w:val="00D1382A"/>
    <w:rsid w:val="00D23E4C"/>
    <w:rsid w:val="00D273AC"/>
    <w:rsid w:val="00D349AE"/>
    <w:rsid w:val="00D37D14"/>
    <w:rsid w:val="00D37EC5"/>
    <w:rsid w:val="00D421C1"/>
    <w:rsid w:val="00D44FA1"/>
    <w:rsid w:val="00D57852"/>
    <w:rsid w:val="00D63F36"/>
    <w:rsid w:val="00D640BC"/>
    <w:rsid w:val="00D67F68"/>
    <w:rsid w:val="00D81B27"/>
    <w:rsid w:val="00D82416"/>
    <w:rsid w:val="00D8330F"/>
    <w:rsid w:val="00D94079"/>
    <w:rsid w:val="00D94AE7"/>
    <w:rsid w:val="00DA0A6F"/>
    <w:rsid w:val="00DA1943"/>
    <w:rsid w:val="00DA2E84"/>
    <w:rsid w:val="00DA2F28"/>
    <w:rsid w:val="00DA5CEF"/>
    <w:rsid w:val="00DC3DF7"/>
    <w:rsid w:val="00DC49F4"/>
    <w:rsid w:val="00DC6CF5"/>
    <w:rsid w:val="00DC7538"/>
    <w:rsid w:val="00DC795C"/>
    <w:rsid w:val="00DD05B9"/>
    <w:rsid w:val="00DD0EE7"/>
    <w:rsid w:val="00DD2B84"/>
    <w:rsid w:val="00DD4021"/>
    <w:rsid w:val="00DE1D6F"/>
    <w:rsid w:val="00DE3044"/>
    <w:rsid w:val="00DE7C27"/>
    <w:rsid w:val="00DF1B86"/>
    <w:rsid w:val="00DF5AD1"/>
    <w:rsid w:val="00DF6902"/>
    <w:rsid w:val="00E01555"/>
    <w:rsid w:val="00E048EA"/>
    <w:rsid w:val="00E05C1F"/>
    <w:rsid w:val="00E06E85"/>
    <w:rsid w:val="00E109EB"/>
    <w:rsid w:val="00E120E9"/>
    <w:rsid w:val="00E22917"/>
    <w:rsid w:val="00E267D6"/>
    <w:rsid w:val="00E273B5"/>
    <w:rsid w:val="00E30616"/>
    <w:rsid w:val="00E3090E"/>
    <w:rsid w:val="00E35093"/>
    <w:rsid w:val="00E40B05"/>
    <w:rsid w:val="00E41690"/>
    <w:rsid w:val="00E43079"/>
    <w:rsid w:val="00E44A1F"/>
    <w:rsid w:val="00E61477"/>
    <w:rsid w:val="00E6402D"/>
    <w:rsid w:val="00E6608B"/>
    <w:rsid w:val="00E66874"/>
    <w:rsid w:val="00E7249D"/>
    <w:rsid w:val="00E7362D"/>
    <w:rsid w:val="00E74FE6"/>
    <w:rsid w:val="00E75F57"/>
    <w:rsid w:val="00E8593E"/>
    <w:rsid w:val="00E86DAC"/>
    <w:rsid w:val="00E87AF4"/>
    <w:rsid w:val="00E90502"/>
    <w:rsid w:val="00E90C70"/>
    <w:rsid w:val="00E9492F"/>
    <w:rsid w:val="00E97728"/>
    <w:rsid w:val="00EA1DB9"/>
    <w:rsid w:val="00EB03A8"/>
    <w:rsid w:val="00EB1641"/>
    <w:rsid w:val="00EB2FAD"/>
    <w:rsid w:val="00EB799E"/>
    <w:rsid w:val="00EC0449"/>
    <w:rsid w:val="00ED0197"/>
    <w:rsid w:val="00ED5888"/>
    <w:rsid w:val="00ED598D"/>
    <w:rsid w:val="00EE10BA"/>
    <w:rsid w:val="00EE305F"/>
    <w:rsid w:val="00EE3268"/>
    <w:rsid w:val="00EF0D98"/>
    <w:rsid w:val="00EF6F5C"/>
    <w:rsid w:val="00EF71AE"/>
    <w:rsid w:val="00F03379"/>
    <w:rsid w:val="00F03C39"/>
    <w:rsid w:val="00F078F2"/>
    <w:rsid w:val="00F111D4"/>
    <w:rsid w:val="00F23D09"/>
    <w:rsid w:val="00F27DD7"/>
    <w:rsid w:val="00F3193F"/>
    <w:rsid w:val="00F326F3"/>
    <w:rsid w:val="00F3299A"/>
    <w:rsid w:val="00F352CE"/>
    <w:rsid w:val="00F45EF7"/>
    <w:rsid w:val="00F47C70"/>
    <w:rsid w:val="00F506DF"/>
    <w:rsid w:val="00F51D7E"/>
    <w:rsid w:val="00F706ED"/>
    <w:rsid w:val="00F7371C"/>
    <w:rsid w:val="00F74BC9"/>
    <w:rsid w:val="00F76161"/>
    <w:rsid w:val="00F7671A"/>
    <w:rsid w:val="00F81FAD"/>
    <w:rsid w:val="00F82457"/>
    <w:rsid w:val="00F829EA"/>
    <w:rsid w:val="00F8426F"/>
    <w:rsid w:val="00F953D2"/>
    <w:rsid w:val="00F95F4F"/>
    <w:rsid w:val="00F97804"/>
    <w:rsid w:val="00FA0163"/>
    <w:rsid w:val="00FA2513"/>
    <w:rsid w:val="00FA3499"/>
    <w:rsid w:val="00FA3972"/>
    <w:rsid w:val="00FA6ACE"/>
    <w:rsid w:val="00FB77C8"/>
    <w:rsid w:val="00FD3C8A"/>
    <w:rsid w:val="00FD77C3"/>
    <w:rsid w:val="00FE0205"/>
    <w:rsid w:val="00FE35BA"/>
    <w:rsid w:val="00FE5E80"/>
    <w:rsid w:val="00FF2BD3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00C91"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00C91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ConsPlusNormal">
    <w:name w:val="ConsPlusNormal"/>
    <w:rsid w:val="00000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C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C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77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9205C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C42AE"/>
    <w:rPr>
      <w:sz w:val="24"/>
      <w:szCs w:val="24"/>
    </w:rPr>
  </w:style>
  <w:style w:type="paragraph" w:customStyle="1" w:styleId="ConsPlusNonformat">
    <w:name w:val="ConsPlusNonformat"/>
    <w:uiPriority w:val="99"/>
    <w:rsid w:val="00E309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00C91"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00C91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ConsPlusNormal">
    <w:name w:val="ConsPlusNormal"/>
    <w:rsid w:val="00000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C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C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77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9205C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C42AE"/>
    <w:rPr>
      <w:sz w:val="24"/>
      <w:szCs w:val="24"/>
    </w:rPr>
  </w:style>
  <w:style w:type="paragraph" w:customStyle="1" w:styleId="ConsPlusNonformat">
    <w:name w:val="ConsPlusNonformat"/>
    <w:uiPriority w:val="99"/>
    <w:rsid w:val="00E309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Нутфуллина Алсу Фаизовна</dc:creator>
  <cp:lastModifiedBy>Афлятунова Альбина Ильдаровна</cp:lastModifiedBy>
  <cp:revision>5</cp:revision>
  <cp:lastPrinted>2012-06-15T11:14:00Z</cp:lastPrinted>
  <dcterms:created xsi:type="dcterms:W3CDTF">2021-10-01T10:38:00Z</dcterms:created>
  <dcterms:modified xsi:type="dcterms:W3CDTF">2021-10-06T12:06:00Z</dcterms:modified>
</cp:coreProperties>
</file>