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41"/>
        <w:gridCol w:w="4675"/>
      </w:tblGrid>
      <w:tr w:rsidR="00C2103F" w:rsidTr="0010745A">
        <w:trPr>
          <w:trHeight w:val="1832"/>
        </w:trPr>
        <w:tc>
          <w:tcPr>
            <w:tcW w:w="43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103F" w:rsidRDefault="00C2103F" w:rsidP="00D27375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ГОСУДАРСТВЕННЫЙ </w:t>
            </w:r>
          </w:p>
          <w:p w:rsidR="00C2103F" w:rsidRDefault="00C2103F" w:rsidP="00057D6D">
            <w:pPr>
              <w:pStyle w:val="5"/>
              <w:tabs>
                <w:tab w:val="left" w:pos="743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</w:t>
            </w:r>
          </w:p>
          <w:p w:rsidR="00C2103F" w:rsidRDefault="00C2103F" w:rsidP="00D27375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РЕСПУБЛИКИ ТАТАРСТАН </w:t>
            </w:r>
          </w:p>
          <w:p w:rsidR="00C2103F" w:rsidRDefault="00C2103F" w:rsidP="00D27375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тарифам</w:t>
            </w:r>
          </w:p>
          <w:p w:rsidR="00C2103F" w:rsidRDefault="00C2103F" w:rsidP="00D27375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C2103F" w:rsidRDefault="00C2103F" w:rsidP="00D27375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103F" w:rsidRDefault="0082353D" w:rsidP="00D27375">
            <w:pPr>
              <w:tabs>
                <w:tab w:val="left" w:pos="453"/>
              </w:tabs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3810" b="3810"/>
                  <wp:wrapNone/>
                  <wp:docPr id="4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103F" w:rsidRDefault="00C2103F" w:rsidP="00D27375">
            <w:pPr>
              <w:jc w:val="center"/>
              <w:rPr>
                <w:sz w:val="20"/>
              </w:rPr>
            </w:pPr>
          </w:p>
          <w:p w:rsidR="00C2103F" w:rsidRDefault="00C2103F" w:rsidP="00D27375">
            <w:pPr>
              <w:jc w:val="center"/>
              <w:rPr>
                <w:sz w:val="20"/>
              </w:rPr>
            </w:pPr>
          </w:p>
          <w:p w:rsidR="00C2103F" w:rsidRDefault="00C2103F" w:rsidP="00D27375">
            <w:pPr>
              <w:jc w:val="center"/>
              <w:rPr>
                <w:sz w:val="20"/>
              </w:rPr>
            </w:pPr>
          </w:p>
          <w:p w:rsidR="00C2103F" w:rsidRDefault="00C2103F" w:rsidP="00D27375">
            <w:pPr>
              <w:jc w:val="center"/>
              <w:rPr>
                <w:sz w:val="20"/>
              </w:rPr>
            </w:pPr>
          </w:p>
          <w:p w:rsidR="00C2103F" w:rsidRDefault="00C2103F" w:rsidP="00D27375">
            <w:pPr>
              <w:jc w:val="center"/>
              <w:rPr>
                <w:sz w:val="20"/>
              </w:rPr>
            </w:pPr>
          </w:p>
          <w:p w:rsidR="00C2103F" w:rsidRDefault="00C2103F" w:rsidP="00D2737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103F" w:rsidRDefault="00C2103F" w:rsidP="00D27375">
            <w:pPr>
              <w:pStyle w:val="5"/>
              <w:rPr>
                <w:b w:val="0"/>
                <w:sz w:val="28"/>
                <w:szCs w:val="28"/>
              </w:rPr>
            </w:pPr>
            <w:r w:rsidRPr="00C2103F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 xml:space="preserve">ТАТАРСТАН </w:t>
            </w:r>
          </w:p>
          <w:p w:rsidR="00C2103F" w:rsidRDefault="00C2103F" w:rsidP="00D27375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C2103F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РЕСПУБЛИКАСЫны</w:t>
            </w:r>
            <w:r>
              <w:rPr>
                <w:b w:val="0"/>
                <w:sz w:val="28"/>
                <w:szCs w:val="28"/>
                <w:lang w:val="tt-RU"/>
              </w:rPr>
              <w:t xml:space="preserve">ң </w:t>
            </w:r>
          </w:p>
          <w:p w:rsidR="00C2103F" w:rsidRDefault="00C2103F" w:rsidP="00D27375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тарифлар буенча </w:t>
            </w:r>
            <w:r>
              <w:rPr>
                <w:b w:val="0"/>
                <w:sz w:val="28"/>
                <w:szCs w:val="28"/>
                <w:lang w:val="tt-RU"/>
              </w:rPr>
              <w:t>ДӘҮЛӘТ</w:t>
            </w:r>
          </w:p>
          <w:p w:rsidR="00C2103F" w:rsidRDefault="00C2103F" w:rsidP="00D27375">
            <w:pPr>
              <w:pStyle w:val="5"/>
              <w:rPr>
                <w:sz w:val="20"/>
              </w:rPr>
            </w:pPr>
            <w:r w:rsidRPr="00C2103F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>комитеты</w:t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</w:tbl>
    <w:p w:rsidR="00C2103F" w:rsidRPr="00C2103F" w:rsidRDefault="00C2103F" w:rsidP="00C2103F">
      <w:pPr>
        <w:tabs>
          <w:tab w:val="left" w:pos="1134"/>
        </w:tabs>
      </w:pPr>
    </w:p>
    <w:p w:rsidR="00C2103F" w:rsidRPr="004D0C8A" w:rsidRDefault="00C2103F" w:rsidP="0010745A">
      <w:pPr>
        <w:tabs>
          <w:tab w:val="left" w:pos="1134"/>
        </w:tabs>
        <w:ind w:left="426"/>
        <w:rPr>
          <w:b/>
        </w:rPr>
      </w:pPr>
      <w:r>
        <w:rPr>
          <w:b/>
        </w:rPr>
        <w:t xml:space="preserve">                  </w:t>
      </w:r>
      <w:r w:rsidRPr="008254B8">
        <w:rPr>
          <w:b/>
        </w:rPr>
        <w:t xml:space="preserve"> </w:t>
      </w:r>
      <w:r>
        <w:rPr>
          <w:b/>
        </w:rPr>
        <w:t>ПРИКАЗ</w:t>
      </w:r>
      <w:r>
        <w:tab/>
      </w:r>
      <w:r>
        <w:tab/>
      </w:r>
      <w:r>
        <w:tab/>
      </w:r>
      <w:r>
        <w:tab/>
      </w:r>
      <w:r>
        <w:tab/>
      </w:r>
      <w:r w:rsidRPr="008254B8">
        <w:t xml:space="preserve">            </w:t>
      </w:r>
      <w:r>
        <w:t xml:space="preserve">   </w:t>
      </w:r>
      <w:r w:rsidRPr="001341E3">
        <w:rPr>
          <w:b/>
        </w:rPr>
        <w:t>БОЕРЫК</w:t>
      </w:r>
    </w:p>
    <w:p w:rsidR="00C2103F" w:rsidRDefault="00C2103F" w:rsidP="0010745A">
      <w:pPr>
        <w:ind w:left="426"/>
        <w:rPr>
          <w:sz w:val="20"/>
        </w:rPr>
      </w:pPr>
      <w:r>
        <w:rPr>
          <w:b/>
        </w:rPr>
        <w:t xml:space="preserve">      </w:t>
      </w:r>
      <w:r w:rsidRPr="008254B8">
        <w:rPr>
          <w:b/>
        </w:rPr>
        <w:t xml:space="preserve">     </w:t>
      </w:r>
      <w:r>
        <w:rPr>
          <w:b/>
        </w:rPr>
        <w:t xml:space="preserve">от____________                    </w:t>
      </w:r>
      <w:r>
        <w:rPr>
          <w:szCs w:val="28"/>
        </w:rPr>
        <w:t>г. Казань</w:t>
      </w:r>
      <w:r>
        <w:rPr>
          <w:b/>
        </w:rPr>
        <w:t xml:space="preserve">         </w:t>
      </w:r>
      <w:r w:rsidRPr="008254B8">
        <w:rPr>
          <w:b/>
        </w:rPr>
        <w:t xml:space="preserve">     </w:t>
      </w:r>
      <w:r w:rsidRPr="00C2103F">
        <w:rPr>
          <w:b/>
        </w:rPr>
        <w:t xml:space="preserve"> </w:t>
      </w:r>
      <w:r w:rsidRPr="008254B8">
        <w:rPr>
          <w:b/>
        </w:rPr>
        <w:t xml:space="preserve"> </w:t>
      </w:r>
      <w:r w:rsidRPr="00C2103F">
        <w:rPr>
          <w:b/>
        </w:rPr>
        <w:t xml:space="preserve">  </w:t>
      </w:r>
      <w:r>
        <w:rPr>
          <w:b/>
        </w:rPr>
        <w:t>№ ____________</w:t>
      </w:r>
    </w:p>
    <w:p w:rsidR="007D71D3" w:rsidRDefault="007D71D3" w:rsidP="0010745A">
      <w:pPr>
        <w:tabs>
          <w:tab w:val="left" w:pos="709"/>
        </w:tabs>
        <w:ind w:left="426"/>
        <w:jc w:val="center"/>
      </w:pPr>
    </w:p>
    <w:p w:rsidR="007328F2" w:rsidRDefault="007328F2" w:rsidP="0010745A">
      <w:pPr>
        <w:tabs>
          <w:tab w:val="left" w:pos="709"/>
        </w:tabs>
        <w:ind w:left="426"/>
        <w:jc w:val="center"/>
      </w:pPr>
    </w:p>
    <w:p w:rsidR="00D5504A" w:rsidRDefault="00D5504A" w:rsidP="00055F17">
      <w:pPr>
        <w:tabs>
          <w:tab w:val="left" w:pos="709"/>
        </w:tabs>
        <w:ind w:left="426"/>
        <w:jc w:val="center"/>
      </w:pPr>
    </w:p>
    <w:p w:rsidR="00F87EAF" w:rsidRDefault="00780674" w:rsidP="006A571B">
      <w:pPr>
        <w:ind w:right="318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 внесении изменений в </w:t>
      </w:r>
      <w:r w:rsidR="00F87EAF">
        <w:rPr>
          <w:b/>
          <w:szCs w:val="28"/>
        </w:rPr>
        <w:t>П</w:t>
      </w:r>
      <w:r w:rsidR="006A571B">
        <w:rPr>
          <w:b/>
          <w:szCs w:val="28"/>
        </w:rPr>
        <w:t xml:space="preserve">орядок </w:t>
      </w:r>
      <w:r w:rsidR="00AD40A4" w:rsidRPr="0075272F">
        <w:rPr>
          <w:b/>
          <w:szCs w:val="28"/>
        </w:rPr>
        <w:t>установлени</w:t>
      </w:r>
      <w:r w:rsidR="00AD40A4">
        <w:rPr>
          <w:b/>
          <w:szCs w:val="28"/>
        </w:rPr>
        <w:t>я</w:t>
      </w:r>
      <w:r w:rsidR="00AD40A4" w:rsidRPr="0075272F">
        <w:rPr>
          <w:b/>
          <w:szCs w:val="28"/>
        </w:rPr>
        <w:t xml:space="preserve"> тарифов</w:t>
      </w:r>
      <w:r w:rsidR="00F87EAF">
        <w:rPr>
          <w:b/>
          <w:szCs w:val="28"/>
        </w:rPr>
        <w:t xml:space="preserve"> </w:t>
      </w:r>
      <w:r w:rsidR="00F87EAF" w:rsidRPr="00256D0E">
        <w:rPr>
          <w:b/>
          <w:szCs w:val="28"/>
        </w:rPr>
        <w:t>(цен, надбавок, наценок, ставок)</w:t>
      </w:r>
      <w:r w:rsidR="00F87EAF">
        <w:rPr>
          <w:b/>
          <w:szCs w:val="28"/>
        </w:rPr>
        <w:t xml:space="preserve"> </w:t>
      </w:r>
      <w:r w:rsidR="00F87EAF" w:rsidRPr="0075272F">
        <w:rPr>
          <w:b/>
          <w:szCs w:val="28"/>
        </w:rPr>
        <w:t>в непромышленной и социальной сферах</w:t>
      </w:r>
      <w:r w:rsidR="00F87EAF">
        <w:rPr>
          <w:b/>
          <w:szCs w:val="28"/>
        </w:rPr>
        <w:t>,</w:t>
      </w:r>
    </w:p>
    <w:p w:rsidR="00F87EAF" w:rsidRDefault="006A571B" w:rsidP="006A571B">
      <w:pPr>
        <w:ind w:right="318"/>
        <w:jc w:val="center"/>
        <w:rPr>
          <w:b/>
          <w:szCs w:val="28"/>
        </w:rPr>
      </w:pPr>
      <w:r>
        <w:rPr>
          <w:b/>
          <w:szCs w:val="28"/>
        </w:rPr>
        <w:t>утвержденный приказом Государственного комитета</w:t>
      </w:r>
    </w:p>
    <w:p w:rsidR="006A571B" w:rsidRDefault="006A571B" w:rsidP="006A571B">
      <w:pPr>
        <w:ind w:right="318"/>
        <w:jc w:val="center"/>
        <w:rPr>
          <w:b/>
          <w:szCs w:val="28"/>
        </w:rPr>
      </w:pPr>
      <w:r>
        <w:rPr>
          <w:b/>
          <w:szCs w:val="28"/>
        </w:rPr>
        <w:t>Республики Татарстан по тарифам</w:t>
      </w:r>
      <w:r w:rsidRPr="00780674">
        <w:t xml:space="preserve"> </w:t>
      </w:r>
      <w:r w:rsidRPr="00780674">
        <w:rPr>
          <w:b/>
          <w:szCs w:val="28"/>
        </w:rPr>
        <w:t>от 04.03.2020 №</w:t>
      </w:r>
      <w:r>
        <w:rPr>
          <w:b/>
          <w:szCs w:val="28"/>
        </w:rPr>
        <w:t xml:space="preserve"> </w:t>
      </w:r>
      <w:r w:rsidR="00F87EAF">
        <w:rPr>
          <w:b/>
          <w:szCs w:val="28"/>
        </w:rPr>
        <w:t>32</w:t>
      </w:r>
      <w:bookmarkEnd w:id="0"/>
    </w:p>
    <w:p w:rsidR="00AD40A4" w:rsidRPr="0075272F" w:rsidRDefault="00AD40A4" w:rsidP="00F87EAF">
      <w:pPr>
        <w:ind w:right="318"/>
        <w:jc w:val="center"/>
        <w:rPr>
          <w:b/>
          <w:szCs w:val="28"/>
        </w:rPr>
      </w:pPr>
    </w:p>
    <w:p w:rsidR="0025090A" w:rsidRDefault="0025090A" w:rsidP="0025090A">
      <w:pPr>
        <w:ind w:right="318"/>
        <w:jc w:val="center"/>
        <w:rPr>
          <w:b/>
          <w:szCs w:val="28"/>
        </w:rPr>
      </w:pPr>
    </w:p>
    <w:p w:rsidR="0025090A" w:rsidRDefault="0025090A" w:rsidP="0025090A">
      <w:pPr>
        <w:ind w:right="318"/>
        <w:jc w:val="both"/>
        <w:rPr>
          <w:b/>
          <w:szCs w:val="28"/>
        </w:rPr>
      </w:pPr>
    </w:p>
    <w:p w:rsidR="00AD40A4" w:rsidRPr="00644E4C" w:rsidRDefault="00AD40A4" w:rsidP="00AD40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780674">
        <w:rPr>
          <w:szCs w:val="28"/>
        </w:rPr>
        <w:t>целях совершенствования работы по установлению тарифов в непромышленной и социальной сферах</w:t>
      </w:r>
    </w:p>
    <w:p w:rsidR="00AD40A4" w:rsidRPr="00865C8B" w:rsidRDefault="00AD40A4" w:rsidP="00AD40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920CE">
        <w:rPr>
          <w:szCs w:val="28"/>
        </w:rPr>
        <w:t xml:space="preserve">п р и </w:t>
      </w:r>
      <w:proofErr w:type="gramStart"/>
      <w:r w:rsidRPr="008920CE">
        <w:rPr>
          <w:szCs w:val="28"/>
        </w:rPr>
        <w:t>к</w:t>
      </w:r>
      <w:proofErr w:type="gramEnd"/>
      <w:r w:rsidRPr="008920CE">
        <w:rPr>
          <w:szCs w:val="28"/>
        </w:rPr>
        <w:t xml:space="preserve"> а з ы в а ю:</w:t>
      </w:r>
    </w:p>
    <w:p w:rsidR="00AD40A4" w:rsidRDefault="00AD40A4" w:rsidP="00F87EAF">
      <w:pPr>
        <w:ind w:firstLine="720"/>
        <w:jc w:val="both"/>
        <w:rPr>
          <w:szCs w:val="28"/>
        </w:rPr>
      </w:pPr>
      <w:r w:rsidRPr="00F87EAF">
        <w:rPr>
          <w:szCs w:val="28"/>
        </w:rPr>
        <w:t xml:space="preserve">1. Внести </w:t>
      </w:r>
      <w:r w:rsidR="00F87EAF" w:rsidRPr="00F87EAF">
        <w:rPr>
          <w:szCs w:val="28"/>
        </w:rPr>
        <w:t>в Поряд</w:t>
      </w:r>
      <w:r w:rsidR="00F87EAF">
        <w:rPr>
          <w:szCs w:val="28"/>
        </w:rPr>
        <w:t>ок</w:t>
      </w:r>
      <w:r w:rsidR="00F87EAF" w:rsidRPr="00F87EAF">
        <w:rPr>
          <w:szCs w:val="28"/>
        </w:rPr>
        <w:t xml:space="preserve"> установления тарифов (цен, надбавок, наценок, ставок) в непромышленной и социальной сферах, утвержденный приказом Государственного комитета Республики Татарстан по тарифам от 04.03.2020 № 32</w:t>
      </w:r>
      <w:r w:rsidR="00623DFF">
        <w:rPr>
          <w:szCs w:val="28"/>
        </w:rPr>
        <w:t>,</w:t>
      </w:r>
      <w:r w:rsidR="001529B8" w:rsidRPr="00F87EAF">
        <w:rPr>
          <w:szCs w:val="28"/>
        </w:rPr>
        <w:t xml:space="preserve"> следующие изменения:</w:t>
      </w:r>
    </w:p>
    <w:p w:rsidR="001529B8" w:rsidRDefault="001529B8" w:rsidP="00AD40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приложение 2 изложить в новой редакции (прилагается)</w:t>
      </w:r>
      <w:r w:rsidR="006A571B">
        <w:rPr>
          <w:szCs w:val="28"/>
        </w:rPr>
        <w:t>;</w:t>
      </w:r>
    </w:p>
    <w:p w:rsidR="001529B8" w:rsidRDefault="001529B8" w:rsidP="00AD40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дополнить приложением 3 (прилагается). </w:t>
      </w:r>
    </w:p>
    <w:p w:rsidR="00AD40A4" w:rsidRDefault="00AD40A4" w:rsidP="00AD40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9942C8">
        <w:rPr>
          <w:szCs w:val="28"/>
        </w:rPr>
        <w:t>Настоящ</w:t>
      </w:r>
      <w:r>
        <w:rPr>
          <w:szCs w:val="28"/>
        </w:rPr>
        <w:t>ий приказ</w:t>
      </w:r>
      <w:r w:rsidRPr="009942C8">
        <w:rPr>
          <w:szCs w:val="28"/>
        </w:rPr>
        <w:t xml:space="preserve"> вступает в </w:t>
      </w:r>
      <w:r>
        <w:rPr>
          <w:szCs w:val="28"/>
        </w:rPr>
        <w:t>с</w:t>
      </w:r>
      <w:r w:rsidRPr="009942C8">
        <w:rPr>
          <w:szCs w:val="28"/>
        </w:rPr>
        <w:t xml:space="preserve">илу </w:t>
      </w:r>
      <w:r>
        <w:rPr>
          <w:szCs w:val="28"/>
        </w:rPr>
        <w:t>по истечении 10 дней после дня его официального опубликования</w:t>
      </w:r>
      <w:r w:rsidRPr="009942C8">
        <w:rPr>
          <w:szCs w:val="28"/>
        </w:rPr>
        <w:t>.</w:t>
      </w:r>
    </w:p>
    <w:p w:rsidR="00AD40A4" w:rsidRPr="00A87A6E" w:rsidRDefault="00AD40A4" w:rsidP="00AD40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исполнением настоящего приказа возложить на заместителя председателя Государственного комитета Республики Татарстан по тарифам    </w:t>
      </w:r>
      <w:r w:rsidR="00780674">
        <w:rPr>
          <w:szCs w:val="28"/>
        </w:rPr>
        <w:t xml:space="preserve"> </w:t>
      </w:r>
      <w:r>
        <w:rPr>
          <w:szCs w:val="28"/>
        </w:rPr>
        <w:t xml:space="preserve">   Л.</w:t>
      </w:r>
      <w:r w:rsidR="00780674">
        <w:rPr>
          <w:szCs w:val="28"/>
        </w:rPr>
        <w:t>В</w:t>
      </w:r>
      <w:r>
        <w:rPr>
          <w:szCs w:val="28"/>
        </w:rPr>
        <w:t xml:space="preserve">. </w:t>
      </w:r>
      <w:r w:rsidR="00780674">
        <w:rPr>
          <w:szCs w:val="28"/>
        </w:rPr>
        <w:t>Хабибуллину</w:t>
      </w:r>
      <w:r>
        <w:rPr>
          <w:szCs w:val="28"/>
        </w:rPr>
        <w:t>.</w:t>
      </w:r>
    </w:p>
    <w:p w:rsidR="00741367" w:rsidRPr="00421510" w:rsidRDefault="00741367" w:rsidP="00AD40A4">
      <w:pPr>
        <w:tabs>
          <w:tab w:val="left" w:pos="709"/>
        </w:tabs>
        <w:jc w:val="both"/>
        <w:rPr>
          <w:szCs w:val="28"/>
        </w:rPr>
      </w:pPr>
    </w:p>
    <w:p w:rsidR="003B01F0" w:rsidRDefault="003B01F0" w:rsidP="00A727BC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982AED" w:rsidRPr="008920CE" w:rsidRDefault="006E0B38" w:rsidP="00A727BC">
      <w:pPr>
        <w:tabs>
          <w:tab w:val="left" w:pos="709"/>
        </w:tabs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</w:t>
      </w:r>
      <w:r w:rsidR="00982AED" w:rsidRPr="008920CE">
        <w:rPr>
          <w:szCs w:val="28"/>
        </w:rPr>
        <w:t>редседател</w:t>
      </w:r>
      <w:r>
        <w:rPr>
          <w:szCs w:val="28"/>
        </w:rPr>
        <w:t>я</w:t>
      </w:r>
      <w:r w:rsidR="00982AED" w:rsidRPr="00AD7396">
        <w:rPr>
          <w:szCs w:val="28"/>
        </w:rPr>
        <w:t xml:space="preserve"> </w:t>
      </w:r>
      <w:r w:rsidR="00982AED" w:rsidRPr="00AD7396">
        <w:rPr>
          <w:szCs w:val="28"/>
        </w:rPr>
        <w:tab/>
      </w:r>
      <w:r w:rsidR="00982AED" w:rsidRPr="00AD7396">
        <w:rPr>
          <w:szCs w:val="28"/>
        </w:rPr>
        <w:tab/>
      </w:r>
      <w:r w:rsidR="00D52EFB">
        <w:rPr>
          <w:szCs w:val="28"/>
        </w:rPr>
        <w:t xml:space="preserve">             </w:t>
      </w:r>
      <w:r w:rsidR="00583E48">
        <w:rPr>
          <w:szCs w:val="28"/>
        </w:rPr>
        <w:t xml:space="preserve">  </w:t>
      </w:r>
      <w:r w:rsidR="00A727BC" w:rsidRPr="00C2103F">
        <w:rPr>
          <w:szCs w:val="28"/>
        </w:rPr>
        <w:t xml:space="preserve">       </w:t>
      </w:r>
      <w:r w:rsidR="00D52EFB">
        <w:rPr>
          <w:szCs w:val="28"/>
        </w:rPr>
        <w:t xml:space="preserve"> </w:t>
      </w:r>
      <w:r w:rsidR="00A727BC" w:rsidRPr="00C2103F">
        <w:rPr>
          <w:szCs w:val="28"/>
        </w:rPr>
        <w:t xml:space="preserve"> </w:t>
      </w:r>
      <w:r w:rsidR="00AD40A4">
        <w:rPr>
          <w:szCs w:val="28"/>
        </w:rPr>
        <w:t xml:space="preserve">      </w:t>
      </w:r>
      <w:r w:rsidR="00A727BC">
        <w:rPr>
          <w:szCs w:val="28"/>
        </w:rPr>
        <w:t xml:space="preserve">  </w:t>
      </w:r>
      <w:r w:rsidR="00982AED" w:rsidRPr="00A84A6D">
        <w:rPr>
          <w:szCs w:val="28"/>
        </w:rPr>
        <w:t xml:space="preserve"> </w:t>
      </w:r>
      <w:r w:rsidR="00982AED">
        <w:rPr>
          <w:szCs w:val="28"/>
        </w:rPr>
        <w:t xml:space="preserve">     </w:t>
      </w:r>
      <w:r w:rsidR="00982AED" w:rsidRPr="008920CE">
        <w:rPr>
          <w:szCs w:val="28"/>
        </w:rPr>
        <w:t xml:space="preserve">       </w:t>
      </w:r>
      <w:r w:rsidR="00D25E67">
        <w:rPr>
          <w:szCs w:val="28"/>
        </w:rPr>
        <w:t xml:space="preserve">                           </w:t>
      </w:r>
      <w:r w:rsidR="00AD40A4">
        <w:rPr>
          <w:szCs w:val="28"/>
        </w:rPr>
        <w:t>А.</w:t>
      </w:r>
      <w:r>
        <w:rPr>
          <w:szCs w:val="28"/>
        </w:rPr>
        <w:t>Л</w:t>
      </w:r>
      <w:r w:rsidR="00AD40A4">
        <w:rPr>
          <w:szCs w:val="28"/>
        </w:rPr>
        <w:t xml:space="preserve">. </w:t>
      </w:r>
      <w:proofErr w:type="spellStart"/>
      <w:r>
        <w:rPr>
          <w:szCs w:val="28"/>
        </w:rPr>
        <w:t>Штром</w:t>
      </w:r>
      <w:proofErr w:type="spellEnd"/>
    </w:p>
    <w:p w:rsidR="008A0180" w:rsidRDefault="008A0180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714401">
      <w:pPr>
        <w:tabs>
          <w:tab w:val="left" w:pos="8505"/>
        </w:tabs>
        <w:jc w:val="both"/>
        <w:rPr>
          <w:szCs w:val="28"/>
        </w:rPr>
      </w:pPr>
    </w:p>
    <w:p w:rsidR="001529B8" w:rsidRPr="00F87EAF" w:rsidRDefault="001529B8" w:rsidP="001529B8">
      <w:pPr>
        <w:tabs>
          <w:tab w:val="left" w:pos="8505"/>
        </w:tabs>
        <w:ind w:firstLine="5103"/>
        <w:jc w:val="both"/>
        <w:rPr>
          <w:szCs w:val="28"/>
        </w:rPr>
      </w:pPr>
      <w:r w:rsidRPr="00F87EAF">
        <w:rPr>
          <w:szCs w:val="28"/>
        </w:rPr>
        <w:t>Приложение 2</w:t>
      </w:r>
    </w:p>
    <w:p w:rsidR="001529B8" w:rsidRPr="00F87EAF" w:rsidRDefault="001529B8" w:rsidP="001529B8">
      <w:pPr>
        <w:tabs>
          <w:tab w:val="left" w:pos="8505"/>
        </w:tabs>
        <w:ind w:firstLine="5103"/>
        <w:jc w:val="both"/>
        <w:rPr>
          <w:szCs w:val="28"/>
        </w:rPr>
      </w:pPr>
      <w:r w:rsidRPr="00F87EAF">
        <w:rPr>
          <w:szCs w:val="28"/>
        </w:rPr>
        <w:t>к Порядку установления тарифов</w:t>
      </w:r>
    </w:p>
    <w:p w:rsidR="001529B8" w:rsidRPr="00F87EAF" w:rsidRDefault="001529B8" w:rsidP="001529B8">
      <w:pPr>
        <w:tabs>
          <w:tab w:val="left" w:pos="8505"/>
        </w:tabs>
        <w:ind w:firstLine="5103"/>
        <w:jc w:val="both"/>
        <w:rPr>
          <w:szCs w:val="28"/>
        </w:rPr>
      </w:pPr>
      <w:r w:rsidRPr="00F87EAF">
        <w:rPr>
          <w:szCs w:val="28"/>
        </w:rPr>
        <w:t xml:space="preserve">в непромышленной </w:t>
      </w:r>
      <w:r w:rsidR="00F87EAF" w:rsidRPr="00F87EAF">
        <w:rPr>
          <w:szCs w:val="28"/>
        </w:rPr>
        <w:t xml:space="preserve">и социальной </w:t>
      </w:r>
      <w:r w:rsidRPr="00F87EAF">
        <w:rPr>
          <w:szCs w:val="28"/>
        </w:rPr>
        <w:t>сфер</w:t>
      </w:r>
      <w:r w:rsidR="00F87EAF" w:rsidRPr="00F87EAF">
        <w:rPr>
          <w:szCs w:val="28"/>
        </w:rPr>
        <w:t>ах</w:t>
      </w:r>
      <w:r w:rsidR="00024BFF" w:rsidRPr="00F87EAF">
        <w:rPr>
          <w:szCs w:val="28"/>
        </w:rPr>
        <w:t>,</w:t>
      </w:r>
    </w:p>
    <w:p w:rsidR="001529B8" w:rsidRPr="00F87EAF" w:rsidRDefault="001529B8" w:rsidP="001529B8">
      <w:pPr>
        <w:tabs>
          <w:tab w:val="left" w:pos="8505"/>
        </w:tabs>
        <w:ind w:firstLine="5103"/>
        <w:jc w:val="both"/>
        <w:rPr>
          <w:szCs w:val="28"/>
        </w:rPr>
      </w:pPr>
      <w:r w:rsidRPr="00F87EAF">
        <w:rPr>
          <w:szCs w:val="28"/>
        </w:rPr>
        <w:t>утвержденному приказом Госкомитета</w:t>
      </w:r>
    </w:p>
    <w:p w:rsidR="001529B8" w:rsidRPr="00F87EAF" w:rsidRDefault="001529B8" w:rsidP="001529B8">
      <w:pPr>
        <w:tabs>
          <w:tab w:val="left" w:pos="8505"/>
        </w:tabs>
        <w:ind w:firstLine="5103"/>
        <w:jc w:val="both"/>
        <w:rPr>
          <w:szCs w:val="28"/>
        </w:rPr>
      </w:pPr>
      <w:r w:rsidRPr="00F87EAF">
        <w:rPr>
          <w:szCs w:val="28"/>
        </w:rPr>
        <w:t xml:space="preserve">от </w:t>
      </w:r>
      <w:r w:rsidR="00780674" w:rsidRPr="00F87EAF">
        <w:rPr>
          <w:szCs w:val="28"/>
        </w:rPr>
        <w:t>04.03.2020</w:t>
      </w:r>
      <w:r w:rsidRPr="00F87EAF">
        <w:rPr>
          <w:szCs w:val="28"/>
        </w:rPr>
        <w:t xml:space="preserve"> </w:t>
      </w:r>
      <w:r w:rsidR="00780674" w:rsidRPr="00F87EAF">
        <w:rPr>
          <w:szCs w:val="28"/>
        </w:rPr>
        <w:t>№</w:t>
      </w:r>
      <w:r w:rsidRPr="00F87EAF">
        <w:rPr>
          <w:szCs w:val="28"/>
        </w:rPr>
        <w:t xml:space="preserve"> 32</w:t>
      </w:r>
    </w:p>
    <w:p w:rsidR="00780674" w:rsidRPr="00F87EAF" w:rsidRDefault="00780674" w:rsidP="00780674">
      <w:pPr>
        <w:tabs>
          <w:tab w:val="left" w:pos="8505"/>
        </w:tabs>
        <w:ind w:left="5103"/>
        <w:jc w:val="both"/>
        <w:rPr>
          <w:szCs w:val="28"/>
        </w:rPr>
      </w:pPr>
      <w:r w:rsidRPr="00F87EAF">
        <w:rPr>
          <w:szCs w:val="28"/>
        </w:rPr>
        <w:t xml:space="preserve">(в редакции приказа </w:t>
      </w:r>
      <w:r w:rsidR="006E0B38" w:rsidRPr="00F87EAF">
        <w:rPr>
          <w:szCs w:val="28"/>
        </w:rPr>
        <w:t>Госкомитета</w:t>
      </w:r>
      <w:r w:rsidR="006E0B38">
        <w:rPr>
          <w:szCs w:val="28"/>
        </w:rPr>
        <w:t xml:space="preserve">            </w:t>
      </w:r>
      <w:r w:rsidRPr="00F87EAF">
        <w:rPr>
          <w:szCs w:val="28"/>
        </w:rPr>
        <w:t xml:space="preserve"> от _______ №</w:t>
      </w:r>
      <w:r w:rsidR="00D85740" w:rsidRPr="00F87EAF">
        <w:rPr>
          <w:szCs w:val="28"/>
        </w:rPr>
        <w:t xml:space="preserve"> </w:t>
      </w:r>
      <w:r w:rsidRPr="00F87EAF">
        <w:rPr>
          <w:szCs w:val="28"/>
        </w:rPr>
        <w:t>______)</w:t>
      </w:r>
    </w:p>
    <w:p w:rsidR="001529B8" w:rsidRPr="00F87EAF" w:rsidRDefault="001529B8" w:rsidP="001529B8">
      <w:pPr>
        <w:tabs>
          <w:tab w:val="left" w:pos="8505"/>
        </w:tabs>
        <w:jc w:val="both"/>
        <w:rPr>
          <w:szCs w:val="28"/>
        </w:rPr>
      </w:pPr>
    </w:p>
    <w:p w:rsidR="001529B8" w:rsidRPr="00F87EAF" w:rsidRDefault="001529B8" w:rsidP="001529B8">
      <w:pPr>
        <w:tabs>
          <w:tab w:val="left" w:pos="8505"/>
        </w:tabs>
        <w:jc w:val="center"/>
        <w:rPr>
          <w:szCs w:val="28"/>
        </w:rPr>
      </w:pPr>
      <w:r w:rsidRPr="00F87EAF">
        <w:rPr>
          <w:szCs w:val="28"/>
        </w:rPr>
        <w:t>Перечень</w:t>
      </w:r>
    </w:p>
    <w:p w:rsidR="001529B8" w:rsidRPr="001529B8" w:rsidRDefault="001529B8" w:rsidP="001529B8">
      <w:pPr>
        <w:tabs>
          <w:tab w:val="left" w:pos="8505"/>
        </w:tabs>
        <w:jc w:val="center"/>
        <w:rPr>
          <w:szCs w:val="28"/>
        </w:rPr>
      </w:pPr>
      <w:r w:rsidRPr="00F87EAF">
        <w:rPr>
          <w:szCs w:val="28"/>
        </w:rPr>
        <w:t xml:space="preserve">документов, представляемых для установления тарифов </w:t>
      </w:r>
      <w:r w:rsidR="00F87EAF" w:rsidRPr="00F87EAF">
        <w:rPr>
          <w:szCs w:val="28"/>
        </w:rPr>
        <w:t xml:space="preserve">в </w:t>
      </w:r>
      <w:r w:rsidRPr="00F87EAF">
        <w:rPr>
          <w:szCs w:val="28"/>
        </w:rPr>
        <w:t>непромышленной сфер</w:t>
      </w:r>
      <w:r w:rsidR="00F87EAF" w:rsidRPr="00F87EAF">
        <w:rPr>
          <w:szCs w:val="28"/>
        </w:rPr>
        <w:t>е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1. Предложение об установлении тарифов, подписанное руководителем регулируемой организации.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 xml:space="preserve">2. </w:t>
      </w:r>
      <w:r w:rsidR="006E0B38">
        <w:rPr>
          <w:szCs w:val="28"/>
        </w:rPr>
        <w:t>П</w:t>
      </w:r>
      <w:r w:rsidRPr="001529B8">
        <w:rPr>
          <w:szCs w:val="28"/>
        </w:rPr>
        <w:t>ояснительная записка, обосновывающая необходимость установления (изменения) тарифов.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3. Копии учредительных документов.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4. Копию приказа об учетной политике организации, осуществляющей регулируемую деятельность, и рабочего плана счетов.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5. Способ отнесения затрат по видам деятельности.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 xml:space="preserve">6. Бухгалтерскую отчетность за предшествующий период и на последнюю отчетную дату (баланс предприятия, Ф-2 </w:t>
      </w:r>
      <w:r w:rsidR="00780674">
        <w:rPr>
          <w:szCs w:val="28"/>
        </w:rPr>
        <w:t>«</w:t>
      </w:r>
      <w:r w:rsidRPr="001529B8">
        <w:rPr>
          <w:szCs w:val="28"/>
        </w:rPr>
        <w:t>Отчет о прибылях и убытках</w:t>
      </w:r>
      <w:r w:rsidR="00780674">
        <w:rPr>
          <w:szCs w:val="28"/>
        </w:rPr>
        <w:t>»</w:t>
      </w:r>
      <w:r w:rsidRPr="001529B8">
        <w:rPr>
          <w:szCs w:val="28"/>
        </w:rPr>
        <w:t>).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 xml:space="preserve">7. Копии обосновывающих </w:t>
      </w:r>
      <w:r w:rsidR="005073DF" w:rsidRPr="001529B8">
        <w:rPr>
          <w:szCs w:val="28"/>
        </w:rPr>
        <w:t>документов,</w:t>
      </w:r>
      <w:r w:rsidRPr="001529B8">
        <w:rPr>
          <w:szCs w:val="28"/>
        </w:rPr>
        <w:t xml:space="preserve"> на основе которых осуществляется экономическое обоснование тарифов.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8. Расшифровку материальных, накладных, прочих расходов и других статей затрат к калькуляции себестоимости.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9. Расчет фонда оплаты труда.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 xml:space="preserve">10. Действующие в регулируемой организации нормативные и отраслевые акты (тарифное соглашение, положение об оплате труда, положение о премировании, коллективный договор, штатное расписание, форма П-4 </w:t>
      </w:r>
      <w:r w:rsidR="00780674">
        <w:rPr>
          <w:szCs w:val="28"/>
        </w:rPr>
        <w:t>«</w:t>
      </w:r>
      <w:r w:rsidRPr="001529B8">
        <w:rPr>
          <w:szCs w:val="28"/>
        </w:rPr>
        <w:t>Сведения о численности, заработной плате и движении работников</w:t>
      </w:r>
      <w:r w:rsidR="00780674">
        <w:rPr>
          <w:szCs w:val="28"/>
        </w:rPr>
        <w:t>»</w:t>
      </w:r>
      <w:r w:rsidRPr="001529B8">
        <w:rPr>
          <w:szCs w:val="28"/>
        </w:rPr>
        <w:t xml:space="preserve"> и т.д.).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11. Справки о среднемесячной заработной плате в целом по регулируемой организации и по категориям рабочих и служащих за базовый период.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12. Справки об основных финансово-экономических показателях за базовый период.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13. Обоснование необходимой прибыли.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14. Справки о распределении прибыли за базовый период.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15. Региональный шаблон PRIL.TV.TOP.2.16(v2.0), размещенный на сайте Госкомитета по адресу Документы/ЕИАС/Шаблоны ЕИАС/Региональные шаблоны/Потребительский рынок &lt;*&gt;.</w:t>
      </w:r>
    </w:p>
    <w:p w:rsidR="001529B8" w:rsidRP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--------------------------------</w:t>
      </w:r>
    </w:p>
    <w:p w:rsidR="001529B8" w:rsidRDefault="001529B8" w:rsidP="001529B8">
      <w:pPr>
        <w:tabs>
          <w:tab w:val="left" w:pos="8505"/>
        </w:tabs>
        <w:jc w:val="both"/>
        <w:rPr>
          <w:szCs w:val="28"/>
        </w:rPr>
      </w:pPr>
      <w:r w:rsidRPr="001529B8">
        <w:rPr>
          <w:szCs w:val="28"/>
        </w:rPr>
        <w:t>&lt;*&gt; Заявителям по установлению наценок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 и образовательных организациях высшего образования.</w:t>
      </w:r>
    </w:p>
    <w:p w:rsidR="001529B8" w:rsidRDefault="001529B8" w:rsidP="001529B8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1529B8">
      <w:pPr>
        <w:tabs>
          <w:tab w:val="left" w:pos="8505"/>
        </w:tabs>
        <w:jc w:val="both"/>
        <w:rPr>
          <w:szCs w:val="28"/>
        </w:rPr>
      </w:pPr>
    </w:p>
    <w:p w:rsidR="001529B8" w:rsidRDefault="001529B8" w:rsidP="001529B8">
      <w:pPr>
        <w:tabs>
          <w:tab w:val="left" w:pos="8505"/>
        </w:tabs>
        <w:jc w:val="both"/>
        <w:rPr>
          <w:szCs w:val="28"/>
        </w:rPr>
      </w:pPr>
    </w:p>
    <w:p w:rsidR="001529B8" w:rsidRPr="00F87EAF" w:rsidRDefault="001529B8" w:rsidP="001529B8">
      <w:pPr>
        <w:autoSpaceDE w:val="0"/>
        <w:autoSpaceDN w:val="0"/>
        <w:adjustRightInd w:val="0"/>
        <w:ind w:firstLine="4536"/>
        <w:outlineLvl w:val="0"/>
        <w:rPr>
          <w:szCs w:val="28"/>
        </w:rPr>
      </w:pPr>
      <w:r w:rsidRPr="00F87EAF">
        <w:rPr>
          <w:szCs w:val="28"/>
        </w:rPr>
        <w:t>Приложение 3</w:t>
      </w:r>
    </w:p>
    <w:p w:rsidR="001529B8" w:rsidRPr="00F87EAF" w:rsidRDefault="001529B8" w:rsidP="001529B8">
      <w:pPr>
        <w:autoSpaceDE w:val="0"/>
        <w:autoSpaceDN w:val="0"/>
        <w:adjustRightInd w:val="0"/>
        <w:ind w:firstLine="4536"/>
        <w:rPr>
          <w:szCs w:val="28"/>
        </w:rPr>
      </w:pPr>
      <w:r w:rsidRPr="00F87EAF">
        <w:rPr>
          <w:szCs w:val="28"/>
        </w:rPr>
        <w:t>к Порядку установления тарифов</w:t>
      </w:r>
    </w:p>
    <w:p w:rsidR="001529B8" w:rsidRPr="00F87EAF" w:rsidRDefault="00F87EAF" w:rsidP="001529B8">
      <w:pPr>
        <w:autoSpaceDE w:val="0"/>
        <w:autoSpaceDN w:val="0"/>
        <w:adjustRightInd w:val="0"/>
        <w:ind w:firstLine="4536"/>
        <w:rPr>
          <w:szCs w:val="28"/>
        </w:rPr>
      </w:pPr>
      <w:r w:rsidRPr="00F87EAF">
        <w:rPr>
          <w:szCs w:val="28"/>
        </w:rPr>
        <w:t>в непромышленной и социальной сферах</w:t>
      </w:r>
      <w:r w:rsidR="00024BFF" w:rsidRPr="00F87EAF">
        <w:rPr>
          <w:szCs w:val="28"/>
        </w:rPr>
        <w:t>,</w:t>
      </w:r>
    </w:p>
    <w:p w:rsidR="001529B8" w:rsidRPr="00F87EAF" w:rsidRDefault="001529B8" w:rsidP="001529B8">
      <w:pPr>
        <w:autoSpaceDE w:val="0"/>
        <w:autoSpaceDN w:val="0"/>
        <w:adjustRightInd w:val="0"/>
        <w:ind w:firstLine="4536"/>
        <w:rPr>
          <w:szCs w:val="28"/>
        </w:rPr>
      </w:pPr>
      <w:r w:rsidRPr="00F87EAF">
        <w:rPr>
          <w:szCs w:val="28"/>
        </w:rPr>
        <w:t>утвержденному приказом Госкомитета</w:t>
      </w:r>
    </w:p>
    <w:p w:rsidR="00780674" w:rsidRDefault="00780674" w:rsidP="00780674">
      <w:pPr>
        <w:autoSpaceDE w:val="0"/>
        <w:autoSpaceDN w:val="0"/>
        <w:adjustRightInd w:val="0"/>
        <w:ind w:firstLine="4536"/>
        <w:rPr>
          <w:szCs w:val="28"/>
        </w:rPr>
      </w:pPr>
      <w:r w:rsidRPr="00F87EAF">
        <w:rPr>
          <w:szCs w:val="28"/>
        </w:rPr>
        <w:t>от 04.03.2020 № 32</w:t>
      </w:r>
    </w:p>
    <w:p w:rsidR="001529B8" w:rsidRDefault="001529B8" w:rsidP="001529B8">
      <w:pPr>
        <w:autoSpaceDE w:val="0"/>
        <w:autoSpaceDN w:val="0"/>
        <w:adjustRightInd w:val="0"/>
        <w:jc w:val="both"/>
        <w:rPr>
          <w:szCs w:val="28"/>
        </w:rPr>
      </w:pPr>
    </w:p>
    <w:p w:rsidR="001529B8" w:rsidRPr="00024BFF" w:rsidRDefault="001529B8" w:rsidP="001529B8">
      <w:pPr>
        <w:autoSpaceDE w:val="0"/>
        <w:autoSpaceDN w:val="0"/>
        <w:adjustRightInd w:val="0"/>
        <w:jc w:val="center"/>
        <w:rPr>
          <w:bCs/>
          <w:szCs w:val="28"/>
        </w:rPr>
      </w:pPr>
      <w:r w:rsidRPr="00024BFF">
        <w:rPr>
          <w:bCs/>
          <w:szCs w:val="28"/>
        </w:rPr>
        <w:t>Перечень</w:t>
      </w:r>
    </w:p>
    <w:p w:rsidR="001529B8" w:rsidRPr="00024BFF" w:rsidRDefault="001529B8" w:rsidP="001529B8">
      <w:pPr>
        <w:autoSpaceDE w:val="0"/>
        <w:autoSpaceDN w:val="0"/>
        <w:adjustRightInd w:val="0"/>
        <w:jc w:val="center"/>
        <w:rPr>
          <w:bCs/>
          <w:szCs w:val="28"/>
        </w:rPr>
      </w:pPr>
      <w:r w:rsidRPr="00024BFF">
        <w:rPr>
          <w:bCs/>
          <w:szCs w:val="28"/>
        </w:rPr>
        <w:t>документов, представляемых для установления тарифов в социальной сфере</w:t>
      </w:r>
    </w:p>
    <w:p w:rsidR="001529B8" w:rsidRDefault="001529B8" w:rsidP="001529B8">
      <w:pPr>
        <w:autoSpaceDE w:val="0"/>
        <w:autoSpaceDN w:val="0"/>
        <w:adjustRightInd w:val="0"/>
        <w:jc w:val="both"/>
        <w:rPr>
          <w:szCs w:val="28"/>
        </w:rPr>
      </w:pPr>
    </w:p>
    <w:p w:rsidR="001529B8" w:rsidRDefault="001529B8" w:rsidP="00024BFF">
      <w:pPr>
        <w:tabs>
          <w:tab w:val="left" w:pos="8505"/>
        </w:tabs>
        <w:jc w:val="both"/>
        <w:rPr>
          <w:szCs w:val="28"/>
        </w:rPr>
      </w:pPr>
      <w:r>
        <w:rPr>
          <w:szCs w:val="28"/>
        </w:rPr>
        <w:t>1. Предложение об установлении тарифов</w:t>
      </w:r>
      <w:r w:rsidR="00024BFF">
        <w:rPr>
          <w:szCs w:val="28"/>
        </w:rPr>
        <w:t xml:space="preserve"> на социальные услуги на основании подушевых нормативов финансирования социальных услуг в Республик</w:t>
      </w:r>
      <w:r w:rsidR="006E0B38">
        <w:rPr>
          <w:szCs w:val="28"/>
        </w:rPr>
        <w:t>е</w:t>
      </w:r>
      <w:r w:rsidR="00024BFF">
        <w:rPr>
          <w:szCs w:val="28"/>
        </w:rPr>
        <w:t xml:space="preserve"> Татарстан</w:t>
      </w:r>
      <w:r>
        <w:rPr>
          <w:szCs w:val="28"/>
        </w:rPr>
        <w:t>.</w:t>
      </w:r>
    </w:p>
    <w:p w:rsidR="001529B8" w:rsidRDefault="001529B8" w:rsidP="00024BFF">
      <w:pPr>
        <w:tabs>
          <w:tab w:val="left" w:pos="8505"/>
        </w:tabs>
        <w:jc w:val="both"/>
        <w:rPr>
          <w:szCs w:val="28"/>
        </w:rPr>
      </w:pPr>
      <w:r>
        <w:rPr>
          <w:szCs w:val="28"/>
        </w:rPr>
        <w:t xml:space="preserve">2. </w:t>
      </w:r>
      <w:r w:rsidR="0093408A">
        <w:rPr>
          <w:szCs w:val="28"/>
        </w:rPr>
        <w:t>П</w:t>
      </w:r>
      <w:r>
        <w:rPr>
          <w:szCs w:val="28"/>
        </w:rPr>
        <w:t>ояснительная записка, обосновывающая необходимость установления (изменения) тарифов.</w:t>
      </w:r>
    </w:p>
    <w:p w:rsidR="001529B8" w:rsidRDefault="001529B8" w:rsidP="00024BFF">
      <w:pPr>
        <w:tabs>
          <w:tab w:val="left" w:pos="8505"/>
        </w:tabs>
        <w:jc w:val="both"/>
        <w:rPr>
          <w:szCs w:val="28"/>
        </w:rPr>
      </w:pPr>
      <w:r>
        <w:rPr>
          <w:szCs w:val="28"/>
        </w:rPr>
        <w:t xml:space="preserve">3. </w:t>
      </w:r>
      <w:r w:rsidR="00024BFF">
        <w:rPr>
          <w:szCs w:val="28"/>
        </w:rPr>
        <w:t>Расчет размера тарифов на социальные услуги</w:t>
      </w:r>
      <w:r>
        <w:rPr>
          <w:szCs w:val="28"/>
        </w:rPr>
        <w:t>.</w:t>
      </w:r>
    </w:p>
    <w:p w:rsidR="00FC1AA4" w:rsidRDefault="00FC1AA4" w:rsidP="00024BFF">
      <w:pPr>
        <w:tabs>
          <w:tab w:val="left" w:pos="8505"/>
        </w:tabs>
        <w:jc w:val="both"/>
        <w:rPr>
          <w:szCs w:val="28"/>
        </w:rPr>
      </w:pPr>
      <w:r>
        <w:rPr>
          <w:szCs w:val="28"/>
        </w:rPr>
        <w:t xml:space="preserve">4. Анализ показателей, влияющих на </w:t>
      </w:r>
      <w:r w:rsidR="0093408A">
        <w:rPr>
          <w:szCs w:val="28"/>
        </w:rPr>
        <w:t>изменение</w:t>
      </w:r>
      <w:r>
        <w:rPr>
          <w:szCs w:val="28"/>
        </w:rPr>
        <w:t xml:space="preserve"> тарифов на социальные услуги.</w:t>
      </w:r>
    </w:p>
    <w:sectPr w:rsidR="00FC1AA4" w:rsidSect="008932A6">
      <w:headerReference w:type="default" r:id="rId9"/>
      <w:pgSz w:w="11907" w:h="16840"/>
      <w:pgMar w:top="675" w:right="567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4E" w:rsidRDefault="00A7734E" w:rsidP="00F77F3F">
      <w:r>
        <w:separator/>
      </w:r>
    </w:p>
  </w:endnote>
  <w:endnote w:type="continuationSeparator" w:id="0">
    <w:p w:rsidR="00A7734E" w:rsidRDefault="00A7734E" w:rsidP="00F7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4E" w:rsidRDefault="00A7734E" w:rsidP="00F77F3F">
      <w:r>
        <w:separator/>
      </w:r>
    </w:p>
  </w:footnote>
  <w:footnote w:type="continuationSeparator" w:id="0">
    <w:p w:rsidR="00A7734E" w:rsidRDefault="00A7734E" w:rsidP="00F7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A6" w:rsidRDefault="008932A6">
    <w:pPr>
      <w:pStyle w:val="a4"/>
    </w:pPr>
    <w: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2F0"/>
    <w:multiLevelType w:val="hybridMultilevel"/>
    <w:tmpl w:val="FEA479B8"/>
    <w:lvl w:ilvl="0" w:tplc="38C2EB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BAD2C7F"/>
    <w:multiLevelType w:val="hybridMultilevel"/>
    <w:tmpl w:val="956CECF8"/>
    <w:lvl w:ilvl="0" w:tplc="7E446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A60673"/>
    <w:multiLevelType w:val="hybridMultilevel"/>
    <w:tmpl w:val="0EE01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3F"/>
    <w:rsid w:val="0000133A"/>
    <w:rsid w:val="000032F2"/>
    <w:rsid w:val="000160E7"/>
    <w:rsid w:val="00024BFF"/>
    <w:rsid w:val="000402B7"/>
    <w:rsid w:val="00055F17"/>
    <w:rsid w:val="00057D6D"/>
    <w:rsid w:val="00060976"/>
    <w:rsid w:val="00064305"/>
    <w:rsid w:val="00086B0D"/>
    <w:rsid w:val="00096A22"/>
    <w:rsid w:val="000A3AA8"/>
    <w:rsid w:val="000A4837"/>
    <w:rsid w:val="000C7322"/>
    <w:rsid w:val="000D081F"/>
    <w:rsid w:val="000E15B2"/>
    <w:rsid w:val="0010745A"/>
    <w:rsid w:val="00111220"/>
    <w:rsid w:val="001279DB"/>
    <w:rsid w:val="001341E3"/>
    <w:rsid w:val="0014144E"/>
    <w:rsid w:val="00145988"/>
    <w:rsid w:val="001529B8"/>
    <w:rsid w:val="0017201B"/>
    <w:rsid w:val="00184B84"/>
    <w:rsid w:val="00196D3E"/>
    <w:rsid w:val="001C1F44"/>
    <w:rsid w:val="001C39F9"/>
    <w:rsid w:val="001C7A5A"/>
    <w:rsid w:val="001E61CB"/>
    <w:rsid w:val="001F2F61"/>
    <w:rsid w:val="00213866"/>
    <w:rsid w:val="0021524F"/>
    <w:rsid w:val="002162FA"/>
    <w:rsid w:val="00221C0F"/>
    <w:rsid w:val="00237668"/>
    <w:rsid w:val="002428C9"/>
    <w:rsid w:val="00245302"/>
    <w:rsid w:val="00246D5B"/>
    <w:rsid w:val="00250296"/>
    <w:rsid w:val="0025090A"/>
    <w:rsid w:val="002563E6"/>
    <w:rsid w:val="00256CDB"/>
    <w:rsid w:val="00256D0E"/>
    <w:rsid w:val="00260163"/>
    <w:rsid w:val="002676B6"/>
    <w:rsid w:val="00271765"/>
    <w:rsid w:val="0028121C"/>
    <w:rsid w:val="00281E5F"/>
    <w:rsid w:val="00285A6D"/>
    <w:rsid w:val="002A5A1C"/>
    <w:rsid w:val="002C6E80"/>
    <w:rsid w:val="002E14D3"/>
    <w:rsid w:val="002E2A81"/>
    <w:rsid w:val="002E3C4C"/>
    <w:rsid w:val="003443B4"/>
    <w:rsid w:val="00363514"/>
    <w:rsid w:val="00370EC7"/>
    <w:rsid w:val="00371C1E"/>
    <w:rsid w:val="003859E9"/>
    <w:rsid w:val="003A7CEE"/>
    <w:rsid w:val="003B01F0"/>
    <w:rsid w:val="003B5FBC"/>
    <w:rsid w:val="003C4DDA"/>
    <w:rsid w:val="003D449C"/>
    <w:rsid w:val="003D7D07"/>
    <w:rsid w:val="003E35AB"/>
    <w:rsid w:val="003E3C24"/>
    <w:rsid w:val="003E49F3"/>
    <w:rsid w:val="003E4F9C"/>
    <w:rsid w:val="0040350F"/>
    <w:rsid w:val="0040570C"/>
    <w:rsid w:val="004121FF"/>
    <w:rsid w:val="00421510"/>
    <w:rsid w:val="00433B15"/>
    <w:rsid w:val="00445097"/>
    <w:rsid w:val="004561F5"/>
    <w:rsid w:val="004637C6"/>
    <w:rsid w:val="00467796"/>
    <w:rsid w:val="00481657"/>
    <w:rsid w:val="0048336F"/>
    <w:rsid w:val="00490C7C"/>
    <w:rsid w:val="004A071F"/>
    <w:rsid w:val="004A28E2"/>
    <w:rsid w:val="004D0751"/>
    <w:rsid w:val="004D0C8A"/>
    <w:rsid w:val="004E48BB"/>
    <w:rsid w:val="004E4EB0"/>
    <w:rsid w:val="004F14B9"/>
    <w:rsid w:val="004F417C"/>
    <w:rsid w:val="00500B8C"/>
    <w:rsid w:val="00507141"/>
    <w:rsid w:val="005073DF"/>
    <w:rsid w:val="0051142C"/>
    <w:rsid w:val="00514477"/>
    <w:rsid w:val="005206E1"/>
    <w:rsid w:val="00531C57"/>
    <w:rsid w:val="00541214"/>
    <w:rsid w:val="00546867"/>
    <w:rsid w:val="00550923"/>
    <w:rsid w:val="0055245C"/>
    <w:rsid w:val="005679AD"/>
    <w:rsid w:val="00582953"/>
    <w:rsid w:val="00583E48"/>
    <w:rsid w:val="005A1CA9"/>
    <w:rsid w:val="005B51E6"/>
    <w:rsid w:val="005C3E11"/>
    <w:rsid w:val="005D603B"/>
    <w:rsid w:val="005E156B"/>
    <w:rsid w:val="005E6C08"/>
    <w:rsid w:val="0060161A"/>
    <w:rsid w:val="00623DFF"/>
    <w:rsid w:val="00636128"/>
    <w:rsid w:val="00636392"/>
    <w:rsid w:val="00660527"/>
    <w:rsid w:val="006618CA"/>
    <w:rsid w:val="00685378"/>
    <w:rsid w:val="00693742"/>
    <w:rsid w:val="0069484F"/>
    <w:rsid w:val="006957DF"/>
    <w:rsid w:val="006A571B"/>
    <w:rsid w:val="006B4C2C"/>
    <w:rsid w:val="006E0B38"/>
    <w:rsid w:val="006E7CF7"/>
    <w:rsid w:val="00701343"/>
    <w:rsid w:val="00714401"/>
    <w:rsid w:val="00730237"/>
    <w:rsid w:val="00730FE1"/>
    <w:rsid w:val="00732382"/>
    <w:rsid w:val="007328F2"/>
    <w:rsid w:val="00741367"/>
    <w:rsid w:val="00742907"/>
    <w:rsid w:val="007526E6"/>
    <w:rsid w:val="0075272F"/>
    <w:rsid w:val="007572A0"/>
    <w:rsid w:val="00770CB2"/>
    <w:rsid w:val="00773556"/>
    <w:rsid w:val="007752AC"/>
    <w:rsid w:val="0077563E"/>
    <w:rsid w:val="00780674"/>
    <w:rsid w:val="00786656"/>
    <w:rsid w:val="00795494"/>
    <w:rsid w:val="00797603"/>
    <w:rsid w:val="007C25A3"/>
    <w:rsid w:val="007D1848"/>
    <w:rsid w:val="007D71D3"/>
    <w:rsid w:val="007F73E3"/>
    <w:rsid w:val="007F7F6E"/>
    <w:rsid w:val="008043A7"/>
    <w:rsid w:val="0082246B"/>
    <w:rsid w:val="0082353D"/>
    <w:rsid w:val="008254B8"/>
    <w:rsid w:val="00830AD6"/>
    <w:rsid w:val="00832B0B"/>
    <w:rsid w:val="008433C9"/>
    <w:rsid w:val="00845BBA"/>
    <w:rsid w:val="0086052C"/>
    <w:rsid w:val="008932A6"/>
    <w:rsid w:val="008A0180"/>
    <w:rsid w:val="008A6B7A"/>
    <w:rsid w:val="008C233C"/>
    <w:rsid w:val="008C486B"/>
    <w:rsid w:val="008D407A"/>
    <w:rsid w:val="008E2D3B"/>
    <w:rsid w:val="008E44FA"/>
    <w:rsid w:val="008F1E68"/>
    <w:rsid w:val="009215A3"/>
    <w:rsid w:val="00921904"/>
    <w:rsid w:val="0093408A"/>
    <w:rsid w:val="0093786A"/>
    <w:rsid w:val="0095272A"/>
    <w:rsid w:val="00955933"/>
    <w:rsid w:val="00965070"/>
    <w:rsid w:val="00967E54"/>
    <w:rsid w:val="00981AD5"/>
    <w:rsid w:val="00982AED"/>
    <w:rsid w:val="009865CC"/>
    <w:rsid w:val="009918D6"/>
    <w:rsid w:val="009A2167"/>
    <w:rsid w:val="009A3AF6"/>
    <w:rsid w:val="009B2B18"/>
    <w:rsid w:val="009C733A"/>
    <w:rsid w:val="009D079E"/>
    <w:rsid w:val="00A13290"/>
    <w:rsid w:val="00A15CDB"/>
    <w:rsid w:val="00A3013E"/>
    <w:rsid w:val="00A30584"/>
    <w:rsid w:val="00A3085A"/>
    <w:rsid w:val="00A40408"/>
    <w:rsid w:val="00A444A8"/>
    <w:rsid w:val="00A61185"/>
    <w:rsid w:val="00A727BC"/>
    <w:rsid w:val="00A74718"/>
    <w:rsid w:val="00A7734E"/>
    <w:rsid w:val="00A831F6"/>
    <w:rsid w:val="00A87A6E"/>
    <w:rsid w:val="00A9049C"/>
    <w:rsid w:val="00A945A9"/>
    <w:rsid w:val="00A96916"/>
    <w:rsid w:val="00AC08DD"/>
    <w:rsid w:val="00AD40A4"/>
    <w:rsid w:val="00AF3EF4"/>
    <w:rsid w:val="00AF6851"/>
    <w:rsid w:val="00B1079D"/>
    <w:rsid w:val="00B414D5"/>
    <w:rsid w:val="00B431B8"/>
    <w:rsid w:val="00B64E24"/>
    <w:rsid w:val="00B721EE"/>
    <w:rsid w:val="00B74FC0"/>
    <w:rsid w:val="00B77A0F"/>
    <w:rsid w:val="00B9063A"/>
    <w:rsid w:val="00B906BF"/>
    <w:rsid w:val="00BA55E5"/>
    <w:rsid w:val="00BA787D"/>
    <w:rsid w:val="00BB140A"/>
    <w:rsid w:val="00BC1A36"/>
    <w:rsid w:val="00BC4158"/>
    <w:rsid w:val="00BE3989"/>
    <w:rsid w:val="00BE4081"/>
    <w:rsid w:val="00C045F7"/>
    <w:rsid w:val="00C14559"/>
    <w:rsid w:val="00C2103F"/>
    <w:rsid w:val="00C235B2"/>
    <w:rsid w:val="00C338A7"/>
    <w:rsid w:val="00C40933"/>
    <w:rsid w:val="00C74017"/>
    <w:rsid w:val="00C74D01"/>
    <w:rsid w:val="00C86F19"/>
    <w:rsid w:val="00C92E45"/>
    <w:rsid w:val="00CA1627"/>
    <w:rsid w:val="00CA3281"/>
    <w:rsid w:val="00CA5619"/>
    <w:rsid w:val="00CC6452"/>
    <w:rsid w:val="00D13122"/>
    <w:rsid w:val="00D169DA"/>
    <w:rsid w:val="00D16CFA"/>
    <w:rsid w:val="00D25E67"/>
    <w:rsid w:val="00D27375"/>
    <w:rsid w:val="00D427F2"/>
    <w:rsid w:val="00D45301"/>
    <w:rsid w:val="00D52EFB"/>
    <w:rsid w:val="00D5504A"/>
    <w:rsid w:val="00D60250"/>
    <w:rsid w:val="00D62DAB"/>
    <w:rsid w:val="00D66A57"/>
    <w:rsid w:val="00D731A3"/>
    <w:rsid w:val="00D75F20"/>
    <w:rsid w:val="00D85740"/>
    <w:rsid w:val="00D94B3D"/>
    <w:rsid w:val="00D9510D"/>
    <w:rsid w:val="00D95759"/>
    <w:rsid w:val="00D96FA0"/>
    <w:rsid w:val="00DA1A8E"/>
    <w:rsid w:val="00DD6868"/>
    <w:rsid w:val="00DE39D2"/>
    <w:rsid w:val="00DF193B"/>
    <w:rsid w:val="00E115C2"/>
    <w:rsid w:val="00E1681E"/>
    <w:rsid w:val="00E21DB1"/>
    <w:rsid w:val="00E22915"/>
    <w:rsid w:val="00E87D44"/>
    <w:rsid w:val="00EB145C"/>
    <w:rsid w:val="00EB40D5"/>
    <w:rsid w:val="00ED170F"/>
    <w:rsid w:val="00ED2095"/>
    <w:rsid w:val="00ED43CE"/>
    <w:rsid w:val="00ED46FD"/>
    <w:rsid w:val="00F048F1"/>
    <w:rsid w:val="00F06EC2"/>
    <w:rsid w:val="00F26092"/>
    <w:rsid w:val="00F36CD6"/>
    <w:rsid w:val="00F40AEA"/>
    <w:rsid w:val="00F561B3"/>
    <w:rsid w:val="00F77F3F"/>
    <w:rsid w:val="00F81A74"/>
    <w:rsid w:val="00F87EAF"/>
    <w:rsid w:val="00FB32AC"/>
    <w:rsid w:val="00FB3E1A"/>
    <w:rsid w:val="00FB3E5C"/>
    <w:rsid w:val="00FB4646"/>
    <w:rsid w:val="00FC1AA4"/>
    <w:rsid w:val="00FC5C99"/>
    <w:rsid w:val="00FE2C61"/>
    <w:rsid w:val="00FE7AE5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B522A-4D7C-4F7F-AC61-0F2F4E40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styleId="a9">
    <w:name w:val="footer"/>
    <w:basedOn w:val="a"/>
    <w:link w:val="aa"/>
    <w:rsid w:val="00F77F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77F3F"/>
    <w:rPr>
      <w:sz w:val="28"/>
    </w:rPr>
  </w:style>
  <w:style w:type="character" w:customStyle="1" w:styleId="50">
    <w:name w:val="Заголовок 5 Знак"/>
    <w:link w:val="5"/>
    <w:rsid w:val="008254B8"/>
    <w:rPr>
      <w:b/>
      <w:caps/>
      <w:sz w:val="22"/>
    </w:rPr>
  </w:style>
  <w:style w:type="paragraph" w:styleId="ab">
    <w:name w:val="List Paragraph"/>
    <w:basedOn w:val="a"/>
    <w:uiPriority w:val="34"/>
    <w:qFormat/>
    <w:rsid w:val="0015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7;&#1085;&#1072;&#1088;\Desktop\&#1041;&#1083;&#1072;&#1085;&#1082;&#1080;\&#1096;&#1072;&#1073;&#1083;&#1086;&#1085;&#1099;%20&#1073;&#1083;&#1072;&#1085;&#1082;&#1086;&#1074;\&#1041;&#1083;&#1072;&#1085;&#1082;%20&#1087;&#1088;&#1080;&#1082;&#1072;&#1079;&#1072;%20&#1085;&#1086;&#1074;.doc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0BF6-EAEB-43F6-AC90-5AE60E1E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нов.docx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Ленар</dc:creator>
  <cp:lastModifiedBy>Солдатова Лилия Владимировна</cp:lastModifiedBy>
  <cp:revision>2</cp:revision>
  <cp:lastPrinted>2021-06-23T11:24:00Z</cp:lastPrinted>
  <dcterms:created xsi:type="dcterms:W3CDTF">2021-06-25T14:23:00Z</dcterms:created>
  <dcterms:modified xsi:type="dcterms:W3CDTF">2021-06-25T14:23:00Z</dcterms:modified>
</cp:coreProperties>
</file>