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111"/>
        <w:gridCol w:w="1560"/>
        <w:gridCol w:w="4110"/>
      </w:tblGrid>
      <w:tr>
        <w:trPr>
          <w:trHeight w:val="1430"/>
        </w:trPr>
        <w:tc>
          <w:tcPr>
            <w:tcW w:w="4111" w:type="dxa"/>
          </w:tcPr>
          <w:p>
            <w:pPr>
              <w:ind w:right="-187"/>
              <w:jc w:val="center"/>
              <w:rPr>
                <w:sz w:val="28"/>
                <w:szCs w:val="26"/>
                <w:lang w:val="tt-RU"/>
              </w:rPr>
            </w:pPr>
            <w:bookmarkStart w:id="0" w:name="_GoBack"/>
            <w:bookmarkEnd w:id="0"/>
            <w:r>
              <w:rPr>
                <w:sz w:val="28"/>
                <w:szCs w:val="26"/>
                <w:lang w:val="tt-RU"/>
              </w:rPr>
              <w:t>ИНСПЕКЦИЯ</w:t>
            </w:r>
          </w:p>
          <w:p>
            <w:pPr>
              <w:ind w:right="-187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  <w:lang w:val="tt-RU"/>
              </w:rPr>
              <w:t>ГОСУДАРСТВЕННОГО  СТРОИТЕЛЬНОГО НАДЗОРА</w:t>
            </w:r>
            <w:r>
              <w:rPr>
                <w:sz w:val="28"/>
                <w:szCs w:val="26"/>
              </w:rPr>
              <w:t xml:space="preserve"> РЕСПУБЛИКИ ТАТАРСТАН</w:t>
            </w:r>
          </w:p>
          <w:p>
            <w:pPr>
              <w:spacing w:line="216" w:lineRule="auto"/>
              <w:ind w:right="-186"/>
              <w:jc w:val="center"/>
              <w:rPr>
                <w:sz w:val="18"/>
                <w:szCs w:val="18"/>
              </w:rPr>
            </w:pPr>
            <w:r>
              <w:rPr>
                <w:b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34290</wp:posOffset>
                      </wp:positionV>
                      <wp:extent cx="6150610" cy="8890"/>
                      <wp:effectExtent l="9525" t="14605" r="12065" b="1460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099D2C6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2.7pt" to="479.9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" strokeweight="1.5pt"/>
                  </w:pict>
                </mc:Fallback>
              </mc:AlternateContent>
            </w:r>
          </w:p>
          <w:p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  <w:p>
            <w:pPr>
              <w:rPr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182245</wp:posOffset>
                  </wp:positionH>
                  <wp:positionV relativeFrom="page">
                    <wp:posOffset>635</wp:posOffset>
                  </wp:positionV>
                  <wp:extent cx="723900" cy="723900"/>
                  <wp:effectExtent l="1905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>
            <w:pPr>
              <w:jc w:val="center"/>
              <w:rPr>
                <w:spacing w:val="-2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>
              <w:rPr>
                <w:spacing w:val="-20"/>
                <w:sz w:val="28"/>
                <w:szCs w:val="26"/>
                <w:lang w:val="tt-RU"/>
              </w:rPr>
              <w:t>ТАТАРСТАН  РЕСПУБЛИКАСЫНЫҢ</w:t>
            </w:r>
          </w:p>
          <w:p>
            <w:pPr>
              <w:jc w:val="center"/>
              <w:rPr>
                <w:spacing w:val="-20"/>
                <w:sz w:val="28"/>
                <w:szCs w:val="26"/>
                <w:lang w:val="tt-RU"/>
              </w:rPr>
            </w:pPr>
            <w:r>
              <w:rPr>
                <w:spacing w:val="-20"/>
                <w:sz w:val="28"/>
                <w:szCs w:val="26"/>
                <w:lang w:val="tt-RU"/>
              </w:rPr>
              <w:t xml:space="preserve">ДӘҮЛӘТ ТӨЗЕЛЕШ КҮЗӘТЧЕЛЕГЕ ИНСПЕКЦИЯСЕ </w:t>
            </w:r>
          </w:p>
          <w:p>
            <w:pPr>
              <w:jc w:val="center"/>
              <w:rPr>
                <w:spacing w:val="-20"/>
                <w:sz w:val="28"/>
                <w:szCs w:val="26"/>
                <w:lang w:val="tt-RU"/>
              </w:rPr>
            </w:pPr>
          </w:p>
          <w:p>
            <w:pPr>
              <w:spacing w:line="216" w:lineRule="auto"/>
              <w:jc w:val="center"/>
              <w:rPr>
                <w:spacing w:val="-20"/>
                <w:sz w:val="18"/>
                <w:szCs w:val="18"/>
                <w:lang w:val="tt-RU"/>
              </w:rPr>
            </w:pPr>
          </w:p>
          <w:p>
            <w:pPr>
              <w:spacing w:line="216" w:lineRule="auto"/>
              <w:jc w:val="center"/>
              <w:rPr>
                <w:spacing w:val="-20"/>
                <w:sz w:val="2"/>
                <w:szCs w:val="2"/>
                <w:lang w:val="tt-RU"/>
              </w:rPr>
            </w:pPr>
          </w:p>
          <w:p>
            <w:pPr>
              <w:jc w:val="center"/>
              <w:rPr>
                <w:b/>
                <w:spacing w:val="-6"/>
                <w:sz w:val="20"/>
                <w:szCs w:val="20"/>
                <w:lang w:val="tt-RU"/>
              </w:rPr>
            </w:pPr>
          </w:p>
        </w:tc>
      </w:tr>
      <w:tr>
        <w:trPr>
          <w:trHeight w:val="557"/>
        </w:trPr>
        <w:tc>
          <w:tcPr>
            <w:tcW w:w="9781" w:type="dxa"/>
            <w:gridSpan w:val="3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5"/>
              <w:gridCol w:w="3186"/>
              <w:gridCol w:w="2835"/>
            </w:tblGrid>
            <w:tr>
              <w:tc>
                <w:tcPr>
                  <w:tcW w:w="3085" w:type="dxa"/>
                  <w:shd w:val="clear" w:color="auto" w:fill="auto"/>
                </w:tcPr>
                <w:p>
                  <w:pPr>
                    <w:spacing w:line="360" w:lineRule="auto"/>
                    <w:jc w:val="center"/>
                    <w:rPr>
                      <w:rFonts w:ascii="Times New Roman Tat" w:hAnsi="Times New Roman Tat"/>
                      <w:sz w:val="28"/>
                      <w:szCs w:val="20"/>
                    </w:rPr>
                  </w:pPr>
                  <w:r>
                    <w:rPr>
                      <w:rFonts w:ascii="Times New Roman Tat" w:hAnsi="Times New Roman Tat"/>
                      <w:sz w:val="28"/>
                      <w:szCs w:val="20"/>
                    </w:rPr>
                    <w:t>ПРИКАЗ</w:t>
                  </w:r>
                </w:p>
                <w:p>
                  <w:pPr>
                    <w:spacing w:line="360" w:lineRule="auto"/>
                    <w:jc w:val="center"/>
                    <w:rPr>
                      <w:rFonts w:ascii="Times New Roman Tat" w:hAnsi="Times New Roman Tat"/>
                      <w:sz w:val="28"/>
                      <w:szCs w:val="20"/>
                    </w:rPr>
                  </w:pPr>
                  <w:r>
                    <w:rPr>
                      <w:rFonts w:ascii="Times New Roman Tat" w:hAnsi="Times New Roman Tat"/>
                      <w:sz w:val="28"/>
                      <w:szCs w:val="20"/>
                    </w:rPr>
                    <w:t>__________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>
                  <w:pPr>
                    <w:spacing w:line="360" w:lineRule="auto"/>
                    <w:jc w:val="center"/>
                    <w:rPr>
                      <w:rFonts w:ascii="Times New Roman Tat" w:hAnsi="Times New Roman Tat"/>
                      <w:sz w:val="28"/>
                      <w:szCs w:val="20"/>
                    </w:rPr>
                  </w:pPr>
                </w:p>
                <w:p>
                  <w:pPr>
                    <w:spacing w:line="360" w:lineRule="auto"/>
                    <w:jc w:val="center"/>
                    <w:rPr>
                      <w:rFonts w:ascii="Times New Roman Tat" w:hAnsi="Times New Roman Tat"/>
                      <w:sz w:val="28"/>
                      <w:szCs w:val="20"/>
                    </w:rPr>
                  </w:pPr>
                  <w:r>
                    <w:rPr>
                      <w:rFonts w:ascii="Times New Roman Tat" w:hAnsi="Times New Roman Tat"/>
                      <w:sz w:val="28"/>
                      <w:szCs w:val="20"/>
                    </w:rPr>
                    <w:t>г. Казань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>
                  <w:pPr>
                    <w:spacing w:line="360" w:lineRule="auto"/>
                    <w:jc w:val="center"/>
                    <w:rPr>
                      <w:rFonts w:ascii="Times New Roman Tat" w:hAnsi="Times New Roman Tat"/>
                      <w:sz w:val="28"/>
                      <w:szCs w:val="20"/>
                    </w:rPr>
                  </w:pPr>
                  <w:r>
                    <w:rPr>
                      <w:rFonts w:ascii="Times New Roman Tat" w:hAnsi="Times New Roman Tat"/>
                      <w:sz w:val="28"/>
                      <w:szCs w:val="20"/>
                    </w:rPr>
                    <w:t>БОЕРЫК</w:t>
                  </w:r>
                </w:p>
                <w:p>
                  <w:pPr>
                    <w:spacing w:line="360" w:lineRule="auto"/>
                    <w:jc w:val="center"/>
                    <w:rPr>
                      <w:rFonts w:ascii="Times New Roman Tat" w:hAnsi="Times New Roman Tat"/>
                      <w:sz w:val="28"/>
                      <w:szCs w:val="20"/>
                    </w:rPr>
                  </w:pPr>
                  <w:r>
                    <w:rPr>
                      <w:rFonts w:ascii="Times New Roman Tat" w:hAnsi="Times New Roman Tat"/>
                      <w:sz w:val="28"/>
                      <w:szCs w:val="20"/>
                    </w:rPr>
                    <w:t>№ ________</w:t>
                  </w:r>
                </w:p>
              </w:tc>
            </w:tr>
          </w:tbl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tabs>
          <w:tab w:val="left" w:pos="1820"/>
        </w:tabs>
        <w:rPr>
          <w:b/>
          <w:sz w:val="12"/>
          <w:szCs w:val="12"/>
          <w:lang w:val="tt-RU"/>
        </w:rPr>
      </w:pPr>
      <w:r>
        <w:rPr>
          <w:b/>
          <w:sz w:val="12"/>
          <w:szCs w:val="12"/>
          <w:lang w:val="tt-RU"/>
        </w:rPr>
        <w:tab/>
      </w:r>
    </w:p>
    <w:p>
      <w:pPr>
        <w:tabs>
          <w:tab w:val="left" w:pos="1820"/>
        </w:tabs>
        <w:rPr>
          <w:b/>
          <w:sz w:val="12"/>
          <w:szCs w:val="12"/>
          <w:lang w:val="tt-RU"/>
        </w:rPr>
      </w:pPr>
    </w:p>
    <w:p>
      <w:pPr>
        <w:widowControl w:val="0"/>
        <w:tabs>
          <w:tab w:val="left" w:pos="3686"/>
        </w:tabs>
        <w:autoSpaceDE w:val="0"/>
        <w:autoSpaceDN w:val="0"/>
        <w:adjustRightInd w:val="0"/>
        <w:ind w:right="5103"/>
        <w:jc w:val="both"/>
        <w:outlineLvl w:val="0"/>
        <w:rPr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О внесении изменений в Административный регламент предоставления государственной услуги по выдаче заключения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</w:r>
      <w:r>
        <w:rPr>
          <w:kern w:val="32"/>
          <w:sz w:val="28"/>
          <w:szCs w:val="28"/>
        </w:rPr>
        <w:t>, утвержденный приказом Инспекции государственного строительного надзора Республики Татарстан от 17.09.2018 № 84</w:t>
      </w:r>
    </w:p>
    <w:p>
      <w:pPr>
        <w:tabs>
          <w:tab w:val="left" w:pos="3686"/>
        </w:tabs>
        <w:ind w:right="5103"/>
        <w:outlineLvl w:val="0"/>
        <w:rPr>
          <w:bCs/>
          <w:kern w:val="32"/>
          <w:sz w:val="28"/>
          <w:szCs w:val="28"/>
        </w:rPr>
      </w:pPr>
    </w:p>
    <w:p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нормативного правового акта Инспекции государственного строительного надзора Республики Татарстан в соответствие с законодательством,</w:t>
      </w:r>
    </w:p>
    <w:p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>
      <w:pPr>
        <w:pStyle w:val="af8"/>
        <w:ind w:left="0" w:firstLine="567"/>
        <w:rPr>
          <w:shd w:val="clear" w:color="auto" w:fill="EAEFED"/>
        </w:rPr>
      </w:pPr>
      <w:r>
        <w:rPr>
          <w:sz w:val="28"/>
          <w:szCs w:val="28"/>
        </w:rPr>
        <w:t>1. Утвердить прилагаемые изменения, вносимые в Административный регламент предоставления государственной услуги по выдаче заключения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утвержденный приказом Инспекции государственного строительного надзора Республики Татарстан от 17.09.2018 № 84 (с изменениями, внесенными приказами Инспекции государственного строительного надзора Республики Татарстан</w:t>
      </w:r>
      <w:r>
        <w:rPr>
          <w:sz w:val="28"/>
          <w:szCs w:val="28"/>
        </w:rPr>
        <w:t xml:space="preserve"> от 04.10.2019 № 109, от</w:t>
      </w:r>
      <w:r>
        <w:rPr>
          <w:sz w:val="28"/>
          <w:szCs w:val="28"/>
        </w:rPr>
        <w:t xml:space="preserve"> 08.06.2020 № 68). </w:t>
      </w:r>
    </w:p>
    <w:p>
      <w:pPr>
        <w:tabs>
          <w:tab w:val="left" w:pos="993"/>
          <w:tab w:val="left" w:pos="1134"/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Юридическому отделу правового управления Инспекции государственного строительного надзора Республики Татарстан направить на государственную регистрацию настоящий приказ в Министерство юстиции Республики Татарстан. </w:t>
      </w:r>
    </w:p>
    <w:p>
      <w:pPr>
        <w:autoSpaceDE w:val="0"/>
        <w:autoSpaceDN w:val="0"/>
        <w:adjustRightInd w:val="0"/>
        <w:ind w:right="-14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Отделу   сводного   анализа   Инспекции государственного строительного </w:t>
      </w:r>
    </w:p>
    <w:p>
      <w:pPr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>надзора Республики   Татарстан   разместить настоящий приказ на официальном сайте Инспекции государственного строительного надзора Республики Татарстан.</w:t>
      </w:r>
    </w:p>
    <w:p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приказа оставляю за собой.</w:t>
      </w:r>
    </w:p>
    <w:p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                                                                                                В.А. Кудряшов      </w:t>
      </w:r>
    </w:p>
    <w:p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812"/>
        <w:jc w:val="both"/>
        <w:rPr>
          <w:sz w:val="28"/>
          <w:szCs w:val="28"/>
        </w:rPr>
      </w:pPr>
      <w:bookmarkStart w:id="1" w:name="sub_2"/>
    </w:p>
    <w:p>
      <w:pPr>
        <w:autoSpaceDE w:val="0"/>
        <w:autoSpaceDN w:val="0"/>
        <w:adjustRightInd w:val="0"/>
        <w:ind w:firstLine="5812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812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812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812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812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812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812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812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812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812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812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812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812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812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812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812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812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812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812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812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812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812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812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812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812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812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812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812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812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812"/>
        <w:jc w:val="both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>
      <w:pPr>
        <w:autoSpaceDE w:val="0"/>
        <w:autoSpaceDN w:val="0"/>
        <w:adjustRightInd w:val="0"/>
        <w:ind w:firstLine="5812"/>
        <w:rPr>
          <w:sz w:val="28"/>
          <w:szCs w:val="28"/>
        </w:rPr>
      </w:pPr>
      <w:r>
        <w:rPr>
          <w:sz w:val="28"/>
          <w:szCs w:val="28"/>
        </w:rPr>
        <w:t>приказом Инспекции</w:t>
      </w:r>
    </w:p>
    <w:p>
      <w:pPr>
        <w:autoSpaceDE w:val="0"/>
        <w:autoSpaceDN w:val="0"/>
        <w:adjustRightInd w:val="0"/>
        <w:ind w:firstLine="5812"/>
        <w:rPr>
          <w:sz w:val="28"/>
          <w:szCs w:val="28"/>
        </w:rPr>
      </w:pPr>
      <w:r>
        <w:rPr>
          <w:sz w:val="28"/>
          <w:szCs w:val="28"/>
        </w:rPr>
        <w:t>государственного строительного</w:t>
      </w:r>
    </w:p>
    <w:p>
      <w:pPr>
        <w:autoSpaceDE w:val="0"/>
        <w:autoSpaceDN w:val="0"/>
        <w:adjustRightInd w:val="0"/>
        <w:ind w:firstLine="5812"/>
        <w:rPr>
          <w:sz w:val="28"/>
          <w:szCs w:val="28"/>
        </w:rPr>
      </w:pPr>
      <w:r>
        <w:rPr>
          <w:sz w:val="28"/>
          <w:szCs w:val="28"/>
        </w:rPr>
        <w:t>надзора Республики Татарстан</w:t>
      </w:r>
    </w:p>
    <w:p>
      <w:pPr>
        <w:autoSpaceDE w:val="0"/>
        <w:autoSpaceDN w:val="0"/>
        <w:adjustRightInd w:val="0"/>
        <w:ind w:firstLine="5812"/>
        <w:rPr>
          <w:sz w:val="28"/>
          <w:szCs w:val="28"/>
        </w:rPr>
      </w:pPr>
      <w:r>
        <w:rPr>
          <w:sz w:val="28"/>
          <w:szCs w:val="28"/>
        </w:rPr>
        <w:t>от ________ № ______</w:t>
      </w:r>
    </w:p>
    <w:p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>
      <w:pPr>
        <w:autoSpaceDE w:val="0"/>
        <w:autoSpaceDN w:val="0"/>
        <w:adjustRightInd w:val="0"/>
        <w:rPr>
          <w:sz w:val="28"/>
          <w:szCs w:val="28"/>
        </w:rPr>
      </w:pPr>
    </w:p>
    <w:p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вносимые в Административный регламент предоставления государственной услуги по выдаче заключения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утвержденный приказом Инспекции государственного строительного надзора Республики Татарстан от 17.09.2018 № 84 </w:t>
      </w:r>
      <w:bookmarkEnd w:id="1"/>
    </w:p>
    <w:p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</w:t>
      </w:r>
      <w:r>
        <w:rPr>
          <w:sz w:val="28"/>
          <w:szCs w:val="28"/>
        </w:rPr>
        <w:t xml:space="preserve"> разделе 2: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пункты 2.3-2.4 изложить в следующей редакции: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819"/>
        <w:gridCol w:w="2693"/>
      </w:tblGrid>
      <w:t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 Описание результата предоставления государственной услуги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1134"/>
                <w:tab w:val="left" w:pos="9781"/>
              </w:tabs>
              <w:ind w:right="-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Результатом предоставления государственной услуги является:</w:t>
            </w:r>
          </w:p>
          <w:p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Выдача заключения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(далее - заключение о соответствии) (</w:t>
            </w:r>
            <w:hyperlink w:anchor="sub_1000" w:history="1">
              <w:r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</w:rPr>
                <w:t>Приложение № 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Решение об отказе в выдаче заключения о соответствии (</w:t>
            </w:r>
            <w:hyperlink w:anchor="sub_2000" w:history="1">
              <w:r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</w:rPr>
                <w:t>Приложение № 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>
            <w:pPr>
              <w:tabs>
                <w:tab w:val="left" w:pos="1247"/>
                <w:tab w:val="left" w:pos="45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качестве результата предоставления государственной услуги заявитель по его выбору вправе получить заключение о соответствии/решение об отказе в выдаче заключения о соответствии в форме электронного документа, подписанные уполномоченными должностными лицами с использованием усиленной квалифицированной электронной подписи. </w:t>
            </w:r>
          </w:p>
          <w:p>
            <w:pPr>
              <w:tabs>
                <w:tab w:val="left" w:pos="1247"/>
                <w:tab w:val="left" w:pos="4518"/>
              </w:tabs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Заявитель вправе получить результат предоставления государственной услуги в форме электронного документа или документа на бумажном носителе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</w:rPr>
                <w:t>пункт 19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утвержденного </w:t>
            </w:r>
            <w:hyperlink r:id="rId10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постановлением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№ 54</w:t>
            </w:r>
          </w:p>
        </w:tc>
      </w:tr>
      <w:t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десяти рабочих дней со дня регистрации заявления о выдаче заключения о соответствии. Приостановление срока предоставления государственной услуги не предусмотрено.</w:t>
            </w:r>
          </w:p>
          <w:p>
            <w:pPr>
              <w:tabs>
                <w:tab w:val="left" w:pos="1134"/>
                <w:tab w:val="left" w:pos="9781"/>
              </w:tabs>
              <w:ind w:right="-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Направление документа, являющегося результатом государственной услуги, с использованием способа связи, указанного в заявлении (по почте или на электронный адрес на бумажном носителе, а также в форме электронного документа, подписанными уполномоченными должностными лицами с использованием усиленной квалифицированной электронной подписи), осуществляется в день оформления и регистрации результата государственной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19 Положения, утвержденного постановлением Правительства РФ № 54</w:t>
            </w:r>
          </w:p>
        </w:tc>
      </w:tr>
    </w:tbl>
    <w:p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;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2.7 изложить в следующей редакции: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19"/>
        <w:gridCol w:w="2693"/>
      </w:tblGrid>
      <w:t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2.7. Исчерпывающий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перечень оснований для отказа в приеме документов, необходимых для предоставления государственной услуги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b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об отказе в приеме документов,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необходимых для предоставления государственной услуги по выдаче заключения о соответствии оформляется в форме электронного документа или документа на бумажном носителе (Приложение № 8).</w:t>
            </w:r>
          </w:p>
          <w:p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Несоблюдение установленных статьей 11 Федерального закона от 6 апреля 2011г. № 63-ФЗ </w:t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Об электронной подписи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условия признания действительности, усиленной квалифицированной электронной подписи.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Неполное заполнение полей в форме заявления, в том числе в интерактивной форме заявления на </w:t>
            </w:r>
            <w:hyperlink r:id="rId11" w:history="1">
              <w:r>
                <w:rPr>
                  <w:rStyle w:val="ac"/>
                  <w:color w:val="auto"/>
                  <w:sz w:val="28"/>
                  <w:szCs w:val="28"/>
                </w:rPr>
                <w:t>Портал</w:t>
              </w:r>
            </w:hyperlink>
            <w:r>
              <w:rPr>
                <w:sz w:val="28"/>
                <w:szCs w:val="28"/>
              </w:rPr>
              <w:t>е государственных и муниципальных услуг Республики Татарстан.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запросом на осуществление функции обратилось неуполномоченное лицо.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случае обращения заявителем за получением заключения о соответствии ему может быть отказано в выдаче такого заключения, если при строительстве, реконструкции объекта капитального строительства были допущены нарушения требований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такие нарушения не были устранены до даты окончания проверки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>
        <w:rPr>
          <w:sz w:val="28"/>
          <w:szCs w:val="28"/>
        </w:rPr>
        <w:t>;</w:t>
      </w:r>
    </w:p>
    <w:p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пункт 2.11 изложить в следующей редакции:</w:t>
      </w:r>
    </w:p>
    <w:p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819"/>
        <w:gridCol w:w="2693"/>
      </w:tblGrid>
      <w:t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 осуществляющее строительство, возмещает расходы на проведение экспертиз, обследований, лабораторных и иных испытаний выполненных работ и применяемых строительных материалов.</w:t>
            </w:r>
          </w:p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Указанные средства зачисляются на лицевой счет администратора доходов бюджета в Управление Федерального казначейства по Республике Татарстан.</w:t>
            </w:r>
          </w:p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Порядок определения размера платы за оказание услуг,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услуг, предоставления органами местного самоуправления муниципальных услуг, </w:t>
            </w:r>
            <w:r>
              <w:rPr>
                <w:sz w:val="28"/>
                <w:szCs w:val="28"/>
              </w:rPr>
              <w:lastRenderedPageBreak/>
              <w:t>устанавливается нормативным правовым актом соответственно высшего исполнительного органа государственной власти субъекта Российской Федерации, в соответствии ч.3 ст. 9 Федерального закона от 27 июля 2010 г. № 210-ФЗ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Постановление КМ РТ № 675;</w:t>
            </w:r>
          </w:p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подпункт 4.1.5 пункта 4.1 Положения об Инспекции государственного строительного надзора Республики Татарстан, утвержденного постановлением КМ РТ № 622</w:t>
            </w:r>
          </w:p>
        </w:tc>
      </w:tr>
    </w:tbl>
    <w:p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>
        <w:rPr>
          <w:sz w:val="28"/>
          <w:szCs w:val="28"/>
        </w:rPr>
        <w:t>;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2.13 изложить в следующей редакции: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819"/>
        <w:gridCol w:w="2693"/>
      </w:tblGrid>
      <w:t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день поступления заявления. Запрос, поступивший в электронной форме, в выходной (праздничный) день регистрируется на следующий за выходным (праздничным) рабочий день.</w:t>
            </w:r>
          </w:p>
          <w:p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 направлении заявления посредством Портала</w:t>
            </w:r>
          </w:p>
          <w:p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государственных и муниципальных услуг Республики Татарстан заявитель в день подачи заявления получает в личном кабинете Портала государственных и муниципальных услуг Республики Татарстан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      </w:r>
          </w:p>
          <w:p>
            <w:pPr>
              <w:pStyle w:val="ab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Инспекция обеспечивает прием документов, необходимых для предоставления государственной услуги, и регистрацию запроса без необходимости повторного представления заявителем таких документов на бумажном носителе. Рассмотрение комплекта документов осуществляется Инспекцией.</w:t>
            </w:r>
          </w:p>
          <w:p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Основанием начала выполнения административной процедуры является поступление заявления и иных документов, необходимых для предоставления государственной услуги.</w:t>
            </w:r>
          </w:p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Администратор ЕМСЭД является ответственным должностным лицом за выполнение административных процедур на Портале государственных и муниципальных услуг Республики Татарстан, (далее- должностное лицо, ответственное за прием документов)</w:t>
            </w:r>
          </w:p>
          <w:p>
            <w:pPr>
              <w:tabs>
                <w:tab w:val="left" w:pos="134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Должностное лицо, ответственное за прием документов, после поступления документов на рассмотрение: </w:t>
            </w:r>
          </w:p>
          <w:p>
            <w:pPr>
              <w:tabs>
                <w:tab w:val="left" w:pos="134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присваивает заявлению номер в соответствии с номенклатурой дел и статус </w:t>
            </w:r>
            <w:r>
              <w:rPr>
                <w:sz w:val="28"/>
                <w:szCs w:val="28"/>
                <w:lang w:eastAsia="en-US"/>
              </w:rPr>
              <w:t>«</w:t>
            </w:r>
            <w:r>
              <w:rPr>
                <w:sz w:val="28"/>
                <w:szCs w:val="28"/>
                <w:lang w:eastAsia="en-US"/>
              </w:rPr>
              <w:t>Проверка документов</w:t>
            </w:r>
            <w:r>
              <w:rPr>
                <w:sz w:val="28"/>
                <w:szCs w:val="28"/>
                <w:lang w:eastAsia="en-US"/>
              </w:rPr>
              <w:t>»</w:t>
            </w:r>
            <w:r>
              <w:rPr>
                <w:sz w:val="28"/>
                <w:szCs w:val="28"/>
                <w:lang w:eastAsia="en-US"/>
              </w:rPr>
              <w:t>, что отражается в личном кабинете Портала государственных и муниципальных услуг Республики Татарстан;</w:t>
            </w:r>
          </w:p>
          <w:p>
            <w:pPr>
              <w:tabs>
                <w:tab w:val="left" w:pos="134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изучает поступившие электронные дела, в том числе, приложенные заявителем документы в электронной форме и электронные образы документов;</w:t>
            </w:r>
          </w:p>
          <w:p>
            <w:pPr>
              <w:tabs>
                <w:tab w:val="left" w:pos="134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проверяет комплектность, читаемость электронных образов документов;</w:t>
            </w:r>
          </w:p>
          <w:p>
            <w:pPr>
              <w:tabs>
                <w:tab w:val="left" w:pos="134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проверяет соблюдение условий действительности электронной подписи, посредством обращения к Порталу государственных и муниципальных услуг Республики Татарстан (в случае, если заявителем представлены электронные образы документов, подписанные усиленной квалифицированной электронной подписью).</w:t>
            </w:r>
          </w:p>
          <w:p>
            <w:pPr>
              <w:tabs>
                <w:tab w:val="left" w:pos="134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 наличии оснований, предусмотренных пунктом 2.7 настоящего Регламента, подготавливает проект решения об отказе в приеме документов, необходимых для предоставления государственной услуги Приложение № 2 Регламента. </w:t>
            </w:r>
          </w:p>
          <w:p>
            <w:pPr>
              <w:tabs>
                <w:tab w:val="left" w:pos="134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случае отсутствия оснований для отказа в приеме документов, предусмотренных пунктом 2.7 настоящего Регламента, должностное лицо, ответственное за прием документов, в течение одного рабочего дня со дня поступления заявления,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документов.</w:t>
            </w:r>
          </w:p>
          <w:p>
            <w:pPr>
              <w:tabs>
                <w:tab w:val="left" w:pos="134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Исполнение процедур, указанных в пункте 2.13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a"/>
            </w:pPr>
          </w:p>
        </w:tc>
      </w:tr>
    </w:tbl>
    <w:p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>
        <w:rPr>
          <w:sz w:val="28"/>
          <w:szCs w:val="28"/>
        </w:rPr>
        <w:t>;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пункты 2.15-2.16 изложить в следующей редакции: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 xml:space="preserve">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819"/>
        <w:gridCol w:w="2693"/>
      </w:tblGrid>
      <w:t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121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 посредством запроса о предоставлении нескольких государственных и (или) муниципальных услуг в многофункциональны х центрах предоставления государственных и муниципальных услуг, предусмотренного </w:t>
            </w:r>
            <w:hyperlink r:id="rId12" w:history="1">
              <w:r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</w:rPr>
                <w:t>статьей 15.1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№ 210-ФЗ (комплексный запрос)</w:t>
            </w:r>
            <w:bookmarkEnd w:id="2"/>
          </w:p>
          <w:p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расположенность помещений, в которых ведется прием, выдача документов, в зоне доступности общественного транспорта;</w:t>
            </w:r>
          </w:p>
          <w:p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 Портале государственных и муниципальных услуг Республики Татарстан;</w:t>
            </w:r>
          </w:p>
          <w:p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обеспечение беспрепятственного доступа людей с ограниченными возможностями в здание к месту предоставления государственной услуги (удобный вход-выход в помещения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перемещение в их пределах);</w:t>
            </w:r>
          </w:p>
          <w:p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      </w:r>
          </w:p>
          <w:p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соблюдение сроков приема и рассмотрения документов;</w:t>
            </w:r>
          </w:p>
          <w:p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соблюдение срока получения результата государственной услуги;</w:t>
            </w:r>
          </w:p>
          <w:p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отсутствием очередей при приеме и выдаче документов заявителям;</w:t>
            </w:r>
          </w:p>
          <w:p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отсутствием жалоб на действия (бездействие) должностного лица, предоставляющего государственную услугу.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Заявителям обеспечивается возможность оценить доступность и качество государственной и муниципальной услуги на Портале государственных и муниципальных услуг Республики Татарстан.</w:t>
            </w:r>
          </w:p>
          <w:p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подаче запроса о предоставлении государственной услуги и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</w:t>
            </w:r>
          </w:p>
          <w:p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 через многофункциональный центр, удаленное рабочее место многофункционального центра предоставления государственных и муниципальных услуг не осуществляется.</w:t>
            </w:r>
          </w:p>
          <w:p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официальном сайте Инспекции (</w:t>
            </w:r>
            <w:hyperlink r:id="rId13" w:history="1">
              <w:r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http://gsn.tatarstan.ru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на </w:t>
            </w:r>
            <w:hyperlink r:id="rId14" w:history="1">
              <w:r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</w:rPr>
                <w:t>Портале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и муниципальных услуг Республики Татарстан.</w:t>
            </w:r>
          </w:p>
          <w:p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a"/>
            </w:pPr>
          </w:p>
        </w:tc>
      </w:tr>
      <w:t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sub_1216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  <w:bookmarkEnd w:id="3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о порядке предоставления государственной услуги может быть получена в электронной форме через интернет-приемную официального сайта Инспекции.</w:t>
            </w:r>
          </w:p>
          <w:p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усиленной </w:t>
            </w:r>
            <w:hyperlink r:id="rId15" w:history="1">
              <w:r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</w:rPr>
                <w:t>квалифицированной электронной подписью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, через информационно-телекоммуникационные сети общего доступа, в том числе через информационно-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телекоммуникационную сеть «Интернет»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16" w:history="1">
              <w:r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</w:rPr>
                <w:t>Портал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государственных и муниципальных услуг Республики Татарстан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Заявитель для подачи заявления в электронной форме через Портал государственных и муниципальных услуг Республики Татарстан выполняет следующие действия: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выполняет авторизацию на Портале государственных и муниципальных услуг Республики Татарстан;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открывает форму электронного заявления на Портале государственных и муниципальных услуг Республики Татарстан;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заполняет форму электронного заявления, включающую сведения, необходимые и обязательные для предоставления государственной услуги;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прикрепляет документы в электронной форме или электронные образы документов к форме электронного заявления (при необходимости); 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подтверждает достоверность сообщенных сведений (устанавливает соответствующую отметку в форме электронного заявления);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отправляет заполненное электронное заявление (нажимает соответствующую отметку в форме электронного заявления);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электронное заявление подписывается в соответствии с требованиями пункта 2.16. настоящего Регламента;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получает уведомление об отправке электронного заявления. 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Процедуры, установленные пунктом 2.16. настоящего Регламента, выполняются в день обращения заявителя.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Результатами выполнения административных процедур являются:</w:t>
            </w:r>
          </w:p>
          <w:p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электронное дело, направленное в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Инспекцию, посредством системы электронного взаимодействия.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Запись на прием в Инспекцию для подачи запроса с использованием Портала </w:t>
            </w:r>
            <w:r>
              <w:rPr>
                <w:sz w:val="28"/>
                <w:szCs w:val="28"/>
              </w:rPr>
              <w:lastRenderedPageBreak/>
              <w:t xml:space="preserve">государственных и муниципальных услуг Республики Татарстан не осуществляется. </w:t>
            </w:r>
          </w:p>
          <w:p>
            <w:pPr>
              <w:tabs>
                <w:tab w:val="left" w:pos="14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предоставлении государственной услуги в электронной форме заявитель вправе:</w:t>
            </w:r>
          </w:p>
          <w:p>
            <w:pPr>
              <w:tabs>
                <w:tab w:val="left" w:pos="14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получить информацию о порядке и сроках предоставления государственной услуги, размещенную на Портале государственных и муниципальных услуг Республики Татарстан;</w:t>
            </w:r>
          </w:p>
          <w:p>
            <w:pPr>
              <w:tabs>
                <w:tab w:val="left" w:pos="14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подать заявление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        № 210-ФЗ, с использованием Портала государственных и муниципальных услуг Республики Татарстан;</w:t>
            </w:r>
          </w:p>
          <w:p>
            <w:pPr>
              <w:tabs>
                <w:tab w:val="left" w:pos="14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осуществить оценку качества предоставления государственной услуги посредством Портала государственных и муниципальных услуг Республики Татарстан;</w:t>
            </w:r>
          </w:p>
          <w:p>
            <w:pPr>
              <w:tabs>
                <w:tab w:val="left" w:pos="14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получить результат предоставления государственной услуги в форме электронного документа;</w:t>
            </w:r>
          </w:p>
          <w:p>
            <w:pPr>
              <w:tabs>
                <w:tab w:val="left" w:pos="14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д) подать жалобу на решение и действие (бездействие) Инспекции, должностного лица, государственного   гражданского служащего Инспекции, участвующих в предоставлении государственной услуги   через информационно-телекоммуникационные сети общего доступа, в том числе через информационно-телекоммуникационную сеть </w:t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Интернет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и Портал государственных и муниципальных услуг Республики Татарстан</w:t>
            </w:r>
          </w:p>
          <w:p>
            <w:pPr>
              <w:tabs>
                <w:tab w:val="left" w:pos="1418"/>
              </w:tabs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посредством Портала государственных и муниципальных услуг Республики Татарстан, с использованием информационно-телекоммуникационной сети </w:t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Интернет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официального сайта Инспекции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b"/>
            </w:pPr>
            <w:hyperlink r:id="rId17" w:history="1">
              <w:r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</w:rPr>
                <w:t>Федеральный закон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6 апреля 2011 года № 63-ФЗ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 электронной подписи</w:t>
            </w:r>
            <w:r>
              <w:t>»</w:t>
            </w:r>
          </w:p>
        </w:tc>
      </w:tr>
    </w:tbl>
    <w:p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«;</w:t>
      </w:r>
    </w:p>
    <w:p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3: </w:t>
      </w:r>
    </w:p>
    <w:p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подпункта 3.3.2.1 пункта 3.3 изложить в следующей редакции:</w:t>
      </w:r>
    </w:p>
    <w:p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 xml:space="preserve">Должностное лицо Инспекции, ответственное за регистрацию поступающей в Инспекцию корреспонденции и ведение документооборота в Единой межведомственной системе электронного документооборота </w:t>
      </w:r>
      <w:r>
        <w:rPr>
          <w:sz w:val="28"/>
          <w:szCs w:val="28"/>
        </w:rPr>
        <w:t>«</w:t>
      </w:r>
      <w:r>
        <w:rPr>
          <w:sz w:val="28"/>
          <w:szCs w:val="28"/>
        </w:rPr>
        <w:t>Электронное правительство Республики Татарстан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(далее - администратор ЕМСЭД) и Портале государственных и муниципальных услуг Республики Татарстан:</w:t>
      </w:r>
      <w:r>
        <w:rPr>
          <w:sz w:val="28"/>
          <w:szCs w:val="28"/>
        </w:rPr>
        <w:t>»</w:t>
      </w:r>
    </w:p>
    <w:p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абзац второй подп</w:t>
      </w:r>
      <w:r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3.3.2.1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3.3</w:t>
      </w:r>
      <w:r>
        <w:rPr>
          <w:sz w:val="28"/>
          <w:szCs w:val="28"/>
        </w:rPr>
        <w:t xml:space="preserve"> изложить в следующей редакции:</w:t>
      </w:r>
    </w:p>
    <w:p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осуществляет регистрацию заявления о выдаче заключения о соответствии в единой межведомственной системе электронного документооборота органов государственной власти Республики Татарстан (далее - электронное правительство) и Портале государственных и муниципальных услуг Республики Татарстан;</w:t>
      </w:r>
      <w:r>
        <w:rPr>
          <w:rFonts w:ascii="Times New Roman CYR" w:hAnsi="Times New Roman CYR" w:cs="Times New Roman CYR"/>
          <w:sz w:val="28"/>
          <w:szCs w:val="28"/>
        </w:rPr>
        <w:t>»</w:t>
      </w:r>
    </w:p>
    <w:p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bookmarkStart w:id="4" w:name="_Hlk75149853"/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бзац третий подпункта 3.3.4.2</w:t>
      </w:r>
      <w:r>
        <w:rPr>
          <w:rFonts w:ascii="Times New Roman CYR" w:hAnsi="Times New Roman CYR" w:cs="Times New Roman CYR"/>
          <w:sz w:val="28"/>
          <w:szCs w:val="28"/>
        </w:rPr>
        <w:t xml:space="preserve"> пункта</w:t>
      </w:r>
      <w:r>
        <w:rPr>
          <w:rFonts w:ascii="Times New Roman CYR" w:hAnsi="Times New Roman CYR" w:cs="Times New Roman CYR"/>
          <w:sz w:val="28"/>
          <w:szCs w:val="28"/>
        </w:rPr>
        <w:t xml:space="preserve"> 3.3 </w:t>
      </w:r>
      <w:bookmarkEnd w:id="4"/>
      <w:r>
        <w:rPr>
          <w:rFonts w:ascii="Times New Roman CYR" w:hAnsi="Times New Roman CYR" w:cs="Times New Roman CYR"/>
          <w:sz w:val="28"/>
          <w:szCs w:val="28"/>
        </w:rPr>
        <w:t>изложить в следующей редакции:</w:t>
      </w:r>
    </w:p>
    <w:p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согласовывает распоряжение об утверждении заключения о соответствии с руковод</w:t>
      </w:r>
      <w:r>
        <w:rPr>
          <w:rFonts w:ascii="Times New Roman CYR" w:hAnsi="Times New Roman CYR" w:cs="Times New Roman CYR"/>
          <w:sz w:val="28"/>
          <w:szCs w:val="28"/>
        </w:rPr>
        <w:t>ителем территориального органа</w:t>
      </w:r>
      <w:r>
        <w:rPr>
          <w:rFonts w:ascii="Times New Roman CYR" w:hAnsi="Times New Roman CYR" w:cs="Times New Roman CYR"/>
          <w:sz w:val="28"/>
          <w:szCs w:val="28"/>
        </w:rPr>
        <w:t>, начальником отдела контроля аппарата Инспекции;</w:t>
      </w:r>
      <w:r>
        <w:rPr>
          <w:rFonts w:ascii="Times New Roman CYR" w:hAnsi="Times New Roman CYR" w:cs="Times New Roman CYR"/>
          <w:sz w:val="28"/>
          <w:szCs w:val="28"/>
        </w:rPr>
        <w:t>»</w:t>
      </w:r>
    </w:p>
    <w:p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второй подпункта 3.3.4.3 пункта 3.3 изложить в следующей редакции: </w:t>
      </w:r>
    </w:p>
    <w:p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Отдел приемки территориального органа совместно с руководителем группы (должностным лицом) осуществляет подготовку проекта решения об отказе в выдаче заключения о соответствии и распоряжения об утверждении решения об отказе в выдаче заключения о соответствии, согласовывает их с руководителем территориального органа, начальником отдела контроля аппарата Инспекции, обеспечивает его подписание начальником (заместителем начальника) Инспекции и передает их в отдел контроля аппарата Инспекции.</w:t>
      </w:r>
      <w:r>
        <w:rPr>
          <w:sz w:val="28"/>
          <w:szCs w:val="28"/>
        </w:rPr>
        <w:t>»</w:t>
      </w:r>
    </w:p>
    <w:p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пятый подпункта 3.3.5.1 пункта 3.3 изложить в следующей редакции: </w:t>
      </w:r>
    </w:p>
    <w:p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5" w:name="sub_1033515"/>
      <w:r>
        <w:rPr>
          <w:sz w:val="28"/>
          <w:szCs w:val="28"/>
        </w:rPr>
        <w:t>«</w:t>
      </w:r>
      <w:r>
        <w:rPr>
          <w:sz w:val="28"/>
          <w:szCs w:val="28"/>
        </w:rPr>
        <w:t xml:space="preserve">выдает заявителю (его представителю) на руки либо направляет в </w:t>
      </w:r>
      <w:r>
        <w:rPr>
          <w:sz w:val="28"/>
          <w:szCs w:val="28"/>
        </w:rPr>
        <w:t xml:space="preserve">электронной форме через Портал </w:t>
      </w:r>
      <w:r>
        <w:rPr>
          <w:sz w:val="28"/>
          <w:szCs w:val="28"/>
        </w:rPr>
        <w:t>государственных и муниципальных услуг Республики Татарстан заключение о соответствии или решение об отказе в выдаче заключения о соответствии, при этом устанавливает личность заявителя (представителя заявителя), в том числе проверяет документ, удостоверяющий личность; проверяет его полномочия действовать от имени заявителя (доверенность). Второй экземпляр заключения о соответствии или решения об отказе в выдаче заключения о соответствии остается в отделе контроля аппарата Инспекции;</w:t>
      </w:r>
      <w:r>
        <w:rPr>
          <w:sz w:val="28"/>
          <w:szCs w:val="28"/>
        </w:rPr>
        <w:t>»</w:t>
      </w:r>
      <w:bookmarkEnd w:id="5"/>
    </w:p>
    <w:p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шестой подпункта 3.3.5.1 </w:t>
      </w:r>
      <w:r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3 изложить в следующей редакции:</w:t>
      </w:r>
    </w:p>
    <w:p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в случае неявки заявителя (представителя заявителя)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 нап</w:t>
      </w:r>
      <w:r>
        <w:rPr>
          <w:sz w:val="28"/>
          <w:szCs w:val="28"/>
        </w:rPr>
        <w:t>равлении заявления на бумажном носителе</w:t>
      </w:r>
      <w:r>
        <w:rPr>
          <w:sz w:val="28"/>
          <w:szCs w:val="28"/>
        </w:rPr>
        <w:t xml:space="preserve"> направляет</w:t>
      </w:r>
      <w:r>
        <w:rPr>
          <w:sz w:val="28"/>
          <w:szCs w:val="28"/>
        </w:rPr>
        <w:t xml:space="preserve"> по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об отказе в выдаче заключения о 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или письмо о результате предоставления государственной услуги в случае принятия решения о выдаче заключения о соответствии.</w:t>
      </w:r>
      <w:r>
        <w:rPr>
          <w:sz w:val="28"/>
          <w:szCs w:val="28"/>
        </w:rPr>
        <w:t>»;</w:t>
      </w:r>
    </w:p>
    <w:p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разделе 5:</w:t>
      </w:r>
    </w:p>
    <w:p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пункт 5.4 дополнить абзацем следующего содержания:</w:t>
      </w:r>
    </w:p>
    <w:p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Регистрация жалобы осуществляется в течении 1 (Одного) рабочего дня с момента ее поступления.</w:t>
      </w:r>
      <w:r>
        <w:rPr>
          <w:sz w:val="28"/>
          <w:szCs w:val="28"/>
        </w:rPr>
        <w:t>»;</w:t>
      </w:r>
    </w:p>
    <w:p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примечание к Приложению </w:t>
      </w:r>
      <w:r>
        <w:rPr>
          <w:sz w:val="28"/>
          <w:szCs w:val="28"/>
        </w:rPr>
        <w:t>№ 5</w:t>
      </w:r>
      <w:r>
        <w:rPr>
          <w:sz w:val="28"/>
          <w:szCs w:val="28"/>
        </w:rPr>
        <w:t xml:space="preserve"> изложить в следующей редакции: </w:t>
      </w:r>
    </w:p>
    <w:p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Примечание: распоряжение согласовывается начальником отдела контроля аппарата Инспекции, руководителем территориального органа.</w:t>
      </w:r>
      <w:r>
        <w:rPr>
          <w:sz w:val="28"/>
          <w:szCs w:val="28"/>
        </w:rPr>
        <w:t>»</w:t>
      </w:r>
    </w:p>
    <w:p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примечание к Приложению</w:t>
      </w:r>
      <w:r>
        <w:rPr>
          <w:sz w:val="28"/>
          <w:szCs w:val="28"/>
        </w:rPr>
        <w:t xml:space="preserve"> № 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следующей редакции: </w:t>
      </w:r>
    </w:p>
    <w:p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Примечание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распоряжение согласовывается начальником</w:t>
      </w:r>
      <w:r>
        <w:rPr>
          <w:sz w:val="28"/>
          <w:szCs w:val="28"/>
        </w:rPr>
        <w:t xml:space="preserve"> отдела контроля аппарата И</w:t>
      </w:r>
      <w:r>
        <w:rPr>
          <w:sz w:val="28"/>
          <w:szCs w:val="28"/>
        </w:rPr>
        <w:t>нспекции, руководителем территориального органа.</w:t>
      </w:r>
      <w:r>
        <w:rPr>
          <w:sz w:val="28"/>
          <w:szCs w:val="28"/>
        </w:rPr>
        <w:t>»</w:t>
      </w:r>
    </w:p>
    <w:p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>
        <w:rPr>
          <w:sz w:val="28"/>
          <w:szCs w:val="28"/>
        </w:rPr>
        <w:t>ополнить Приложением № 8</w:t>
      </w:r>
      <w:r>
        <w:rPr>
          <w:sz w:val="28"/>
          <w:szCs w:val="28"/>
        </w:rPr>
        <w:t xml:space="preserve"> следующего содержания: </w:t>
      </w:r>
    </w:p>
    <w:p>
      <w:pPr>
        <w:widowControl w:val="0"/>
        <w:autoSpaceDE w:val="0"/>
        <w:autoSpaceDN w:val="0"/>
        <w:adjustRightInd w:val="0"/>
        <w:jc w:val="right"/>
        <w:rPr>
          <w:bCs/>
          <w:color w:val="22272F"/>
          <w:sz w:val="28"/>
          <w:szCs w:val="28"/>
        </w:rPr>
      </w:pPr>
      <w:r>
        <w:rPr>
          <w:bCs/>
          <w:color w:val="22272F"/>
          <w:sz w:val="28"/>
          <w:szCs w:val="28"/>
        </w:rPr>
        <w:t>«</w:t>
      </w:r>
      <w:r>
        <w:rPr>
          <w:bCs/>
          <w:color w:val="22272F"/>
          <w:sz w:val="28"/>
          <w:szCs w:val="28"/>
        </w:rPr>
        <w:t>Приложение № </w:t>
      </w:r>
      <w:r>
        <w:rPr>
          <w:bCs/>
          <w:color w:val="22272F"/>
          <w:sz w:val="28"/>
          <w:szCs w:val="28"/>
        </w:rPr>
        <w:t>8</w:t>
      </w:r>
    </w:p>
    <w:p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bCs/>
          <w:color w:val="22272F"/>
          <w:sz w:val="28"/>
          <w:szCs w:val="28"/>
        </w:rPr>
        <w:t>к Административному регламенту предоставления</w:t>
      </w:r>
      <w:r>
        <w:rPr>
          <w:bCs/>
          <w:color w:val="22272F"/>
          <w:sz w:val="28"/>
          <w:szCs w:val="28"/>
        </w:rPr>
        <w:br/>
        <w:t>государственной услуги по выдаче заключения</w:t>
      </w:r>
      <w:r>
        <w:rPr>
          <w:bCs/>
          <w:color w:val="22272F"/>
          <w:sz w:val="28"/>
          <w:szCs w:val="28"/>
        </w:rPr>
        <w:br/>
        <w:t>о соответствии построенного, реконструированного</w:t>
      </w:r>
      <w:r>
        <w:rPr>
          <w:bCs/>
          <w:color w:val="22272F"/>
          <w:sz w:val="28"/>
          <w:szCs w:val="28"/>
        </w:rPr>
        <w:br/>
        <w:t>объекта капитального строительства требованиям</w:t>
      </w:r>
      <w:r>
        <w:rPr>
          <w:bCs/>
          <w:color w:val="22272F"/>
          <w:sz w:val="28"/>
          <w:szCs w:val="28"/>
        </w:rPr>
        <w:br/>
        <w:t>проектной документации, в том числе требованиям</w:t>
      </w:r>
      <w:r>
        <w:rPr>
          <w:bCs/>
          <w:color w:val="22272F"/>
          <w:sz w:val="28"/>
          <w:szCs w:val="28"/>
        </w:rPr>
        <w:br/>
        <w:t>энергетической эффективности и требованиям</w:t>
      </w:r>
      <w:r>
        <w:rPr>
          <w:bCs/>
          <w:color w:val="22272F"/>
          <w:sz w:val="28"/>
          <w:szCs w:val="28"/>
        </w:rPr>
        <w:br/>
        <w:t>оснащенности объекта капитального строительства</w:t>
      </w:r>
      <w:r>
        <w:rPr>
          <w:bCs/>
          <w:color w:val="22272F"/>
          <w:sz w:val="28"/>
          <w:szCs w:val="28"/>
        </w:rPr>
        <w:br/>
        <w:t>приборами учета используемых энергетических ресурсов</w:t>
      </w:r>
    </w:p>
    <w:p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отказе в приеме документов, необходимых для предоставления </w:t>
      </w:r>
      <w:r>
        <w:rPr>
          <w:sz w:val="28"/>
          <w:szCs w:val="28"/>
        </w:rPr>
        <w:br/>
        <w:t>государственной услуги по выдаче заключения о соответствии построенного (реконструированного)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</w:t>
      </w:r>
      <w:r>
        <w:rPr>
          <w:sz w:val="28"/>
          <w:szCs w:val="28"/>
        </w:rPr>
        <w:t>ьзуемых энергетических ресурсов</w:t>
      </w:r>
    </w:p>
    <w:p>
      <w:pPr>
        <w:ind w:right="-1"/>
        <w:jc w:val="center"/>
        <w:rPr>
          <w:sz w:val="28"/>
          <w:szCs w:val="28"/>
        </w:rPr>
      </w:pPr>
    </w:p>
    <w:p>
      <w:pPr>
        <w:ind w:right="-1"/>
      </w:pPr>
      <w:r>
        <w:t xml:space="preserve">В связи с обращением  </w:t>
      </w:r>
    </w:p>
    <w:p>
      <w:pPr>
        <w:pBdr>
          <w:top w:val="single" w:sz="4" w:space="1" w:color="000000"/>
        </w:pBdr>
        <w:ind w:left="2381" w:right="-1"/>
        <w:jc w:val="center"/>
        <w:rPr>
          <w:sz w:val="20"/>
          <w:szCs w:val="20"/>
        </w:rPr>
      </w:pPr>
      <w:r>
        <w:rPr>
          <w:sz w:val="20"/>
          <w:szCs w:val="20"/>
        </w:rPr>
        <w:t>(Ф.И.О. физического лица, наименование юридического лица – заявителя)</w:t>
      </w:r>
    </w:p>
    <w:p>
      <w:pPr>
        <w:ind w:right="-1"/>
      </w:pPr>
    </w:p>
    <w:p>
      <w:pPr>
        <w:ind w:right="-1"/>
      </w:pPr>
      <w:r>
        <w:t>заявление № _______ от_____._____.________гг., о ______________________________________</w:t>
      </w:r>
    </w:p>
    <w:p>
      <w:pPr>
        <w:ind w:right="-1"/>
      </w:pPr>
    </w:p>
    <w:p>
      <w:pPr>
        <w:ind w:right="-1"/>
      </w:pPr>
      <w:r>
        <w:t>__________________________________________________________________________________</w:t>
      </w:r>
    </w:p>
    <w:p>
      <w:pPr>
        <w:ind w:right="-1"/>
      </w:pPr>
    </w:p>
    <w:p>
      <w:pPr>
        <w:ind w:right="-1"/>
      </w:pPr>
      <w:r>
        <w:t xml:space="preserve">на основании:  </w:t>
      </w:r>
    </w:p>
    <w:p>
      <w:pPr>
        <w:pBdr>
          <w:top w:val="single" w:sz="4" w:space="1" w:color="000000"/>
        </w:pBdr>
        <w:ind w:left="1560" w:right="-1"/>
        <w:jc w:val="center"/>
        <w:rPr>
          <w:sz w:val="20"/>
          <w:szCs w:val="20"/>
        </w:rPr>
      </w:pPr>
    </w:p>
    <w:p>
      <w:pPr>
        <w:tabs>
          <w:tab w:val="left" w:pos="9837"/>
        </w:tabs>
        <w:ind w:right="-1"/>
      </w:pPr>
      <w:r>
        <w:tab/>
      </w:r>
    </w:p>
    <w:p>
      <w:pPr>
        <w:pBdr>
          <w:top w:val="single" w:sz="4" w:space="1" w:color="000000"/>
        </w:pBdr>
        <w:ind w:right="-1"/>
        <w:jc w:val="center"/>
      </w:pPr>
    </w:p>
    <w:p>
      <w:pPr>
        <w:ind w:right="-1"/>
        <w:jc w:val="both"/>
      </w:pPr>
      <w:r>
        <w:t>по результатам рассмотрения представленных документов принято решение об отказе в приеме документов, необходимых для предоставления государственной услуги, в связи с:</w:t>
      </w:r>
    </w:p>
    <w:p>
      <w:pPr>
        <w:ind w:right="-1"/>
      </w:pPr>
    </w:p>
    <w:p>
      <w:pPr>
        <w:ind w:right="-1"/>
      </w:pPr>
      <w:r>
        <w:t>1.</w:t>
      </w:r>
    </w:p>
    <w:p>
      <w:pPr>
        <w:ind w:right="-1"/>
        <w:jc w:val="both"/>
      </w:pPr>
    </w:p>
    <w:p>
      <w:pPr>
        <w:ind w:right="-1"/>
        <w:jc w:val="both"/>
        <w:rPr>
          <w:sz w:val="20"/>
          <w:szCs w:val="20"/>
        </w:rPr>
      </w:pPr>
      <w:r>
        <w:t xml:space="preserve">2. </w:t>
      </w:r>
    </w:p>
    <w:p>
      <w:pPr>
        <w:ind w:right="-1"/>
      </w:pPr>
    </w:p>
    <w:p>
      <w:pPr>
        <w:ind w:right="-1"/>
      </w:pPr>
      <w:r>
        <w:t>Должностное лицо (ФИО)</w:t>
      </w:r>
    </w:p>
    <w:p>
      <w:pPr>
        <w:pBdr>
          <w:top w:val="single" w:sz="4" w:space="9" w:color="000000"/>
        </w:pBdr>
        <w:ind w:left="5670" w:right="-1"/>
        <w:rPr>
          <w:sz w:val="20"/>
          <w:szCs w:val="20"/>
        </w:rPr>
      </w:pPr>
    </w:p>
    <w:p>
      <w:pPr>
        <w:pBdr>
          <w:top w:val="single" w:sz="4" w:space="9" w:color="000000"/>
        </w:pBdr>
        <w:ind w:left="5670" w:right="-1"/>
        <w:jc w:val="center"/>
        <w:rPr>
          <w:sz w:val="20"/>
          <w:szCs w:val="20"/>
        </w:rPr>
      </w:pPr>
      <w:r>
        <w:rPr>
          <w:sz w:val="20"/>
          <w:szCs w:val="20"/>
        </w:rPr>
        <w:t>(подпись должностного лица органа, осуществляющего подписание)</w:t>
      </w:r>
    </w:p>
    <w:p>
      <w:pPr>
        <w:ind w:right="-1"/>
      </w:pPr>
    </w:p>
    <w:p>
      <w:pPr>
        <w:ind w:right="-1"/>
      </w:pPr>
    </w:p>
    <w:p>
      <w:pPr>
        <w:ind w:right="-1"/>
      </w:pPr>
      <w:r>
        <w:t>Исполнитель (ФИО)</w:t>
      </w:r>
    </w:p>
    <w:p>
      <w:pPr>
        <w:ind w:right="-1"/>
        <w:rPr>
          <w:sz w:val="20"/>
          <w:szCs w:val="20"/>
        </w:rPr>
      </w:pPr>
      <w:bookmarkStart w:id="6" w:name="_heading=h.gjdgxs" w:colFirst="0" w:colLast="0"/>
      <w:bookmarkEnd w:id="6"/>
      <w:r>
        <w:rPr>
          <w:sz w:val="20"/>
          <w:szCs w:val="20"/>
        </w:rPr>
        <w:t>______________________________</w:t>
      </w:r>
      <w:r>
        <w:rPr>
          <w:sz w:val="20"/>
          <w:szCs w:val="20"/>
        </w:rPr>
        <w:t>»</w:t>
      </w:r>
    </w:p>
    <w:p>
      <w:pPr>
        <w:ind w:right="-1"/>
      </w:pPr>
      <w:r>
        <w:rPr>
          <w:sz w:val="20"/>
          <w:szCs w:val="20"/>
        </w:rPr>
        <w:t>(контакты исполнителя)</w:t>
      </w:r>
    </w:p>
    <w:sectPr>
      <w:headerReference w:type="default" r:id="rId18"/>
      <w:headerReference w:type="first" r:id="rId19"/>
      <w:pgSz w:w="11906" w:h="16838" w:code="9"/>
      <w:pgMar w:top="1134" w:right="849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Tat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f1"/>
      <w:tabs>
        <w:tab w:val="center" w:pos="4961"/>
        <w:tab w:val="left" w:pos="553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3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ab/>
    </w:r>
  </w:p>
  <w:p>
    <w:pPr>
      <w:pStyle w:val="af1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f1"/>
      <w:jc w:val="center"/>
    </w:pPr>
  </w:p>
  <w:p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E4CE8"/>
    <w:multiLevelType w:val="hybridMultilevel"/>
    <w:tmpl w:val="C8A61E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342232"/>
    <w:multiLevelType w:val="hybridMultilevel"/>
    <w:tmpl w:val="EAC89DB6"/>
    <w:lvl w:ilvl="0" w:tplc="EEB08BF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57393D"/>
    <w:multiLevelType w:val="hybridMultilevel"/>
    <w:tmpl w:val="9EAE1B24"/>
    <w:lvl w:ilvl="0" w:tplc="46FC9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0E6EE6"/>
    <w:multiLevelType w:val="hybridMultilevel"/>
    <w:tmpl w:val="0EE83C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E633EC"/>
    <w:multiLevelType w:val="hybridMultilevel"/>
    <w:tmpl w:val="D69CDBEE"/>
    <w:lvl w:ilvl="0" w:tplc="EA707E7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E85069D"/>
    <w:multiLevelType w:val="hybridMultilevel"/>
    <w:tmpl w:val="ECF40126"/>
    <w:lvl w:ilvl="0" w:tplc="4E1E3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83297E"/>
    <w:multiLevelType w:val="hybridMultilevel"/>
    <w:tmpl w:val="0BAE7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E37602"/>
    <w:multiLevelType w:val="hybridMultilevel"/>
    <w:tmpl w:val="D54E8CBC"/>
    <w:lvl w:ilvl="0" w:tplc="84063DC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4573E"/>
    <w:multiLevelType w:val="hybridMultilevel"/>
    <w:tmpl w:val="49048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D1F0F"/>
    <w:multiLevelType w:val="hybridMultilevel"/>
    <w:tmpl w:val="B1B62BD6"/>
    <w:lvl w:ilvl="0" w:tplc="1D70C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B7512BD"/>
    <w:multiLevelType w:val="multilevel"/>
    <w:tmpl w:val="3BEA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D6CE6F7-372A-45DD-8700-7F8AA658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Pr>
      <w:rFonts w:ascii="Tahoma" w:hAnsi="Tahoma" w:cs="Tahoma"/>
      <w:sz w:val="16"/>
      <w:szCs w:val="16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6"/>
    <w:uiPriority w:val="5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6"/>
    <w:uiPriority w:val="5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6"/>
    <w:uiPriority w:val="5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6"/>
    <w:uiPriority w:val="5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6"/>
    <w:uiPriority w:val="5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5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next w:val="a6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6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1"/>
    <w:next w:val="a6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0">
    <w:name w:val="Основной текст3"/>
    <w:basedOn w:val="a"/>
    <w:pPr>
      <w:shd w:val="clear" w:color="auto" w:fill="FFFFFF"/>
      <w:spacing w:line="432" w:lineRule="exact"/>
      <w:jc w:val="both"/>
    </w:pPr>
    <w:rPr>
      <w:color w:val="000000"/>
      <w:sz w:val="27"/>
      <w:szCs w:val="27"/>
    </w:rPr>
  </w:style>
  <w:style w:type="table" w:customStyle="1" w:styleId="13">
    <w:name w:val="Сетка таблицы13"/>
    <w:basedOn w:val="a1"/>
    <w:next w:val="a6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6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6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6"/>
    <w:basedOn w:val="a1"/>
    <w:next w:val="a6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6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8"/>
    <w:basedOn w:val="a1"/>
    <w:next w:val="a6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Pr>
      <w:sz w:val="28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9">
    <w:name w:val="Сетка таблицы19"/>
    <w:basedOn w:val="a1"/>
    <w:next w:val="a6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</w:pPr>
    <w:rPr>
      <w:rFonts w:ascii="Calibri" w:eastAsia="Calibri" w:hAnsi="Calibri" w:cs="Calibri"/>
      <w:sz w:val="22"/>
      <w:szCs w:val="22"/>
    </w:rPr>
  </w:style>
  <w:style w:type="table" w:customStyle="1" w:styleId="20">
    <w:name w:val="Сетка таблицы20"/>
    <w:basedOn w:val="a1"/>
    <w:next w:val="a6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6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Текст выноски Знак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9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paragraph" w:customStyle="1" w:styleId="aa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b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Гипертекстовая ссылка"/>
    <w:uiPriority w:val="99"/>
    <w:rPr>
      <w:color w:val="106BBE"/>
    </w:rPr>
  </w:style>
  <w:style w:type="paragraph" w:customStyle="1" w:styleId="ad">
    <w:name w:val="Комментарий"/>
    <w:basedOn w:val="a"/>
    <w:next w:val="a"/>
    <w:uiPriority w:val="99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Pr>
      <w:i/>
      <w:iCs/>
    </w:rPr>
  </w:style>
  <w:style w:type="character" w:customStyle="1" w:styleId="af">
    <w:name w:val="Цветовое выделение"/>
    <w:uiPriority w:val="99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2">
    <w:name w:val="Верхний колонтитул Знак"/>
    <w:link w:val="af1"/>
    <w:uiPriority w:val="99"/>
    <w:rPr>
      <w:rFonts w:ascii="Calibri" w:hAnsi="Calibri"/>
      <w:sz w:val="22"/>
      <w:szCs w:val="22"/>
    </w:rPr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4">
    <w:name w:val="Нижний колонтитул Знак"/>
    <w:link w:val="af3"/>
    <w:uiPriority w:val="99"/>
    <w:rPr>
      <w:rFonts w:ascii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Pr>
      <w:rFonts w:ascii="Calibri" w:hAnsi="Calibri" w:cs="Calibri"/>
      <w:sz w:val="22"/>
    </w:rPr>
  </w:style>
  <w:style w:type="character" w:styleId="af5">
    <w:name w:val="FollowedHyperlink"/>
    <w:uiPriority w:val="99"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character" w:styleId="af6">
    <w:name w:val="Emphasis"/>
    <w:uiPriority w:val="20"/>
    <w:qFormat/>
    <w:rPr>
      <w:i/>
      <w:iCs/>
    </w:rPr>
  </w:style>
  <w:style w:type="paragraph" w:customStyle="1" w:styleId="1a">
    <w:name w:val="Заголовок1"/>
    <w:basedOn w:val="a"/>
    <w:next w:val="a"/>
    <w:link w:val="af7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7">
    <w:name w:val="Заголовок Знак"/>
    <w:link w:val="1a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af8">
    <w:name w:val="Информация об изменениях"/>
    <w:basedOn w:val="a"/>
    <w:next w:val="a"/>
    <w:uiPriority w:val="99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8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0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7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7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2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74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771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472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093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2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750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655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337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791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042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814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8597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8973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94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7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2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65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817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53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7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10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90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925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616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238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246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9809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16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7173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2557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8042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110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3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obileonline.garant.ru/document/redirect/8224902/773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12177515/1510" TargetMode="External"/><Relationship Id="rId17" Type="http://schemas.openxmlformats.org/officeDocument/2006/relationships/hyperlink" Target="http://mobileonline.garant.ru/document/redirect/12184522/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8224902/21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8224902/2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12184522/54" TargetMode="External"/><Relationship Id="rId10" Type="http://schemas.openxmlformats.org/officeDocument/2006/relationships/hyperlink" Target="garantF1://12044807.0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2144807/1019" TargetMode="External"/><Relationship Id="rId14" Type="http://schemas.openxmlformats.org/officeDocument/2006/relationships/hyperlink" Target="http://mobileonline.garant.ru/document/redirect/8224902/2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A1F2A-F9BB-4DB9-9B1C-426076488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3596</Words>
  <Characters>20502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24050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subject/>
  <dc:creator>lib</dc:creator>
  <cp:keywords/>
  <dc:description/>
  <cp:lastModifiedBy>Лилия Булатова</cp:lastModifiedBy>
  <cp:revision>2</cp:revision>
  <cp:lastPrinted>2021-06-21T08:14:00Z</cp:lastPrinted>
  <dcterms:created xsi:type="dcterms:W3CDTF">2021-06-24T07:12:00Z</dcterms:created>
  <dcterms:modified xsi:type="dcterms:W3CDTF">2021-06-24T07:12:00Z</dcterms:modified>
</cp:coreProperties>
</file>