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2C1F68" w:rsidRPr="00E71F81" w:rsidTr="00492C7E">
        <w:trPr>
          <w:trHeight w:val="2172"/>
        </w:trPr>
        <w:tc>
          <w:tcPr>
            <w:tcW w:w="4253" w:type="dxa"/>
          </w:tcPr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К</w:t>
            </w:r>
            <w:r w:rsidRPr="00E71F81">
              <w:rPr>
                <w:bCs/>
                <w:spacing w:val="-10"/>
                <w:sz w:val="28"/>
                <w:szCs w:val="28"/>
              </w:rPr>
              <w:t>ОМИТЕТ</w:t>
            </w:r>
          </w:p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 w:rsidRPr="00E71F81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 w:rsidRPr="00E71F81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1AAAD1C" wp14:editId="0BBFAED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E71F81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2C1F68" w:rsidRPr="00E71F81" w:rsidRDefault="002C1F68" w:rsidP="00492C7E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71F81">
              <w:rPr>
                <w:noProof/>
                <w:sz w:val="28"/>
                <w:szCs w:val="28"/>
              </w:rPr>
              <w:drawing>
                <wp:inline distT="0" distB="0" distL="0" distR="0" wp14:anchorId="53A33344" wp14:editId="36F29B46">
                  <wp:extent cx="723900" cy="723900"/>
                  <wp:effectExtent l="0" t="0" r="0" b="0"/>
                  <wp:docPr id="26" name="Рисунок 26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1F68" w:rsidRPr="00E71F81" w:rsidRDefault="002C1F68" w:rsidP="00492C7E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2C1F68" w:rsidRPr="00E71F81" w:rsidRDefault="002C1F68" w:rsidP="00492C7E">
            <w:pPr>
              <w:autoSpaceDE w:val="0"/>
              <w:autoSpaceDN w:val="0"/>
              <w:ind w:right="-1038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2C1F68" w:rsidRPr="00E71F81" w:rsidRDefault="002C1F68" w:rsidP="00492C7E">
            <w:pPr>
              <w:autoSpaceDE w:val="0"/>
              <w:autoSpaceDN w:val="0"/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E71F81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2C1F68" w:rsidRPr="00E71F81" w:rsidRDefault="002C1F68" w:rsidP="00492C7E">
            <w:pPr>
              <w:autoSpaceDE w:val="0"/>
              <w:autoSpaceDN w:val="0"/>
              <w:ind w:right="-148"/>
              <w:jc w:val="center"/>
              <w:rPr>
                <w:kern w:val="2"/>
                <w:sz w:val="20"/>
                <w:szCs w:val="20"/>
              </w:rPr>
            </w:pPr>
          </w:p>
          <w:p w:rsidR="002C1F68" w:rsidRPr="00E71F81" w:rsidRDefault="002C1F68" w:rsidP="00492C7E">
            <w:pPr>
              <w:autoSpaceDE w:val="0"/>
              <w:autoSpaceDN w:val="0"/>
              <w:ind w:right="-148"/>
              <w:jc w:val="center"/>
              <w:rPr>
                <w:sz w:val="20"/>
                <w:szCs w:val="20"/>
                <w:lang w:val="tt-RU"/>
              </w:rPr>
            </w:pPr>
          </w:p>
        </w:tc>
      </w:tr>
    </w:tbl>
    <w:p w:rsidR="002C1F68" w:rsidRPr="00E71F81" w:rsidRDefault="002C1F68" w:rsidP="002C1F68">
      <w:pPr>
        <w:autoSpaceDE w:val="0"/>
        <w:autoSpaceDN w:val="0"/>
        <w:jc w:val="center"/>
        <w:rPr>
          <w:sz w:val="20"/>
          <w:szCs w:val="20"/>
        </w:rPr>
      </w:pPr>
      <w:r w:rsidRPr="00E71F81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2C1F68" w:rsidRPr="00E71F81" w:rsidRDefault="002C1F68" w:rsidP="002C1F68">
      <w:pPr>
        <w:spacing w:line="288" w:lineRule="auto"/>
        <w:jc w:val="center"/>
        <w:rPr>
          <w:b/>
          <w:sz w:val="28"/>
          <w:szCs w:val="20"/>
        </w:rPr>
      </w:pPr>
      <w:r w:rsidRPr="00E71F81">
        <w:rPr>
          <w:b/>
          <w:sz w:val="28"/>
          <w:szCs w:val="20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2C1F68" w:rsidRPr="00E71F81" w:rsidTr="00492C7E">
        <w:tc>
          <w:tcPr>
            <w:tcW w:w="3369" w:type="dxa"/>
            <w:tcBorders>
              <w:bottom w:val="single" w:sz="6" w:space="0" w:color="auto"/>
            </w:tcBorders>
          </w:tcPr>
          <w:p w:rsidR="002C1F68" w:rsidRPr="00E71F81" w:rsidRDefault="002C1F68" w:rsidP="00492C7E">
            <w:pPr>
              <w:spacing w:line="288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3010" w:type="dxa"/>
          </w:tcPr>
          <w:p w:rsidR="002C1F68" w:rsidRPr="00E71F81" w:rsidRDefault="002C1F68" w:rsidP="00492C7E">
            <w:pPr>
              <w:spacing w:line="288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43" w:type="dxa"/>
          </w:tcPr>
          <w:p w:rsidR="002C1F68" w:rsidRPr="00E71F81" w:rsidRDefault="002C1F68" w:rsidP="00492C7E">
            <w:pPr>
              <w:spacing w:line="288" w:lineRule="auto"/>
              <w:jc w:val="center"/>
              <w:rPr>
                <w:sz w:val="28"/>
                <w:szCs w:val="20"/>
              </w:rPr>
            </w:pPr>
            <w:r w:rsidRPr="00E71F81">
              <w:rPr>
                <w:sz w:val="28"/>
                <w:szCs w:val="20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2C1F68" w:rsidRPr="00E71F81" w:rsidRDefault="002C1F68" w:rsidP="00492C7E">
            <w:pPr>
              <w:spacing w:line="288" w:lineRule="auto"/>
              <w:jc w:val="center"/>
              <w:rPr>
                <w:sz w:val="28"/>
                <w:szCs w:val="20"/>
              </w:rPr>
            </w:pPr>
          </w:p>
        </w:tc>
      </w:tr>
    </w:tbl>
    <w:p w:rsidR="002C1F68" w:rsidRDefault="002C1F68" w:rsidP="002C1F68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</w:tblGrid>
      <w:tr w:rsidR="00552E1F" w:rsidRPr="00B14C20" w:rsidTr="00CB12EB">
        <w:tc>
          <w:tcPr>
            <w:tcW w:w="6345" w:type="dxa"/>
            <w:shd w:val="clear" w:color="auto" w:fill="auto"/>
          </w:tcPr>
          <w:p w:rsidR="00552E1F" w:rsidRPr="00B2735E" w:rsidRDefault="00552E1F" w:rsidP="0067520B">
            <w:pPr>
              <w:tabs>
                <w:tab w:val="left" w:pos="3294"/>
              </w:tabs>
              <w:ind w:right="176"/>
              <w:jc w:val="both"/>
              <w:rPr>
                <w:sz w:val="28"/>
                <w:szCs w:val="28"/>
              </w:rPr>
            </w:pPr>
            <w:r w:rsidRPr="000D448C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утверждении границ </w:t>
            </w:r>
            <w:r w:rsidR="007E729B">
              <w:rPr>
                <w:sz w:val="28"/>
                <w:szCs w:val="28"/>
              </w:rPr>
              <w:t xml:space="preserve">и режима использования </w:t>
            </w:r>
            <w:r>
              <w:rPr>
                <w:sz w:val="28"/>
                <w:szCs w:val="28"/>
              </w:rPr>
              <w:t>территори</w:t>
            </w:r>
            <w:r w:rsidR="0028435E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CB12EB" w:rsidRPr="00CB12EB">
              <w:rPr>
                <w:sz w:val="28"/>
                <w:szCs w:val="28"/>
              </w:rPr>
              <w:t>объект</w:t>
            </w:r>
            <w:r w:rsidR="00CB12EB">
              <w:rPr>
                <w:sz w:val="28"/>
                <w:szCs w:val="28"/>
              </w:rPr>
              <w:t>а</w:t>
            </w:r>
            <w:r w:rsidR="00CB12EB" w:rsidRPr="00CB12EB">
              <w:rPr>
                <w:sz w:val="28"/>
                <w:szCs w:val="28"/>
              </w:rPr>
              <w:t xml:space="preserve"> культурного наследия регионального</w:t>
            </w:r>
            <w:r w:rsidR="00CB12EB">
              <w:rPr>
                <w:sz w:val="28"/>
                <w:szCs w:val="28"/>
              </w:rPr>
              <w:t xml:space="preserve"> </w:t>
            </w:r>
            <w:r w:rsidR="00CB12EB" w:rsidRPr="00CB12EB">
              <w:rPr>
                <w:sz w:val="28"/>
                <w:szCs w:val="28"/>
              </w:rPr>
              <w:t>значения «Главный дом», вторая половина XIX в., начало XX в., расположенн</w:t>
            </w:r>
            <w:r w:rsidR="00CB12EB">
              <w:rPr>
                <w:sz w:val="28"/>
                <w:szCs w:val="28"/>
              </w:rPr>
              <w:t>ого</w:t>
            </w:r>
            <w:r w:rsidR="00CB12EB" w:rsidRPr="00CB12EB">
              <w:rPr>
                <w:sz w:val="28"/>
                <w:szCs w:val="28"/>
              </w:rPr>
              <w:t xml:space="preserve"> по адресу: Республика</w:t>
            </w:r>
            <w:r w:rsidR="00CB12EB">
              <w:rPr>
                <w:sz w:val="28"/>
                <w:szCs w:val="28"/>
              </w:rPr>
              <w:t xml:space="preserve"> </w:t>
            </w:r>
            <w:r w:rsidR="00CB12EB" w:rsidRPr="00CB12EB">
              <w:rPr>
                <w:sz w:val="28"/>
                <w:szCs w:val="28"/>
              </w:rPr>
              <w:t xml:space="preserve">Татарстан, г. Казань, </w:t>
            </w:r>
            <w:r w:rsidR="00080632">
              <w:rPr>
                <w:sz w:val="28"/>
                <w:szCs w:val="28"/>
              </w:rPr>
              <w:br/>
            </w:r>
            <w:r w:rsidR="00CB12EB" w:rsidRPr="00CB12EB">
              <w:rPr>
                <w:sz w:val="28"/>
                <w:szCs w:val="28"/>
              </w:rPr>
              <w:t xml:space="preserve">ул. </w:t>
            </w:r>
            <w:proofErr w:type="spellStart"/>
            <w:r w:rsidR="00CB12EB" w:rsidRPr="00CB12EB">
              <w:rPr>
                <w:sz w:val="28"/>
                <w:szCs w:val="28"/>
              </w:rPr>
              <w:t>Нариманова</w:t>
            </w:r>
            <w:proofErr w:type="spellEnd"/>
            <w:r w:rsidR="00CB12EB" w:rsidRPr="00CB12EB">
              <w:rPr>
                <w:sz w:val="28"/>
                <w:szCs w:val="28"/>
              </w:rPr>
              <w:t>, 63А, входящ</w:t>
            </w:r>
            <w:r w:rsidR="0067520B">
              <w:rPr>
                <w:sz w:val="28"/>
                <w:szCs w:val="28"/>
              </w:rPr>
              <w:t>его</w:t>
            </w:r>
            <w:r w:rsidR="00CB12EB" w:rsidRPr="00CB12EB">
              <w:rPr>
                <w:sz w:val="28"/>
                <w:szCs w:val="28"/>
              </w:rPr>
              <w:t xml:space="preserve"> в состав объекта</w:t>
            </w:r>
            <w:r w:rsidR="00CB12EB">
              <w:rPr>
                <w:sz w:val="28"/>
                <w:szCs w:val="28"/>
              </w:rPr>
              <w:t xml:space="preserve"> </w:t>
            </w:r>
            <w:r w:rsidR="00CB12EB" w:rsidRPr="00CB12EB">
              <w:rPr>
                <w:sz w:val="28"/>
                <w:szCs w:val="28"/>
              </w:rPr>
              <w:t>культурного наследия регионального значения «Усадьба Сайдашева», вторая</w:t>
            </w:r>
            <w:r w:rsidR="00CB12EB">
              <w:rPr>
                <w:sz w:val="28"/>
                <w:szCs w:val="28"/>
              </w:rPr>
              <w:t xml:space="preserve"> </w:t>
            </w:r>
            <w:r w:rsidR="00CB12EB" w:rsidRPr="00CB12EB">
              <w:rPr>
                <w:sz w:val="28"/>
                <w:szCs w:val="28"/>
              </w:rPr>
              <w:t>половина XIX в., начало XX в.</w:t>
            </w:r>
          </w:p>
        </w:tc>
      </w:tr>
    </w:tbl>
    <w:p w:rsidR="00552E1F" w:rsidRDefault="00552E1F" w:rsidP="00552E1F">
      <w:pPr>
        <w:ind w:right="-1"/>
        <w:rPr>
          <w:sz w:val="22"/>
          <w:szCs w:val="22"/>
        </w:rPr>
      </w:pPr>
    </w:p>
    <w:p w:rsidR="00552E1F" w:rsidRPr="00B14C20" w:rsidRDefault="00552E1F" w:rsidP="00552E1F">
      <w:pPr>
        <w:ind w:right="-1"/>
        <w:rPr>
          <w:sz w:val="22"/>
          <w:szCs w:val="22"/>
        </w:rPr>
      </w:pPr>
    </w:p>
    <w:p w:rsidR="00113F0A" w:rsidRPr="005C6776" w:rsidRDefault="00552E1F" w:rsidP="00113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067A40">
        <w:rPr>
          <w:color w:val="000000" w:themeColor="text1"/>
          <w:sz w:val="28"/>
          <w:szCs w:val="28"/>
        </w:rPr>
        <w:t>В соответствии с Федеральным за</w:t>
      </w:r>
      <w:r>
        <w:rPr>
          <w:color w:val="000000" w:themeColor="text1"/>
          <w:sz w:val="28"/>
          <w:szCs w:val="28"/>
        </w:rPr>
        <w:t>коном от 25 июня 2002 года № 73</w:t>
      </w:r>
      <w:r w:rsidRPr="00067A40">
        <w:rPr>
          <w:color w:val="000000" w:themeColor="text1"/>
          <w:sz w:val="28"/>
          <w:szCs w:val="28"/>
        </w:rPr>
        <w:t xml:space="preserve">-ФЗ </w:t>
      </w:r>
      <w:r>
        <w:rPr>
          <w:color w:val="000000" w:themeColor="text1"/>
          <w:sz w:val="28"/>
          <w:szCs w:val="28"/>
        </w:rPr>
        <w:br/>
      </w:r>
      <w:r w:rsidRPr="00067A40">
        <w:rPr>
          <w:color w:val="000000" w:themeColor="text1"/>
          <w:sz w:val="28"/>
          <w:szCs w:val="28"/>
        </w:rPr>
        <w:t>«Об объектах культурного н</w:t>
      </w:r>
      <w:r>
        <w:rPr>
          <w:color w:val="000000" w:themeColor="text1"/>
          <w:sz w:val="28"/>
          <w:szCs w:val="28"/>
        </w:rPr>
        <w:t xml:space="preserve">аследия </w:t>
      </w:r>
      <w:r w:rsidRPr="00067A40">
        <w:rPr>
          <w:color w:val="000000" w:themeColor="text1"/>
          <w:sz w:val="28"/>
          <w:szCs w:val="28"/>
        </w:rPr>
        <w:t>(памятниках истории и культуры) народов Российской Федерации»,</w:t>
      </w:r>
      <w:r>
        <w:rPr>
          <w:color w:val="000000" w:themeColor="text1"/>
          <w:sz w:val="28"/>
          <w:szCs w:val="28"/>
        </w:rPr>
        <w:t xml:space="preserve"> Законом Республики Татарстан от 1 апреля 2005 года                        № 60-ЗРТ «Об объектах культурного наследия в Республике Татарстан», в целях </w:t>
      </w:r>
      <w:r w:rsidRPr="00067A40">
        <w:rPr>
          <w:color w:val="000000" w:themeColor="text1"/>
          <w:sz w:val="28"/>
          <w:szCs w:val="28"/>
        </w:rPr>
        <w:t xml:space="preserve">сохранения </w:t>
      </w:r>
      <w:r>
        <w:rPr>
          <w:color w:val="000000" w:themeColor="text1"/>
          <w:sz w:val="28"/>
          <w:szCs w:val="28"/>
        </w:rPr>
        <w:t xml:space="preserve">и </w:t>
      </w:r>
      <w:r w:rsidRPr="00641EDE">
        <w:rPr>
          <w:sz w:val="28"/>
          <w:szCs w:val="28"/>
        </w:rPr>
        <w:t>государственной охраны объект</w:t>
      </w:r>
      <w:r w:rsidR="00E7049A">
        <w:rPr>
          <w:sz w:val="28"/>
          <w:szCs w:val="28"/>
        </w:rPr>
        <w:t>а</w:t>
      </w:r>
      <w:r w:rsidRPr="00641EDE">
        <w:rPr>
          <w:sz w:val="28"/>
          <w:szCs w:val="28"/>
        </w:rPr>
        <w:t xml:space="preserve"> культурного наследия </w:t>
      </w:r>
      <w:r>
        <w:rPr>
          <w:sz w:val="28"/>
          <w:szCs w:val="28"/>
        </w:rPr>
        <w:t>регионального</w:t>
      </w:r>
      <w:r w:rsidRPr="00641EDE">
        <w:rPr>
          <w:sz w:val="28"/>
          <w:szCs w:val="28"/>
        </w:rPr>
        <w:t xml:space="preserve"> значения и </w:t>
      </w:r>
      <w:r w:rsidR="00113F0A">
        <w:rPr>
          <w:sz w:val="28"/>
          <w:szCs w:val="28"/>
        </w:rPr>
        <w:t>его</w:t>
      </w:r>
      <w:r w:rsidR="00113F0A" w:rsidRPr="00641EDE">
        <w:rPr>
          <w:sz w:val="28"/>
          <w:szCs w:val="28"/>
        </w:rPr>
        <w:t xml:space="preserve"> </w:t>
      </w:r>
      <w:r w:rsidR="00113F0A" w:rsidRPr="005C6776">
        <w:rPr>
          <w:sz w:val="28"/>
          <w:szCs w:val="28"/>
        </w:rPr>
        <w:t>территори</w:t>
      </w:r>
      <w:r w:rsidR="00113F0A">
        <w:rPr>
          <w:sz w:val="28"/>
          <w:szCs w:val="28"/>
        </w:rPr>
        <w:t>и</w:t>
      </w:r>
      <w:r w:rsidR="00113F0A" w:rsidRPr="005C6776">
        <w:rPr>
          <w:sz w:val="28"/>
          <w:szCs w:val="28"/>
        </w:rPr>
        <w:t>, как объект</w:t>
      </w:r>
      <w:r w:rsidR="00113F0A">
        <w:rPr>
          <w:sz w:val="28"/>
          <w:szCs w:val="28"/>
        </w:rPr>
        <w:t>а</w:t>
      </w:r>
      <w:r w:rsidR="00113F0A" w:rsidRPr="005C6776">
        <w:rPr>
          <w:sz w:val="28"/>
          <w:szCs w:val="28"/>
        </w:rPr>
        <w:t xml:space="preserve"> </w:t>
      </w:r>
      <w:r w:rsidR="00113F0A" w:rsidRPr="005C6776">
        <w:rPr>
          <w:color w:val="000000" w:themeColor="text1"/>
          <w:sz w:val="28"/>
          <w:szCs w:val="28"/>
        </w:rPr>
        <w:t xml:space="preserve">градостроительной деятельности особого регулирования, </w:t>
      </w:r>
      <w:r w:rsidR="00113F0A" w:rsidRPr="005C6776">
        <w:rPr>
          <w:b/>
          <w:color w:val="000000" w:themeColor="text1"/>
          <w:sz w:val="28"/>
          <w:szCs w:val="28"/>
        </w:rPr>
        <w:t>приказываю</w:t>
      </w:r>
      <w:r w:rsidR="00113F0A" w:rsidRPr="005C6776">
        <w:rPr>
          <w:color w:val="000000" w:themeColor="text1"/>
          <w:sz w:val="28"/>
          <w:szCs w:val="28"/>
        </w:rPr>
        <w:t>:</w:t>
      </w:r>
    </w:p>
    <w:p w:rsidR="00552E1F" w:rsidRPr="00067A40" w:rsidRDefault="00552E1F" w:rsidP="00552E1F">
      <w:pPr>
        <w:ind w:right="-1"/>
        <w:jc w:val="both"/>
        <w:rPr>
          <w:caps/>
          <w:color w:val="000000" w:themeColor="text1"/>
          <w:sz w:val="28"/>
          <w:szCs w:val="28"/>
        </w:rPr>
      </w:pPr>
    </w:p>
    <w:p w:rsidR="00552E1F" w:rsidRDefault="00552E1F" w:rsidP="00552E1F">
      <w:pPr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границы территории</w:t>
      </w:r>
      <w:r w:rsidRPr="00067A40">
        <w:rPr>
          <w:color w:val="000000" w:themeColor="text1"/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>объект</w:t>
      </w:r>
      <w:r w:rsidR="00CB12EB">
        <w:rPr>
          <w:sz w:val="28"/>
          <w:szCs w:val="28"/>
        </w:rPr>
        <w:t>а</w:t>
      </w:r>
      <w:r w:rsidR="00CB12EB" w:rsidRPr="00CB12EB">
        <w:rPr>
          <w:sz w:val="28"/>
          <w:szCs w:val="28"/>
        </w:rPr>
        <w:t xml:space="preserve"> культурного наследия регионального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>значения «Главный дом», вторая половина XIX в., начало XX в., расположенн</w:t>
      </w:r>
      <w:r w:rsidR="00CB12EB">
        <w:rPr>
          <w:sz w:val="28"/>
          <w:szCs w:val="28"/>
        </w:rPr>
        <w:t>ого</w:t>
      </w:r>
      <w:r w:rsidR="00CB12EB" w:rsidRPr="00CB12EB">
        <w:rPr>
          <w:sz w:val="28"/>
          <w:szCs w:val="28"/>
        </w:rPr>
        <w:t xml:space="preserve"> по адресу: Республика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 xml:space="preserve">Татарстан, г. Казань, ул. </w:t>
      </w:r>
      <w:proofErr w:type="spellStart"/>
      <w:r w:rsidR="00CB12EB" w:rsidRPr="00CB12EB">
        <w:rPr>
          <w:sz w:val="28"/>
          <w:szCs w:val="28"/>
        </w:rPr>
        <w:t>Нариманова</w:t>
      </w:r>
      <w:proofErr w:type="spellEnd"/>
      <w:r w:rsidR="00CB12EB" w:rsidRPr="00CB12EB">
        <w:rPr>
          <w:sz w:val="28"/>
          <w:szCs w:val="28"/>
        </w:rPr>
        <w:t xml:space="preserve">, 63А, </w:t>
      </w:r>
      <w:r w:rsidR="0067520B" w:rsidRPr="00CB12EB">
        <w:rPr>
          <w:sz w:val="28"/>
          <w:szCs w:val="28"/>
        </w:rPr>
        <w:t>входящ</w:t>
      </w:r>
      <w:r w:rsidR="0067520B">
        <w:rPr>
          <w:sz w:val="28"/>
          <w:szCs w:val="28"/>
        </w:rPr>
        <w:t>его</w:t>
      </w:r>
      <w:r w:rsidR="00CB12EB" w:rsidRPr="00CB12EB">
        <w:rPr>
          <w:sz w:val="28"/>
          <w:szCs w:val="28"/>
        </w:rPr>
        <w:t xml:space="preserve"> в состав объекта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>культурного наследия регионального значения «Усадьба Сайдашева», вторая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>половина XIX в., начало XX в.</w:t>
      </w:r>
      <w:r>
        <w:rPr>
          <w:color w:val="000000" w:themeColor="text1"/>
          <w:sz w:val="28"/>
          <w:szCs w:val="28"/>
        </w:rPr>
        <w:t xml:space="preserve">, </w:t>
      </w:r>
      <w:r w:rsidRPr="00877B8C">
        <w:rPr>
          <w:color w:val="000000" w:themeColor="text1"/>
          <w:sz w:val="28"/>
          <w:szCs w:val="28"/>
        </w:rPr>
        <w:t>согласно приложению № 1 к настоящему приказу</w:t>
      </w:r>
      <w:r>
        <w:rPr>
          <w:color w:val="000000" w:themeColor="text1"/>
          <w:sz w:val="28"/>
          <w:szCs w:val="28"/>
        </w:rPr>
        <w:t>.</w:t>
      </w:r>
    </w:p>
    <w:p w:rsidR="00552E1F" w:rsidRDefault="00552E1F" w:rsidP="00552E1F">
      <w:pPr>
        <w:ind w:right="-1" w:firstLine="708"/>
        <w:jc w:val="both"/>
        <w:rPr>
          <w:color w:val="000000" w:themeColor="text1"/>
          <w:sz w:val="28"/>
          <w:szCs w:val="28"/>
        </w:rPr>
      </w:pPr>
      <w:r w:rsidRPr="00B14C20">
        <w:rPr>
          <w:sz w:val="28"/>
          <w:szCs w:val="28"/>
        </w:rPr>
        <w:t xml:space="preserve">2. Утвердить режим </w:t>
      </w:r>
      <w:r>
        <w:rPr>
          <w:sz w:val="28"/>
          <w:szCs w:val="28"/>
        </w:rPr>
        <w:t>использования территори</w:t>
      </w:r>
      <w:r w:rsidR="008139E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>объект</w:t>
      </w:r>
      <w:r w:rsidR="00CB12EB">
        <w:rPr>
          <w:sz w:val="28"/>
          <w:szCs w:val="28"/>
        </w:rPr>
        <w:t>а</w:t>
      </w:r>
      <w:r w:rsidR="00CB12EB" w:rsidRPr="00CB12EB">
        <w:rPr>
          <w:sz w:val="28"/>
          <w:szCs w:val="28"/>
        </w:rPr>
        <w:t xml:space="preserve"> культурного наследия регионального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>значения «Главный дом», вторая половина XIX в., начало XX в., расположенн</w:t>
      </w:r>
      <w:r w:rsidR="00CB12EB">
        <w:rPr>
          <w:sz w:val="28"/>
          <w:szCs w:val="28"/>
        </w:rPr>
        <w:t>ого</w:t>
      </w:r>
      <w:r w:rsidR="00CB12EB" w:rsidRPr="00CB12EB">
        <w:rPr>
          <w:sz w:val="28"/>
          <w:szCs w:val="28"/>
        </w:rPr>
        <w:t xml:space="preserve"> по адресу: Республика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 xml:space="preserve">Татарстан, г. Казань, </w:t>
      </w:r>
      <w:r w:rsidR="00080632">
        <w:rPr>
          <w:sz w:val="28"/>
          <w:szCs w:val="28"/>
        </w:rPr>
        <w:br/>
      </w:r>
      <w:r w:rsidR="00CB12EB" w:rsidRPr="00CB12EB">
        <w:rPr>
          <w:sz w:val="28"/>
          <w:szCs w:val="28"/>
        </w:rPr>
        <w:t xml:space="preserve">ул. </w:t>
      </w:r>
      <w:proofErr w:type="spellStart"/>
      <w:r w:rsidR="00CB12EB" w:rsidRPr="00CB12EB">
        <w:rPr>
          <w:sz w:val="28"/>
          <w:szCs w:val="28"/>
        </w:rPr>
        <w:t>Нариманова</w:t>
      </w:r>
      <w:proofErr w:type="spellEnd"/>
      <w:r w:rsidR="00CB12EB" w:rsidRPr="00CB12EB">
        <w:rPr>
          <w:sz w:val="28"/>
          <w:szCs w:val="28"/>
        </w:rPr>
        <w:t xml:space="preserve">, 63А, </w:t>
      </w:r>
      <w:r w:rsidR="0067520B" w:rsidRPr="00CB12EB">
        <w:rPr>
          <w:sz w:val="28"/>
          <w:szCs w:val="28"/>
        </w:rPr>
        <w:t>входящ</w:t>
      </w:r>
      <w:r w:rsidR="0067520B">
        <w:rPr>
          <w:sz w:val="28"/>
          <w:szCs w:val="28"/>
        </w:rPr>
        <w:t>его</w:t>
      </w:r>
      <w:r w:rsidR="00CB12EB" w:rsidRPr="00CB12EB">
        <w:rPr>
          <w:sz w:val="28"/>
          <w:szCs w:val="28"/>
        </w:rPr>
        <w:t xml:space="preserve"> в состав объекта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>культурного наследия регионального значения «Усадьба Сайдашева», вторая</w:t>
      </w:r>
      <w:r w:rsidR="00CB12EB">
        <w:rPr>
          <w:sz w:val="28"/>
          <w:szCs w:val="28"/>
        </w:rPr>
        <w:t xml:space="preserve"> </w:t>
      </w:r>
      <w:r w:rsidR="005A5A55">
        <w:rPr>
          <w:sz w:val="28"/>
          <w:szCs w:val="28"/>
        </w:rPr>
        <w:t xml:space="preserve">половина XIX в., начало </w:t>
      </w:r>
      <w:proofErr w:type="spellStart"/>
      <w:proofErr w:type="gramStart"/>
      <w:r w:rsidR="005A5A55">
        <w:rPr>
          <w:sz w:val="28"/>
          <w:szCs w:val="28"/>
        </w:rPr>
        <w:t>XX</w:t>
      </w:r>
      <w:proofErr w:type="gramEnd"/>
      <w:r w:rsidR="005A5A55" w:rsidRPr="005A5A55">
        <w:rPr>
          <w:color w:val="FFFFFF" w:themeColor="background1"/>
          <w:sz w:val="28"/>
          <w:szCs w:val="28"/>
        </w:rPr>
        <w:t>л</w:t>
      </w:r>
      <w:r w:rsidR="00CB12EB" w:rsidRPr="00CB12EB">
        <w:rPr>
          <w:sz w:val="28"/>
          <w:szCs w:val="28"/>
        </w:rPr>
        <w:t>в</w:t>
      </w:r>
      <w:proofErr w:type="spellEnd"/>
      <w:r w:rsidR="00CB12EB" w:rsidRPr="00CB12EB">
        <w:rPr>
          <w:sz w:val="28"/>
          <w:szCs w:val="28"/>
        </w:rPr>
        <w:t>.</w:t>
      </w:r>
      <w:r w:rsidR="0028435E">
        <w:rPr>
          <w:color w:val="000000" w:themeColor="text1"/>
          <w:sz w:val="28"/>
          <w:szCs w:val="28"/>
        </w:rPr>
        <w:t>,</w:t>
      </w:r>
      <w:r w:rsidRPr="00C04E7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согласно приложению № 2</w:t>
      </w:r>
      <w:r w:rsidRPr="00877B8C">
        <w:rPr>
          <w:color w:val="000000" w:themeColor="text1"/>
          <w:sz w:val="28"/>
          <w:szCs w:val="28"/>
        </w:rPr>
        <w:t xml:space="preserve"> к настоящему приказу</w:t>
      </w:r>
      <w:r>
        <w:rPr>
          <w:color w:val="000000" w:themeColor="text1"/>
          <w:sz w:val="28"/>
          <w:szCs w:val="28"/>
        </w:rPr>
        <w:t>.</w:t>
      </w:r>
    </w:p>
    <w:p w:rsidR="00552E1F" w:rsidRDefault="00552E1F" w:rsidP="00552E1F">
      <w:pPr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приказа оставляю за собой.</w:t>
      </w:r>
    </w:p>
    <w:p w:rsidR="00552E1F" w:rsidRPr="00872754" w:rsidRDefault="00552E1F" w:rsidP="00552E1F">
      <w:pPr>
        <w:ind w:right="-1" w:firstLine="708"/>
        <w:jc w:val="both"/>
        <w:rPr>
          <w:color w:val="000000" w:themeColor="text1"/>
          <w:sz w:val="28"/>
          <w:szCs w:val="28"/>
        </w:rPr>
      </w:pPr>
    </w:p>
    <w:p w:rsidR="00552E1F" w:rsidRDefault="00552E1F" w:rsidP="00552E1F">
      <w:pPr>
        <w:rPr>
          <w:sz w:val="28"/>
          <w:szCs w:val="28"/>
        </w:rPr>
      </w:pPr>
    </w:p>
    <w:p w:rsidR="008C235E" w:rsidRDefault="005A5A55" w:rsidP="005A5A55">
      <w:pPr>
        <w:ind w:left="6379" w:hanging="6379"/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И.Н. Гущин</w:t>
      </w:r>
      <w:r w:rsidR="008C235E">
        <w:br w:type="page"/>
      </w:r>
    </w:p>
    <w:tbl>
      <w:tblPr>
        <w:tblStyle w:val="a7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17"/>
      </w:tblGrid>
      <w:tr w:rsidR="00E2373D" w:rsidTr="00E95047">
        <w:tc>
          <w:tcPr>
            <w:tcW w:w="6204" w:type="dxa"/>
          </w:tcPr>
          <w:p w:rsidR="00E2373D" w:rsidRDefault="00E2373D" w:rsidP="00492C7E">
            <w:pPr>
              <w:pStyle w:val="a6"/>
              <w:spacing w:line="235" w:lineRule="auto"/>
              <w:jc w:val="both"/>
              <w:rPr>
                <w:szCs w:val="28"/>
              </w:rPr>
            </w:pPr>
          </w:p>
        </w:tc>
        <w:tc>
          <w:tcPr>
            <w:tcW w:w="4217" w:type="dxa"/>
          </w:tcPr>
          <w:p w:rsidR="00E2373D" w:rsidRPr="00540A25" w:rsidRDefault="00E2373D" w:rsidP="00492C7E">
            <w:pPr>
              <w:pStyle w:val="a6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>Приложение</w:t>
            </w:r>
            <w:r>
              <w:rPr>
                <w:szCs w:val="28"/>
              </w:rPr>
              <w:t xml:space="preserve"> № 1</w:t>
            </w:r>
          </w:p>
          <w:p w:rsidR="00E2373D" w:rsidRPr="00540A25" w:rsidRDefault="00E2373D" w:rsidP="00492C7E">
            <w:pPr>
              <w:pStyle w:val="a6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к приказу Комитета </w:t>
            </w:r>
          </w:p>
          <w:p w:rsidR="00E2373D" w:rsidRPr="00540A25" w:rsidRDefault="00E2373D" w:rsidP="00492C7E">
            <w:pPr>
              <w:pStyle w:val="a6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Республики Татарстан </w:t>
            </w:r>
          </w:p>
          <w:p w:rsidR="00E2373D" w:rsidRPr="00540A25" w:rsidRDefault="00E2373D" w:rsidP="00492C7E">
            <w:pPr>
              <w:pStyle w:val="a6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по охране объектов культурного </w:t>
            </w:r>
          </w:p>
          <w:p w:rsidR="00E2373D" w:rsidRPr="00540A25" w:rsidRDefault="00E2373D" w:rsidP="00492C7E">
            <w:pPr>
              <w:pStyle w:val="a6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наследия </w:t>
            </w:r>
          </w:p>
          <w:p w:rsidR="00E2373D" w:rsidRPr="00F04E07" w:rsidRDefault="00E2373D" w:rsidP="00CB12EB">
            <w:pPr>
              <w:pStyle w:val="a6"/>
              <w:spacing w:line="235" w:lineRule="auto"/>
              <w:rPr>
                <w:szCs w:val="28"/>
              </w:rPr>
            </w:pPr>
            <w:r w:rsidRPr="00540A25">
              <w:rPr>
                <w:szCs w:val="28"/>
              </w:rPr>
              <w:t xml:space="preserve">от </w:t>
            </w:r>
            <w:r w:rsidRPr="00615FF8">
              <w:rPr>
                <w:szCs w:val="28"/>
              </w:rPr>
              <w:t>«</w:t>
            </w:r>
            <w:r w:rsidR="00CB12EB">
              <w:rPr>
                <w:szCs w:val="28"/>
              </w:rPr>
              <w:t>___</w:t>
            </w:r>
            <w:r w:rsidRPr="00615FF8">
              <w:rPr>
                <w:szCs w:val="28"/>
              </w:rPr>
              <w:t>»</w:t>
            </w:r>
            <w:r w:rsidR="009F629A">
              <w:rPr>
                <w:szCs w:val="28"/>
                <w:u w:val="single"/>
              </w:rPr>
              <w:t xml:space="preserve"> </w:t>
            </w:r>
            <w:r w:rsidR="00CB12EB">
              <w:rPr>
                <w:szCs w:val="28"/>
                <w:u w:val="single"/>
              </w:rPr>
              <w:t>_______</w:t>
            </w:r>
            <w:r w:rsidR="009F629A">
              <w:rPr>
                <w:szCs w:val="28"/>
                <w:u w:val="single"/>
              </w:rPr>
              <w:t xml:space="preserve"> </w:t>
            </w:r>
            <w:r w:rsidRPr="00615FF8">
              <w:rPr>
                <w:szCs w:val="28"/>
              </w:rPr>
              <w:t>№</w:t>
            </w:r>
            <w:r w:rsidR="009F629A">
              <w:rPr>
                <w:szCs w:val="28"/>
                <w:u w:val="single"/>
              </w:rPr>
              <w:t xml:space="preserve">  </w:t>
            </w:r>
            <w:r w:rsidR="00CB12EB">
              <w:rPr>
                <w:szCs w:val="28"/>
                <w:u w:val="single"/>
              </w:rPr>
              <w:t>_____</w:t>
            </w:r>
            <w:r>
              <w:rPr>
                <w:szCs w:val="28"/>
                <w:u w:val="single"/>
              </w:rPr>
              <w:t xml:space="preserve">  </w:t>
            </w:r>
          </w:p>
        </w:tc>
      </w:tr>
    </w:tbl>
    <w:p w:rsidR="00E2373D" w:rsidRPr="008A17F6" w:rsidRDefault="00E2373D" w:rsidP="00E2373D">
      <w:pPr>
        <w:ind w:right="-284"/>
      </w:pPr>
    </w:p>
    <w:p w:rsidR="00E2373D" w:rsidRPr="00F6696B" w:rsidRDefault="00E2373D" w:rsidP="00E2373D">
      <w:pPr>
        <w:ind w:right="-1"/>
        <w:jc w:val="center"/>
        <w:rPr>
          <w:b/>
          <w:sz w:val="28"/>
          <w:szCs w:val="28"/>
        </w:rPr>
      </w:pPr>
      <w:r w:rsidRPr="00F6696B">
        <w:rPr>
          <w:b/>
          <w:sz w:val="28"/>
          <w:szCs w:val="28"/>
        </w:rPr>
        <w:t>ГРАНИЦЫ</w:t>
      </w:r>
    </w:p>
    <w:p w:rsidR="00E2373D" w:rsidRDefault="00E2373D" w:rsidP="00E2373D">
      <w:pPr>
        <w:ind w:right="-1"/>
        <w:jc w:val="center"/>
        <w:rPr>
          <w:sz w:val="28"/>
          <w:szCs w:val="28"/>
        </w:rPr>
      </w:pPr>
      <w:r w:rsidRPr="005543C6">
        <w:rPr>
          <w:sz w:val="28"/>
          <w:szCs w:val="28"/>
        </w:rPr>
        <w:t>территори</w:t>
      </w:r>
      <w:r w:rsidR="001F52E4">
        <w:rPr>
          <w:sz w:val="28"/>
          <w:szCs w:val="28"/>
        </w:rPr>
        <w:t>и</w:t>
      </w:r>
      <w:r w:rsidRPr="005543C6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 xml:space="preserve">объекта культурного наследия регионального значения «Главный дом», вторая половина XIX в., начало XX в., расположенного по адресу: Республика Татарстан, г. Казань, ул. </w:t>
      </w:r>
      <w:proofErr w:type="spellStart"/>
      <w:r w:rsidR="00CB12EB" w:rsidRPr="00CB12EB">
        <w:rPr>
          <w:sz w:val="28"/>
          <w:szCs w:val="28"/>
        </w:rPr>
        <w:t>Нариманова</w:t>
      </w:r>
      <w:proofErr w:type="spellEnd"/>
      <w:r w:rsidR="00CB12EB" w:rsidRPr="00CB12EB">
        <w:rPr>
          <w:sz w:val="28"/>
          <w:szCs w:val="28"/>
        </w:rPr>
        <w:t xml:space="preserve">, 63А, </w:t>
      </w:r>
      <w:r w:rsidR="0067520B" w:rsidRPr="00CB12EB">
        <w:rPr>
          <w:sz w:val="28"/>
          <w:szCs w:val="28"/>
        </w:rPr>
        <w:t>входящ</w:t>
      </w:r>
      <w:r w:rsidR="0067520B">
        <w:rPr>
          <w:sz w:val="28"/>
          <w:szCs w:val="28"/>
        </w:rPr>
        <w:t>его</w:t>
      </w:r>
      <w:r w:rsidR="00CB12EB" w:rsidRPr="00CB12EB">
        <w:rPr>
          <w:sz w:val="28"/>
          <w:szCs w:val="28"/>
        </w:rPr>
        <w:t xml:space="preserve"> в состав объекта культурного наследия регионального значения «Усадьба Сайдашева», вторая половина XIX в., начало XX в.</w:t>
      </w:r>
    </w:p>
    <w:p w:rsidR="005B14C3" w:rsidRDefault="005B14C3" w:rsidP="008C235E">
      <w:pPr>
        <w:ind w:right="-1"/>
        <w:jc w:val="center"/>
        <w:rPr>
          <w:sz w:val="28"/>
          <w:szCs w:val="28"/>
        </w:rPr>
      </w:pPr>
    </w:p>
    <w:p w:rsidR="005B14C3" w:rsidRPr="00326422" w:rsidRDefault="0038293C" w:rsidP="001E042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Theme="minorEastAsia"/>
          <w:sz w:val="28"/>
          <w:szCs w:val="28"/>
        </w:rPr>
      </w:pPr>
      <w:r w:rsidRPr="00085F59">
        <w:rPr>
          <w:rFonts w:eastAsiaTheme="minorEastAsia"/>
          <w:b/>
          <w:sz w:val="28"/>
          <w:szCs w:val="28"/>
        </w:rPr>
        <w:t>Карта (схема)</w:t>
      </w:r>
      <w:r>
        <w:rPr>
          <w:rFonts w:eastAsiaTheme="minorEastAsia"/>
          <w:sz w:val="28"/>
          <w:szCs w:val="28"/>
        </w:rPr>
        <w:t xml:space="preserve"> границ</w:t>
      </w:r>
      <w:r w:rsidR="005B14C3" w:rsidRPr="00326422">
        <w:rPr>
          <w:rFonts w:eastAsiaTheme="minorEastAsia"/>
          <w:sz w:val="28"/>
          <w:szCs w:val="28"/>
        </w:rPr>
        <w:t xml:space="preserve"> территории </w:t>
      </w:r>
      <w:r w:rsidR="00CB12EB" w:rsidRPr="00CB12EB">
        <w:rPr>
          <w:sz w:val="28"/>
          <w:szCs w:val="28"/>
        </w:rPr>
        <w:t>объект</w:t>
      </w:r>
      <w:r w:rsidR="00CB12EB">
        <w:rPr>
          <w:sz w:val="28"/>
          <w:szCs w:val="28"/>
        </w:rPr>
        <w:t>а</w:t>
      </w:r>
      <w:r w:rsidR="00CB12EB" w:rsidRPr="00CB12EB">
        <w:rPr>
          <w:sz w:val="28"/>
          <w:szCs w:val="28"/>
        </w:rPr>
        <w:t xml:space="preserve"> культурного наследия регионального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>значения «Главный дом», вторая половина XIX в., начало XX в., расположенн</w:t>
      </w:r>
      <w:r w:rsidR="00CB12EB">
        <w:rPr>
          <w:sz w:val="28"/>
          <w:szCs w:val="28"/>
        </w:rPr>
        <w:t>ого</w:t>
      </w:r>
      <w:r w:rsidR="00CB12EB" w:rsidRPr="00CB12EB">
        <w:rPr>
          <w:sz w:val="28"/>
          <w:szCs w:val="28"/>
        </w:rPr>
        <w:t xml:space="preserve"> по адресу: Республика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 xml:space="preserve">Татарстан, г. Казань, ул. </w:t>
      </w:r>
      <w:proofErr w:type="spellStart"/>
      <w:r w:rsidR="00CB12EB" w:rsidRPr="00CB12EB">
        <w:rPr>
          <w:sz w:val="28"/>
          <w:szCs w:val="28"/>
        </w:rPr>
        <w:t>Нариманова</w:t>
      </w:r>
      <w:proofErr w:type="spellEnd"/>
      <w:r w:rsidR="00CB12EB" w:rsidRPr="00CB12EB">
        <w:rPr>
          <w:sz w:val="28"/>
          <w:szCs w:val="28"/>
        </w:rPr>
        <w:t xml:space="preserve">, 63А, </w:t>
      </w:r>
      <w:r w:rsidR="0067520B" w:rsidRPr="00CB12EB">
        <w:rPr>
          <w:sz w:val="28"/>
          <w:szCs w:val="28"/>
        </w:rPr>
        <w:t>входящ</w:t>
      </w:r>
      <w:r w:rsidR="0067520B">
        <w:rPr>
          <w:sz w:val="28"/>
          <w:szCs w:val="28"/>
        </w:rPr>
        <w:t>его</w:t>
      </w:r>
      <w:r w:rsidR="00CB12EB" w:rsidRPr="00CB12EB">
        <w:rPr>
          <w:sz w:val="28"/>
          <w:szCs w:val="28"/>
        </w:rPr>
        <w:t xml:space="preserve"> в состав объекта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>культурного наследия регионального значения «Усадьба Сайдашева», вторая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>половина XIX в., начало XX в.</w:t>
      </w:r>
    </w:p>
    <w:p w:rsidR="00CB12EB" w:rsidRPr="005B14C3" w:rsidRDefault="001E0421" w:rsidP="001D04C1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39C4D955" wp14:editId="53BDE312">
            <wp:extent cx="5186855" cy="5274918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091" cy="5269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14C3" w:rsidRPr="00326422" w:rsidRDefault="005B14C3" w:rsidP="00C802AC">
      <w:pPr>
        <w:widowControl w:val="0"/>
        <w:autoSpaceDE w:val="0"/>
        <w:autoSpaceDN w:val="0"/>
        <w:adjustRightInd w:val="0"/>
        <w:ind w:right="141" w:firstLine="709"/>
        <w:jc w:val="both"/>
        <w:outlineLvl w:val="2"/>
        <w:rPr>
          <w:rFonts w:eastAsiaTheme="minorEastAsia"/>
          <w:sz w:val="28"/>
          <w:szCs w:val="28"/>
        </w:rPr>
      </w:pPr>
      <w:r w:rsidRPr="00326422">
        <w:rPr>
          <w:rFonts w:eastAsiaTheme="minorEastAsia"/>
          <w:b/>
          <w:sz w:val="28"/>
          <w:szCs w:val="28"/>
        </w:rPr>
        <w:lastRenderedPageBreak/>
        <w:t>Картографическое описание</w:t>
      </w:r>
      <w:r w:rsidRPr="00326422">
        <w:rPr>
          <w:rFonts w:eastAsiaTheme="minorEastAsia"/>
          <w:sz w:val="28"/>
          <w:szCs w:val="28"/>
        </w:rPr>
        <w:t xml:space="preserve"> границ территории </w:t>
      </w:r>
      <w:r w:rsidR="00CB12EB" w:rsidRPr="00CB12EB">
        <w:rPr>
          <w:sz w:val="28"/>
          <w:szCs w:val="28"/>
        </w:rPr>
        <w:t>объект</w:t>
      </w:r>
      <w:r w:rsidR="00CB12EB">
        <w:rPr>
          <w:sz w:val="28"/>
          <w:szCs w:val="28"/>
        </w:rPr>
        <w:t>а</w:t>
      </w:r>
      <w:r w:rsidR="00CB12EB" w:rsidRPr="00CB12EB">
        <w:rPr>
          <w:sz w:val="28"/>
          <w:szCs w:val="28"/>
        </w:rPr>
        <w:t xml:space="preserve"> культурного наследия регионального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>значения «Главный дом», вторая половина XIX в., начало XX в., расположенн</w:t>
      </w:r>
      <w:r w:rsidR="00CB12EB">
        <w:rPr>
          <w:sz w:val="28"/>
          <w:szCs w:val="28"/>
        </w:rPr>
        <w:t>ого</w:t>
      </w:r>
      <w:r w:rsidR="00CB12EB" w:rsidRPr="00CB12EB">
        <w:rPr>
          <w:sz w:val="28"/>
          <w:szCs w:val="28"/>
        </w:rPr>
        <w:t xml:space="preserve"> по адресу: Республика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 xml:space="preserve">Татарстан, г. Казань, </w:t>
      </w:r>
      <w:r w:rsidR="00080632">
        <w:rPr>
          <w:sz w:val="28"/>
          <w:szCs w:val="28"/>
        </w:rPr>
        <w:br/>
      </w:r>
      <w:r w:rsidR="00CB12EB" w:rsidRPr="00CB12EB">
        <w:rPr>
          <w:sz w:val="28"/>
          <w:szCs w:val="28"/>
        </w:rPr>
        <w:t xml:space="preserve">ул. </w:t>
      </w:r>
      <w:proofErr w:type="spellStart"/>
      <w:r w:rsidR="00CB12EB" w:rsidRPr="00CB12EB">
        <w:rPr>
          <w:sz w:val="28"/>
          <w:szCs w:val="28"/>
        </w:rPr>
        <w:t>Нариманова</w:t>
      </w:r>
      <w:proofErr w:type="spellEnd"/>
      <w:r w:rsidR="00CB12EB" w:rsidRPr="00CB12EB">
        <w:rPr>
          <w:sz w:val="28"/>
          <w:szCs w:val="28"/>
        </w:rPr>
        <w:t xml:space="preserve">, 63А, </w:t>
      </w:r>
      <w:r w:rsidR="0067520B" w:rsidRPr="00CB12EB">
        <w:rPr>
          <w:sz w:val="28"/>
          <w:szCs w:val="28"/>
        </w:rPr>
        <w:t>входящ</w:t>
      </w:r>
      <w:r w:rsidR="0067520B">
        <w:rPr>
          <w:sz w:val="28"/>
          <w:szCs w:val="28"/>
        </w:rPr>
        <w:t>его</w:t>
      </w:r>
      <w:r w:rsidR="00CB12EB" w:rsidRPr="00CB12EB">
        <w:rPr>
          <w:sz w:val="28"/>
          <w:szCs w:val="28"/>
        </w:rPr>
        <w:t xml:space="preserve"> в состав объекта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>культурного наследия регионального значения «Усадьба Сайдашева», вторая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>половина XIX в., начало XX в.</w:t>
      </w:r>
    </w:p>
    <w:p w:rsidR="005B14C3" w:rsidRPr="00326422" w:rsidRDefault="00080632" w:rsidP="00C802AC">
      <w:pPr>
        <w:widowControl w:val="0"/>
        <w:autoSpaceDE w:val="0"/>
        <w:autoSpaceDN w:val="0"/>
        <w:adjustRightInd w:val="0"/>
        <w:ind w:right="141" w:firstLine="709"/>
        <w:jc w:val="both"/>
        <w:rPr>
          <w:rFonts w:eastAsiaTheme="minorEastAsia"/>
          <w:sz w:val="28"/>
          <w:szCs w:val="28"/>
        </w:rPr>
      </w:pPr>
      <w:r w:rsidRPr="00A74B7B">
        <w:rPr>
          <w:rFonts w:ascii="TimesNewRomanPSMT" w:hAnsi="TimesNewRomanPSMT"/>
          <w:color w:val="000000"/>
          <w:sz w:val="28"/>
          <w:szCs w:val="28"/>
        </w:rPr>
        <w:t xml:space="preserve">Границы территории </w:t>
      </w:r>
      <w:r w:rsidRPr="006F4257">
        <w:rPr>
          <w:rStyle w:val="fontstyle21"/>
        </w:rPr>
        <w:t>объект</w:t>
      </w:r>
      <w:r>
        <w:rPr>
          <w:rStyle w:val="fontstyle21"/>
        </w:rPr>
        <w:t>а</w:t>
      </w:r>
      <w:r w:rsidRPr="006F4257">
        <w:rPr>
          <w:rStyle w:val="fontstyle21"/>
        </w:rPr>
        <w:t xml:space="preserve"> культурного наследия</w:t>
      </w:r>
      <w:r>
        <w:rPr>
          <w:rStyle w:val="fontstyle21"/>
        </w:rPr>
        <w:t xml:space="preserve"> </w:t>
      </w:r>
      <w:r w:rsidRPr="00CB12EB">
        <w:rPr>
          <w:sz w:val="28"/>
          <w:szCs w:val="28"/>
        </w:rPr>
        <w:t>регионального</w:t>
      </w:r>
      <w:r>
        <w:rPr>
          <w:sz w:val="28"/>
          <w:szCs w:val="28"/>
        </w:rPr>
        <w:t xml:space="preserve"> </w:t>
      </w:r>
      <w:r w:rsidRPr="00CB12EB">
        <w:rPr>
          <w:sz w:val="28"/>
          <w:szCs w:val="28"/>
        </w:rPr>
        <w:t>значения «Главный дом», вторая половина XIX в., начало XX в., расположенн</w:t>
      </w:r>
      <w:r>
        <w:rPr>
          <w:sz w:val="28"/>
          <w:szCs w:val="28"/>
        </w:rPr>
        <w:t>ого</w:t>
      </w:r>
      <w:r w:rsidRPr="00CB12EB">
        <w:rPr>
          <w:sz w:val="28"/>
          <w:szCs w:val="28"/>
        </w:rPr>
        <w:t xml:space="preserve"> по адресу: Республика</w:t>
      </w:r>
      <w:r>
        <w:rPr>
          <w:sz w:val="28"/>
          <w:szCs w:val="28"/>
        </w:rPr>
        <w:t xml:space="preserve"> </w:t>
      </w:r>
      <w:r w:rsidRPr="00CB12EB">
        <w:rPr>
          <w:sz w:val="28"/>
          <w:szCs w:val="28"/>
        </w:rPr>
        <w:t xml:space="preserve">Татарстан, г. Казань, ул. </w:t>
      </w:r>
      <w:proofErr w:type="spellStart"/>
      <w:r w:rsidRPr="00CB12EB">
        <w:rPr>
          <w:sz w:val="28"/>
          <w:szCs w:val="28"/>
        </w:rPr>
        <w:t>Нариманова</w:t>
      </w:r>
      <w:proofErr w:type="spellEnd"/>
      <w:r w:rsidRPr="00CB12EB">
        <w:rPr>
          <w:sz w:val="28"/>
          <w:szCs w:val="28"/>
        </w:rPr>
        <w:t xml:space="preserve">, 63А, </w:t>
      </w:r>
      <w:r w:rsidR="0067520B" w:rsidRPr="00CB12EB">
        <w:rPr>
          <w:sz w:val="28"/>
          <w:szCs w:val="28"/>
        </w:rPr>
        <w:t>входящ</w:t>
      </w:r>
      <w:r w:rsidR="0067520B">
        <w:rPr>
          <w:sz w:val="28"/>
          <w:szCs w:val="28"/>
        </w:rPr>
        <w:t>его</w:t>
      </w:r>
      <w:r w:rsidRPr="00CB12EB">
        <w:rPr>
          <w:sz w:val="28"/>
          <w:szCs w:val="28"/>
        </w:rPr>
        <w:t xml:space="preserve"> в состав объекта</w:t>
      </w:r>
      <w:r>
        <w:rPr>
          <w:sz w:val="28"/>
          <w:szCs w:val="28"/>
        </w:rPr>
        <w:t xml:space="preserve"> </w:t>
      </w:r>
      <w:r w:rsidRPr="00CB12EB">
        <w:rPr>
          <w:sz w:val="28"/>
          <w:szCs w:val="28"/>
        </w:rPr>
        <w:t>культурного наследия регионального значения «Усадьба Сайдашева», вторая</w:t>
      </w:r>
      <w:r>
        <w:rPr>
          <w:sz w:val="28"/>
          <w:szCs w:val="28"/>
        </w:rPr>
        <w:t xml:space="preserve"> </w:t>
      </w:r>
      <w:r w:rsidRPr="00CB12EB">
        <w:rPr>
          <w:sz w:val="28"/>
          <w:szCs w:val="28"/>
        </w:rPr>
        <w:t>половина XIX в., начало XX в.</w:t>
      </w:r>
      <w:r>
        <w:rPr>
          <w:sz w:val="28"/>
          <w:szCs w:val="28"/>
        </w:rPr>
        <w:t xml:space="preserve"> </w:t>
      </w:r>
      <w:r>
        <w:rPr>
          <w:rStyle w:val="fontstyle21"/>
        </w:rPr>
        <w:t>проходят:</w:t>
      </w:r>
    </w:p>
    <w:p w:rsidR="001E0421" w:rsidRPr="001E0421" w:rsidRDefault="001E0421" w:rsidP="00C802AC">
      <w:pPr>
        <w:widowControl w:val="0"/>
        <w:autoSpaceDE w:val="0"/>
        <w:autoSpaceDN w:val="0"/>
        <w:adjustRightInd w:val="0"/>
        <w:ind w:right="141" w:firstLine="709"/>
        <w:jc w:val="both"/>
        <w:outlineLvl w:val="2"/>
        <w:rPr>
          <w:sz w:val="28"/>
          <w:szCs w:val="28"/>
        </w:rPr>
      </w:pPr>
      <w:r w:rsidRPr="001E0421">
        <w:rPr>
          <w:b/>
          <w:sz w:val="28"/>
          <w:szCs w:val="28"/>
        </w:rPr>
        <w:t>северо-восточная часть</w:t>
      </w:r>
      <w:r w:rsidRPr="001E0421">
        <w:rPr>
          <w:sz w:val="28"/>
          <w:szCs w:val="28"/>
        </w:rPr>
        <w:t>: по внутриквартальной кадастровой границе участка (поворотные точки 5-6-1-2);</w:t>
      </w:r>
    </w:p>
    <w:p w:rsidR="001E0421" w:rsidRPr="001E0421" w:rsidRDefault="001E0421" w:rsidP="00C802AC">
      <w:pPr>
        <w:widowControl w:val="0"/>
        <w:autoSpaceDE w:val="0"/>
        <w:autoSpaceDN w:val="0"/>
        <w:adjustRightInd w:val="0"/>
        <w:ind w:right="141" w:firstLine="709"/>
        <w:jc w:val="both"/>
        <w:outlineLvl w:val="2"/>
        <w:rPr>
          <w:sz w:val="28"/>
          <w:szCs w:val="28"/>
        </w:rPr>
      </w:pPr>
      <w:r w:rsidRPr="001E0421">
        <w:rPr>
          <w:b/>
          <w:sz w:val="28"/>
          <w:szCs w:val="28"/>
        </w:rPr>
        <w:t>северо-западная часть</w:t>
      </w:r>
      <w:r w:rsidRPr="001E0421">
        <w:rPr>
          <w:sz w:val="28"/>
          <w:szCs w:val="28"/>
        </w:rPr>
        <w:t xml:space="preserve">: по боковой кадастровой границе участка до улицы </w:t>
      </w:r>
      <w:proofErr w:type="spellStart"/>
      <w:r w:rsidRPr="001E0421">
        <w:rPr>
          <w:sz w:val="28"/>
          <w:szCs w:val="28"/>
        </w:rPr>
        <w:t>Нариманова</w:t>
      </w:r>
      <w:proofErr w:type="spellEnd"/>
      <w:r w:rsidRPr="001E0421">
        <w:rPr>
          <w:sz w:val="28"/>
          <w:szCs w:val="28"/>
        </w:rPr>
        <w:t xml:space="preserve"> (поворотные точки 2-3);</w:t>
      </w:r>
    </w:p>
    <w:p w:rsidR="001E0421" w:rsidRPr="001E0421" w:rsidRDefault="001E0421" w:rsidP="00C802AC">
      <w:pPr>
        <w:widowControl w:val="0"/>
        <w:autoSpaceDE w:val="0"/>
        <w:autoSpaceDN w:val="0"/>
        <w:adjustRightInd w:val="0"/>
        <w:ind w:right="141" w:firstLine="709"/>
        <w:jc w:val="both"/>
        <w:outlineLvl w:val="2"/>
        <w:rPr>
          <w:sz w:val="28"/>
          <w:szCs w:val="28"/>
        </w:rPr>
      </w:pPr>
      <w:r w:rsidRPr="001E0421">
        <w:rPr>
          <w:b/>
          <w:sz w:val="28"/>
          <w:szCs w:val="28"/>
        </w:rPr>
        <w:t>юго-западная часть</w:t>
      </w:r>
      <w:r w:rsidRPr="001E0421">
        <w:rPr>
          <w:sz w:val="28"/>
          <w:szCs w:val="28"/>
        </w:rPr>
        <w:t xml:space="preserve">: по улице </w:t>
      </w:r>
      <w:proofErr w:type="spellStart"/>
      <w:r w:rsidRPr="001E0421">
        <w:rPr>
          <w:sz w:val="28"/>
          <w:szCs w:val="28"/>
        </w:rPr>
        <w:t>Нариманова</w:t>
      </w:r>
      <w:proofErr w:type="spellEnd"/>
      <w:r w:rsidRPr="001E0421">
        <w:rPr>
          <w:sz w:val="28"/>
          <w:szCs w:val="28"/>
        </w:rPr>
        <w:t xml:space="preserve"> по передней кадастровой границе участка (поворотные точки 3-4);</w:t>
      </w:r>
    </w:p>
    <w:p w:rsidR="000918F4" w:rsidRPr="001E0421" w:rsidRDefault="001E0421" w:rsidP="00C802AC">
      <w:pPr>
        <w:widowControl w:val="0"/>
        <w:autoSpaceDE w:val="0"/>
        <w:autoSpaceDN w:val="0"/>
        <w:adjustRightInd w:val="0"/>
        <w:ind w:right="141" w:firstLine="709"/>
        <w:jc w:val="both"/>
        <w:outlineLvl w:val="2"/>
        <w:rPr>
          <w:sz w:val="28"/>
          <w:szCs w:val="28"/>
        </w:rPr>
      </w:pPr>
      <w:r w:rsidRPr="001E0421">
        <w:rPr>
          <w:b/>
          <w:sz w:val="28"/>
          <w:szCs w:val="28"/>
        </w:rPr>
        <w:t>юго-восточная часть</w:t>
      </w:r>
      <w:r w:rsidRPr="001E0421">
        <w:rPr>
          <w:sz w:val="28"/>
          <w:szCs w:val="28"/>
        </w:rPr>
        <w:t xml:space="preserve">: от улицы </w:t>
      </w:r>
      <w:proofErr w:type="spellStart"/>
      <w:r w:rsidRPr="001E0421">
        <w:rPr>
          <w:sz w:val="28"/>
          <w:szCs w:val="28"/>
        </w:rPr>
        <w:t>Нариманова</w:t>
      </w:r>
      <w:proofErr w:type="spellEnd"/>
      <w:r w:rsidRPr="001E0421">
        <w:rPr>
          <w:sz w:val="28"/>
          <w:szCs w:val="28"/>
        </w:rPr>
        <w:t xml:space="preserve"> по боковой кадастровой границе участка (поворотные точки 4-5).</w:t>
      </w:r>
    </w:p>
    <w:p w:rsidR="001E0421" w:rsidRDefault="001E0421" w:rsidP="00C802AC">
      <w:pPr>
        <w:widowControl w:val="0"/>
        <w:autoSpaceDE w:val="0"/>
        <w:autoSpaceDN w:val="0"/>
        <w:adjustRightInd w:val="0"/>
        <w:ind w:right="141" w:firstLine="709"/>
        <w:jc w:val="center"/>
        <w:outlineLvl w:val="2"/>
        <w:rPr>
          <w:rFonts w:eastAsiaTheme="minorEastAsia"/>
          <w:b/>
          <w:sz w:val="28"/>
          <w:szCs w:val="28"/>
        </w:rPr>
      </w:pPr>
    </w:p>
    <w:p w:rsidR="005B14C3" w:rsidRPr="00326422" w:rsidRDefault="005B14C3" w:rsidP="000918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Theme="minorEastAsia"/>
          <w:b/>
          <w:sz w:val="28"/>
          <w:szCs w:val="28"/>
        </w:rPr>
      </w:pPr>
      <w:r w:rsidRPr="00326422">
        <w:rPr>
          <w:rFonts w:eastAsiaTheme="minorEastAsia"/>
          <w:b/>
          <w:sz w:val="28"/>
          <w:szCs w:val="28"/>
        </w:rPr>
        <w:t xml:space="preserve">Таблица </w:t>
      </w:r>
      <w:r w:rsidR="00516F44">
        <w:rPr>
          <w:rFonts w:eastAsiaTheme="minorEastAsia"/>
          <w:b/>
          <w:sz w:val="28"/>
          <w:szCs w:val="28"/>
        </w:rPr>
        <w:t>характер</w:t>
      </w:r>
      <w:r w:rsidRPr="00326422">
        <w:rPr>
          <w:rFonts w:eastAsiaTheme="minorEastAsia"/>
          <w:b/>
          <w:sz w:val="28"/>
          <w:szCs w:val="28"/>
        </w:rPr>
        <w:t>ных точек</w:t>
      </w:r>
    </w:p>
    <w:p w:rsidR="005B14C3" w:rsidRPr="00326422" w:rsidRDefault="005B14C3" w:rsidP="000918F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Theme="minorEastAsia"/>
          <w:sz w:val="28"/>
          <w:szCs w:val="28"/>
        </w:rPr>
      </w:pPr>
      <w:r w:rsidRPr="00326422">
        <w:rPr>
          <w:rFonts w:eastAsiaTheme="minorEastAsia"/>
          <w:sz w:val="28"/>
          <w:szCs w:val="28"/>
        </w:rPr>
        <w:t xml:space="preserve">границ территории </w:t>
      </w:r>
      <w:r w:rsidR="00CB12EB" w:rsidRPr="00CB12EB">
        <w:rPr>
          <w:sz w:val="28"/>
          <w:szCs w:val="28"/>
        </w:rPr>
        <w:t>объект</w:t>
      </w:r>
      <w:r w:rsidR="00CB12EB">
        <w:rPr>
          <w:sz w:val="28"/>
          <w:szCs w:val="28"/>
        </w:rPr>
        <w:t>а</w:t>
      </w:r>
      <w:r w:rsidR="00CB12EB" w:rsidRPr="00CB12EB">
        <w:rPr>
          <w:sz w:val="28"/>
          <w:szCs w:val="28"/>
        </w:rPr>
        <w:t xml:space="preserve"> культурного наследия регионального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>значения «Главный дом», вторая половина XIX в., начало XX в., расположенн</w:t>
      </w:r>
      <w:r w:rsidR="00CB12EB">
        <w:rPr>
          <w:sz w:val="28"/>
          <w:szCs w:val="28"/>
        </w:rPr>
        <w:t>ого</w:t>
      </w:r>
      <w:r w:rsidR="00CB12EB" w:rsidRPr="00CB12EB">
        <w:rPr>
          <w:sz w:val="28"/>
          <w:szCs w:val="28"/>
        </w:rPr>
        <w:t xml:space="preserve"> по адресу: Республика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 xml:space="preserve">Татарстан, г. Казань, ул. </w:t>
      </w:r>
      <w:proofErr w:type="spellStart"/>
      <w:r w:rsidR="00CB12EB" w:rsidRPr="00CB12EB">
        <w:rPr>
          <w:sz w:val="28"/>
          <w:szCs w:val="28"/>
        </w:rPr>
        <w:t>Нариманова</w:t>
      </w:r>
      <w:proofErr w:type="spellEnd"/>
      <w:r w:rsidR="00CB12EB" w:rsidRPr="00CB12EB">
        <w:rPr>
          <w:sz w:val="28"/>
          <w:szCs w:val="28"/>
        </w:rPr>
        <w:t xml:space="preserve">, 63А, </w:t>
      </w:r>
      <w:r w:rsidR="0067520B" w:rsidRPr="00CB12EB">
        <w:rPr>
          <w:sz w:val="28"/>
          <w:szCs w:val="28"/>
        </w:rPr>
        <w:t>входящ</w:t>
      </w:r>
      <w:r w:rsidR="0067520B">
        <w:rPr>
          <w:sz w:val="28"/>
          <w:szCs w:val="28"/>
        </w:rPr>
        <w:t>его</w:t>
      </w:r>
      <w:r w:rsidR="00CB12EB" w:rsidRPr="00CB12EB">
        <w:rPr>
          <w:sz w:val="28"/>
          <w:szCs w:val="28"/>
        </w:rPr>
        <w:t xml:space="preserve"> в состав объекта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>культурного наследия регионального значения «Усадьба Сайдашева», вторая</w:t>
      </w:r>
      <w:r w:rsidR="00CB12EB">
        <w:rPr>
          <w:sz w:val="28"/>
          <w:szCs w:val="28"/>
        </w:rPr>
        <w:t xml:space="preserve"> </w:t>
      </w:r>
      <w:r w:rsidR="00CB12EB" w:rsidRPr="00CB12EB">
        <w:rPr>
          <w:sz w:val="28"/>
          <w:szCs w:val="28"/>
        </w:rPr>
        <w:t>половина XIX в., начало XX в.</w:t>
      </w:r>
    </w:p>
    <w:p w:rsidR="005B14C3" w:rsidRPr="00326422" w:rsidRDefault="005B14C3" w:rsidP="001D04C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5103"/>
      </w:tblGrid>
      <w:tr w:rsidR="00514105" w:rsidRPr="00080632" w:rsidTr="00EE3282">
        <w:trPr>
          <w:trHeight w:val="28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05" w:rsidRPr="00080632" w:rsidRDefault="00514105" w:rsidP="00C802AC">
            <w:pPr>
              <w:pStyle w:val="Style24"/>
              <w:widowControl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0632">
              <w:rPr>
                <w:rStyle w:val="FontStyle37"/>
                <w:rFonts w:ascii="Times New Roman" w:hAnsi="Times New Roman" w:cs="Times New Roman"/>
                <w:sz w:val="28"/>
                <w:szCs w:val="28"/>
              </w:rPr>
              <w:t>Координаты точки в местной системе координат (МСК-16)</w:t>
            </w:r>
          </w:p>
        </w:tc>
      </w:tr>
      <w:tr w:rsidR="00514105" w:rsidRPr="00080632" w:rsidTr="00EE328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05" w:rsidRPr="00080632" w:rsidRDefault="00514105" w:rsidP="00C802AC">
            <w:pPr>
              <w:jc w:val="center"/>
              <w:rPr>
                <w:color w:val="000000"/>
                <w:sz w:val="28"/>
                <w:szCs w:val="28"/>
              </w:rPr>
            </w:pPr>
            <w:r w:rsidRPr="0008063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105" w:rsidRPr="00080632" w:rsidRDefault="00514105" w:rsidP="00C802AC">
            <w:pPr>
              <w:jc w:val="center"/>
              <w:rPr>
                <w:color w:val="000000"/>
                <w:sz w:val="28"/>
                <w:szCs w:val="28"/>
              </w:rPr>
            </w:pPr>
            <w:r w:rsidRPr="00080632">
              <w:rPr>
                <w:color w:val="000000"/>
                <w:sz w:val="28"/>
                <w:szCs w:val="28"/>
                <w:lang w:val="en-US"/>
              </w:rPr>
              <w:t>X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05" w:rsidRPr="00080632" w:rsidRDefault="00514105" w:rsidP="00C802AC">
            <w:pPr>
              <w:jc w:val="center"/>
              <w:rPr>
                <w:color w:val="000000"/>
                <w:sz w:val="28"/>
                <w:szCs w:val="28"/>
              </w:rPr>
            </w:pPr>
            <w:r w:rsidRPr="00080632">
              <w:rPr>
                <w:color w:val="000000"/>
                <w:sz w:val="28"/>
                <w:szCs w:val="28"/>
                <w:lang w:val="en-US"/>
              </w:rPr>
              <w:t>Y</w:t>
            </w:r>
          </w:p>
        </w:tc>
      </w:tr>
      <w:tr w:rsidR="00514105" w:rsidRPr="00080632" w:rsidTr="00EE328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105" w:rsidRPr="00080632" w:rsidRDefault="00514105" w:rsidP="00EE3282">
            <w:pPr>
              <w:jc w:val="center"/>
              <w:rPr>
                <w:color w:val="000000"/>
                <w:sz w:val="28"/>
                <w:szCs w:val="28"/>
              </w:rPr>
            </w:pPr>
            <w:r w:rsidRPr="0008063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05" w:rsidRPr="00080632" w:rsidRDefault="00514105" w:rsidP="00EE3282">
            <w:pPr>
              <w:jc w:val="center"/>
              <w:rPr>
                <w:sz w:val="28"/>
                <w:szCs w:val="28"/>
              </w:rPr>
            </w:pPr>
            <w:r w:rsidRPr="00080632">
              <w:rPr>
                <w:sz w:val="28"/>
                <w:szCs w:val="28"/>
              </w:rPr>
              <w:t>474848.64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05" w:rsidRPr="00080632" w:rsidRDefault="00514105" w:rsidP="00EE3282">
            <w:pPr>
              <w:tabs>
                <w:tab w:val="left" w:pos="2930"/>
              </w:tabs>
              <w:jc w:val="center"/>
              <w:rPr>
                <w:sz w:val="28"/>
                <w:szCs w:val="28"/>
              </w:rPr>
            </w:pPr>
            <w:r w:rsidRPr="00080632">
              <w:rPr>
                <w:sz w:val="28"/>
                <w:szCs w:val="28"/>
              </w:rPr>
              <w:t>1304881.77</w:t>
            </w:r>
          </w:p>
        </w:tc>
      </w:tr>
      <w:tr w:rsidR="00514105" w:rsidRPr="00080632" w:rsidTr="00EE328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105" w:rsidRPr="00080632" w:rsidRDefault="00514105" w:rsidP="00EE3282">
            <w:pPr>
              <w:jc w:val="center"/>
              <w:rPr>
                <w:color w:val="000000"/>
                <w:sz w:val="28"/>
                <w:szCs w:val="28"/>
              </w:rPr>
            </w:pPr>
            <w:r w:rsidRPr="0008063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05" w:rsidRPr="00080632" w:rsidRDefault="00514105" w:rsidP="00EE3282">
            <w:pPr>
              <w:jc w:val="center"/>
              <w:rPr>
                <w:sz w:val="28"/>
                <w:szCs w:val="28"/>
              </w:rPr>
            </w:pPr>
            <w:r w:rsidRPr="00080632">
              <w:rPr>
                <w:sz w:val="28"/>
                <w:szCs w:val="28"/>
              </w:rPr>
              <w:t>474860.22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05" w:rsidRPr="00080632" w:rsidRDefault="00514105" w:rsidP="00EE3282">
            <w:pPr>
              <w:jc w:val="center"/>
              <w:rPr>
                <w:sz w:val="28"/>
                <w:szCs w:val="28"/>
              </w:rPr>
            </w:pPr>
            <w:r w:rsidRPr="00080632">
              <w:rPr>
                <w:sz w:val="28"/>
                <w:szCs w:val="28"/>
              </w:rPr>
              <w:t>1304866.86</w:t>
            </w:r>
          </w:p>
        </w:tc>
      </w:tr>
      <w:tr w:rsidR="00514105" w:rsidRPr="00080632" w:rsidTr="00EE328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105" w:rsidRPr="00080632" w:rsidRDefault="00514105" w:rsidP="00EE3282">
            <w:pPr>
              <w:jc w:val="center"/>
              <w:rPr>
                <w:color w:val="000000"/>
                <w:sz w:val="28"/>
                <w:szCs w:val="28"/>
              </w:rPr>
            </w:pPr>
            <w:r w:rsidRPr="0008063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05" w:rsidRPr="00080632" w:rsidRDefault="00514105" w:rsidP="00EE3282">
            <w:pPr>
              <w:jc w:val="center"/>
              <w:rPr>
                <w:sz w:val="28"/>
                <w:szCs w:val="28"/>
              </w:rPr>
            </w:pPr>
            <w:r w:rsidRPr="00080632">
              <w:rPr>
                <w:sz w:val="28"/>
                <w:szCs w:val="28"/>
              </w:rPr>
              <w:t>474839.3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05" w:rsidRPr="00080632" w:rsidRDefault="00514105" w:rsidP="00EE3282">
            <w:pPr>
              <w:jc w:val="center"/>
              <w:rPr>
                <w:sz w:val="28"/>
                <w:szCs w:val="28"/>
              </w:rPr>
            </w:pPr>
            <w:r w:rsidRPr="00080632">
              <w:rPr>
                <w:sz w:val="28"/>
                <w:szCs w:val="28"/>
              </w:rPr>
              <w:t>1304852.16</w:t>
            </w:r>
          </w:p>
        </w:tc>
      </w:tr>
      <w:tr w:rsidR="00514105" w:rsidRPr="00080632" w:rsidTr="00EE328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105" w:rsidRPr="00080632" w:rsidRDefault="00514105" w:rsidP="00EE3282">
            <w:pPr>
              <w:jc w:val="center"/>
              <w:rPr>
                <w:color w:val="000000"/>
                <w:sz w:val="28"/>
                <w:szCs w:val="28"/>
              </w:rPr>
            </w:pPr>
            <w:r w:rsidRPr="0008063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05" w:rsidRPr="00080632" w:rsidRDefault="00514105" w:rsidP="00EE3282">
            <w:pPr>
              <w:jc w:val="center"/>
              <w:rPr>
                <w:sz w:val="28"/>
                <w:szCs w:val="28"/>
              </w:rPr>
            </w:pPr>
            <w:r w:rsidRPr="00080632">
              <w:rPr>
                <w:sz w:val="28"/>
                <w:szCs w:val="28"/>
              </w:rPr>
              <w:t>474822.33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05" w:rsidRPr="00080632" w:rsidRDefault="00514105" w:rsidP="00EE3282">
            <w:pPr>
              <w:jc w:val="center"/>
              <w:rPr>
                <w:sz w:val="28"/>
                <w:szCs w:val="28"/>
              </w:rPr>
            </w:pPr>
            <w:r w:rsidRPr="00080632">
              <w:rPr>
                <w:sz w:val="28"/>
                <w:szCs w:val="28"/>
              </w:rPr>
              <w:t>1304863.66</w:t>
            </w:r>
          </w:p>
        </w:tc>
      </w:tr>
      <w:tr w:rsidR="00514105" w:rsidRPr="00080632" w:rsidTr="00EE328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105" w:rsidRPr="00080632" w:rsidRDefault="00514105" w:rsidP="00EE3282">
            <w:pPr>
              <w:jc w:val="center"/>
              <w:rPr>
                <w:color w:val="000000"/>
                <w:sz w:val="28"/>
                <w:szCs w:val="28"/>
              </w:rPr>
            </w:pPr>
            <w:r w:rsidRPr="0008063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05" w:rsidRPr="00080632" w:rsidRDefault="00514105" w:rsidP="00514105">
            <w:pPr>
              <w:tabs>
                <w:tab w:val="left" w:pos="2532"/>
              </w:tabs>
              <w:jc w:val="center"/>
              <w:rPr>
                <w:sz w:val="28"/>
                <w:szCs w:val="28"/>
              </w:rPr>
            </w:pPr>
            <w:r w:rsidRPr="00080632">
              <w:rPr>
                <w:sz w:val="28"/>
                <w:szCs w:val="28"/>
              </w:rPr>
              <w:t>474838.84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05" w:rsidRPr="00080632" w:rsidRDefault="00514105" w:rsidP="00514105">
            <w:pPr>
              <w:tabs>
                <w:tab w:val="left" w:pos="2930"/>
              </w:tabs>
              <w:jc w:val="center"/>
              <w:rPr>
                <w:sz w:val="28"/>
                <w:szCs w:val="28"/>
              </w:rPr>
            </w:pPr>
            <w:r w:rsidRPr="00080632">
              <w:rPr>
                <w:sz w:val="28"/>
                <w:szCs w:val="28"/>
              </w:rPr>
              <w:t>1304885.28</w:t>
            </w:r>
          </w:p>
        </w:tc>
      </w:tr>
      <w:tr w:rsidR="00514105" w:rsidRPr="00EF20BF" w:rsidTr="00EE3282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105" w:rsidRPr="00080632" w:rsidRDefault="00514105" w:rsidP="00EE3282">
            <w:pPr>
              <w:jc w:val="center"/>
              <w:rPr>
                <w:color w:val="000000"/>
                <w:sz w:val="28"/>
                <w:szCs w:val="28"/>
              </w:rPr>
            </w:pPr>
            <w:r w:rsidRPr="0008063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05" w:rsidRPr="00080632" w:rsidRDefault="00514105" w:rsidP="00EE3282">
            <w:pPr>
              <w:jc w:val="center"/>
              <w:rPr>
                <w:sz w:val="28"/>
                <w:szCs w:val="28"/>
              </w:rPr>
            </w:pPr>
            <w:r w:rsidRPr="00080632">
              <w:rPr>
                <w:sz w:val="28"/>
                <w:szCs w:val="28"/>
              </w:rPr>
              <w:t>474845.63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105" w:rsidRPr="000918F4" w:rsidRDefault="00514105" w:rsidP="00EE3282">
            <w:pPr>
              <w:jc w:val="center"/>
              <w:rPr>
                <w:sz w:val="28"/>
                <w:szCs w:val="28"/>
              </w:rPr>
            </w:pPr>
            <w:r w:rsidRPr="00080632">
              <w:rPr>
                <w:sz w:val="28"/>
                <w:szCs w:val="28"/>
              </w:rPr>
              <w:t>1304879.17</w:t>
            </w:r>
          </w:p>
        </w:tc>
      </w:tr>
    </w:tbl>
    <w:p w:rsidR="000F795E" w:rsidRDefault="000F795E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 w:rsidR="0038293C" w:rsidRPr="006C02B5" w:rsidRDefault="0038293C" w:rsidP="0038293C">
      <w:pPr>
        <w:tabs>
          <w:tab w:val="left" w:pos="2977"/>
        </w:tabs>
        <w:ind w:left="5812" w:right="-1"/>
        <w:jc w:val="both"/>
        <w:rPr>
          <w:sz w:val="28"/>
          <w:szCs w:val="28"/>
        </w:rPr>
      </w:pPr>
      <w:r w:rsidRPr="006C02B5">
        <w:rPr>
          <w:sz w:val="28"/>
          <w:szCs w:val="28"/>
        </w:rPr>
        <w:lastRenderedPageBreak/>
        <w:t>Приложение № 2</w:t>
      </w:r>
    </w:p>
    <w:p w:rsidR="0038293C" w:rsidRPr="006C02B5" w:rsidRDefault="0038293C" w:rsidP="0038293C">
      <w:pPr>
        <w:tabs>
          <w:tab w:val="left" w:pos="2977"/>
        </w:tabs>
        <w:ind w:left="5812" w:right="-1"/>
        <w:jc w:val="both"/>
        <w:rPr>
          <w:sz w:val="28"/>
          <w:szCs w:val="28"/>
        </w:rPr>
      </w:pPr>
      <w:r w:rsidRPr="006C02B5">
        <w:rPr>
          <w:sz w:val="28"/>
          <w:szCs w:val="28"/>
        </w:rPr>
        <w:t xml:space="preserve">к приказу Комитета </w:t>
      </w:r>
    </w:p>
    <w:p w:rsidR="0038293C" w:rsidRPr="006C02B5" w:rsidRDefault="0038293C" w:rsidP="0038293C">
      <w:pPr>
        <w:tabs>
          <w:tab w:val="left" w:pos="2977"/>
        </w:tabs>
        <w:ind w:left="5812" w:right="-1"/>
        <w:jc w:val="both"/>
        <w:rPr>
          <w:sz w:val="28"/>
          <w:szCs w:val="28"/>
        </w:rPr>
      </w:pPr>
      <w:r w:rsidRPr="006C02B5">
        <w:rPr>
          <w:sz w:val="28"/>
          <w:szCs w:val="28"/>
        </w:rPr>
        <w:t xml:space="preserve">Республики Татарстан </w:t>
      </w:r>
    </w:p>
    <w:p w:rsidR="0038293C" w:rsidRPr="006C02B5" w:rsidRDefault="0038293C" w:rsidP="0038293C">
      <w:pPr>
        <w:tabs>
          <w:tab w:val="left" w:pos="2977"/>
        </w:tabs>
        <w:ind w:left="5812" w:right="-1"/>
        <w:jc w:val="both"/>
        <w:rPr>
          <w:sz w:val="28"/>
          <w:szCs w:val="28"/>
        </w:rPr>
      </w:pPr>
      <w:r w:rsidRPr="006C02B5">
        <w:rPr>
          <w:sz w:val="28"/>
          <w:szCs w:val="28"/>
        </w:rPr>
        <w:t xml:space="preserve">по охране объектов культурного </w:t>
      </w:r>
    </w:p>
    <w:p w:rsidR="0038293C" w:rsidRPr="006C02B5" w:rsidRDefault="0038293C" w:rsidP="0038293C">
      <w:pPr>
        <w:tabs>
          <w:tab w:val="left" w:pos="2977"/>
        </w:tabs>
        <w:ind w:left="5812" w:right="-1"/>
        <w:jc w:val="both"/>
        <w:rPr>
          <w:sz w:val="28"/>
          <w:szCs w:val="28"/>
        </w:rPr>
      </w:pPr>
      <w:r w:rsidRPr="006C02B5">
        <w:rPr>
          <w:sz w:val="28"/>
          <w:szCs w:val="28"/>
        </w:rPr>
        <w:t xml:space="preserve">наследия </w:t>
      </w:r>
    </w:p>
    <w:p w:rsidR="0038293C" w:rsidRDefault="009F629A" w:rsidP="0038293C">
      <w:pPr>
        <w:tabs>
          <w:tab w:val="left" w:pos="2977"/>
        </w:tabs>
        <w:ind w:left="5812" w:right="-1"/>
        <w:jc w:val="both"/>
        <w:rPr>
          <w:sz w:val="28"/>
          <w:szCs w:val="28"/>
        </w:rPr>
      </w:pPr>
      <w:r w:rsidRPr="009F629A">
        <w:rPr>
          <w:sz w:val="28"/>
          <w:szCs w:val="28"/>
        </w:rPr>
        <w:t>от «</w:t>
      </w:r>
      <w:r w:rsidR="00EF5F0F">
        <w:rPr>
          <w:sz w:val="28"/>
          <w:szCs w:val="28"/>
          <w:u w:val="single"/>
        </w:rPr>
        <w:t>___</w:t>
      </w:r>
      <w:r w:rsidRPr="009F629A">
        <w:rPr>
          <w:sz w:val="28"/>
          <w:szCs w:val="28"/>
        </w:rPr>
        <w:t xml:space="preserve">» </w:t>
      </w:r>
      <w:r w:rsidR="00EF5F0F">
        <w:rPr>
          <w:sz w:val="28"/>
          <w:szCs w:val="28"/>
          <w:u w:val="single"/>
        </w:rPr>
        <w:t>________</w:t>
      </w:r>
      <w:r w:rsidRPr="009F629A">
        <w:rPr>
          <w:sz w:val="28"/>
          <w:szCs w:val="28"/>
        </w:rPr>
        <w:t xml:space="preserve"> №  </w:t>
      </w:r>
      <w:r w:rsidR="00EF5F0F">
        <w:rPr>
          <w:sz w:val="28"/>
          <w:szCs w:val="28"/>
          <w:u w:val="single"/>
        </w:rPr>
        <w:t>______</w:t>
      </w:r>
      <w:r w:rsidRPr="009F629A">
        <w:rPr>
          <w:sz w:val="28"/>
          <w:szCs w:val="28"/>
        </w:rPr>
        <w:t xml:space="preserve">  </w:t>
      </w:r>
    </w:p>
    <w:p w:rsidR="009F629A" w:rsidRPr="006C02B5" w:rsidRDefault="009F629A" w:rsidP="0038293C">
      <w:pPr>
        <w:tabs>
          <w:tab w:val="left" w:pos="2977"/>
        </w:tabs>
        <w:ind w:left="5812" w:right="-1"/>
        <w:jc w:val="both"/>
        <w:rPr>
          <w:sz w:val="28"/>
          <w:szCs w:val="28"/>
        </w:rPr>
      </w:pPr>
    </w:p>
    <w:p w:rsidR="0038293C" w:rsidRPr="006C02B5" w:rsidRDefault="0038293C" w:rsidP="0038293C">
      <w:pPr>
        <w:tabs>
          <w:tab w:val="left" w:pos="2977"/>
        </w:tabs>
        <w:ind w:right="-1"/>
        <w:jc w:val="center"/>
        <w:rPr>
          <w:b/>
          <w:sz w:val="28"/>
          <w:szCs w:val="28"/>
        </w:rPr>
      </w:pPr>
      <w:r w:rsidRPr="006C02B5">
        <w:rPr>
          <w:b/>
          <w:sz w:val="28"/>
          <w:szCs w:val="28"/>
        </w:rPr>
        <w:t>Режим использования</w:t>
      </w:r>
    </w:p>
    <w:p w:rsidR="0038293C" w:rsidRPr="00964DF0" w:rsidRDefault="0038293C" w:rsidP="0038293C">
      <w:pPr>
        <w:ind w:right="23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EF5F0F" w:rsidRPr="00CB12EB">
        <w:rPr>
          <w:sz w:val="28"/>
          <w:szCs w:val="28"/>
        </w:rPr>
        <w:t>объект</w:t>
      </w:r>
      <w:r w:rsidR="00EF5F0F">
        <w:rPr>
          <w:sz w:val="28"/>
          <w:szCs w:val="28"/>
        </w:rPr>
        <w:t>а</w:t>
      </w:r>
      <w:r w:rsidR="00EF5F0F" w:rsidRPr="00CB12EB">
        <w:rPr>
          <w:sz w:val="28"/>
          <w:szCs w:val="28"/>
        </w:rPr>
        <w:t xml:space="preserve"> культурного наследия регионального</w:t>
      </w:r>
      <w:r w:rsidR="00EF5F0F">
        <w:rPr>
          <w:sz w:val="28"/>
          <w:szCs w:val="28"/>
        </w:rPr>
        <w:t xml:space="preserve"> </w:t>
      </w:r>
      <w:r w:rsidR="00EF5F0F" w:rsidRPr="00CB12EB">
        <w:rPr>
          <w:sz w:val="28"/>
          <w:szCs w:val="28"/>
        </w:rPr>
        <w:t>значения «Главный дом», вторая половина XIX в., начало XX в., расположенн</w:t>
      </w:r>
      <w:r w:rsidR="00EF5F0F">
        <w:rPr>
          <w:sz w:val="28"/>
          <w:szCs w:val="28"/>
        </w:rPr>
        <w:t>ого</w:t>
      </w:r>
      <w:r w:rsidR="00EF5F0F" w:rsidRPr="00CB12EB">
        <w:rPr>
          <w:sz w:val="28"/>
          <w:szCs w:val="28"/>
        </w:rPr>
        <w:t xml:space="preserve"> по адресу: Республика</w:t>
      </w:r>
      <w:r w:rsidR="00EF5F0F">
        <w:rPr>
          <w:sz w:val="28"/>
          <w:szCs w:val="28"/>
        </w:rPr>
        <w:t xml:space="preserve"> </w:t>
      </w:r>
      <w:r w:rsidR="00EF5F0F" w:rsidRPr="00CB12EB">
        <w:rPr>
          <w:sz w:val="28"/>
          <w:szCs w:val="28"/>
        </w:rPr>
        <w:t xml:space="preserve">Татарстан, г. Казань, ул. </w:t>
      </w:r>
      <w:proofErr w:type="spellStart"/>
      <w:r w:rsidR="00EF5F0F" w:rsidRPr="00CB12EB">
        <w:rPr>
          <w:sz w:val="28"/>
          <w:szCs w:val="28"/>
        </w:rPr>
        <w:t>Нариманова</w:t>
      </w:r>
      <w:proofErr w:type="spellEnd"/>
      <w:r w:rsidR="00EF5F0F" w:rsidRPr="00CB12EB">
        <w:rPr>
          <w:sz w:val="28"/>
          <w:szCs w:val="28"/>
        </w:rPr>
        <w:t xml:space="preserve">, 63А, </w:t>
      </w:r>
      <w:r w:rsidR="0067520B" w:rsidRPr="00CB12EB">
        <w:rPr>
          <w:sz w:val="28"/>
          <w:szCs w:val="28"/>
        </w:rPr>
        <w:t>входящ</w:t>
      </w:r>
      <w:r w:rsidR="0067520B">
        <w:rPr>
          <w:sz w:val="28"/>
          <w:szCs w:val="28"/>
        </w:rPr>
        <w:t>его</w:t>
      </w:r>
      <w:r w:rsidR="00EF5F0F" w:rsidRPr="00CB12EB">
        <w:rPr>
          <w:sz w:val="28"/>
          <w:szCs w:val="28"/>
        </w:rPr>
        <w:t xml:space="preserve"> в состав объекта</w:t>
      </w:r>
      <w:r w:rsidR="00EF5F0F">
        <w:rPr>
          <w:sz w:val="28"/>
          <w:szCs w:val="28"/>
        </w:rPr>
        <w:t xml:space="preserve"> </w:t>
      </w:r>
      <w:r w:rsidR="00EF5F0F" w:rsidRPr="00CB12EB">
        <w:rPr>
          <w:sz w:val="28"/>
          <w:szCs w:val="28"/>
        </w:rPr>
        <w:t>культурного наследия регионального значения «Усадьба Сайдашева», вторая</w:t>
      </w:r>
      <w:r w:rsidR="00EF5F0F">
        <w:rPr>
          <w:sz w:val="28"/>
          <w:szCs w:val="28"/>
        </w:rPr>
        <w:t xml:space="preserve"> </w:t>
      </w:r>
      <w:r w:rsidR="00EF5F0F" w:rsidRPr="00CB12EB">
        <w:rPr>
          <w:sz w:val="28"/>
          <w:szCs w:val="28"/>
        </w:rPr>
        <w:t>половина XIX в., начало XX в.</w:t>
      </w:r>
    </w:p>
    <w:p w:rsidR="0038293C" w:rsidRPr="006C02B5" w:rsidRDefault="0038293C" w:rsidP="0038293C">
      <w:pPr>
        <w:tabs>
          <w:tab w:val="left" w:pos="2977"/>
        </w:tabs>
        <w:ind w:right="233"/>
        <w:jc w:val="center"/>
        <w:rPr>
          <w:sz w:val="28"/>
          <w:szCs w:val="28"/>
        </w:rPr>
      </w:pPr>
    </w:p>
    <w:p w:rsidR="0038293C" w:rsidRDefault="0038293C" w:rsidP="00C802AC">
      <w:pPr>
        <w:ind w:right="-1" w:firstLine="709"/>
        <w:jc w:val="both"/>
        <w:rPr>
          <w:sz w:val="28"/>
          <w:szCs w:val="28"/>
        </w:rPr>
      </w:pPr>
      <w:r w:rsidRPr="00AD4605">
        <w:rPr>
          <w:sz w:val="28"/>
          <w:szCs w:val="28"/>
        </w:rPr>
        <w:t xml:space="preserve">В границах территории </w:t>
      </w:r>
      <w:r w:rsidR="00EF5F0F" w:rsidRPr="00CB12EB">
        <w:rPr>
          <w:sz w:val="28"/>
          <w:szCs w:val="28"/>
        </w:rPr>
        <w:t>объект</w:t>
      </w:r>
      <w:r w:rsidR="00EF5F0F">
        <w:rPr>
          <w:sz w:val="28"/>
          <w:szCs w:val="28"/>
        </w:rPr>
        <w:t>а</w:t>
      </w:r>
      <w:r w:rsidR="00EF5F0F" w:rsidRPr="00CB12EB">
        <w:rPr>
          <w:sz w:val="28"/>
          <w:szCs w:val="28"/>
        </w:rPr>
        <w:t xml:space="preserve"> культурного наследия регионального</w:t>
      </w:r>
      <w:r w:rsidR="00EF5F0F">
        <w:rPr>
          <w:sz w:val="28"/>
          <w:szCs w:val="28"/>
        </w:rPr>
        <w:t xml:space="preserve"> </w:t>
      </w:r>
      <w:r w:rsidR="00EF5F0F" w:rsidRPr="00CB12EB">
        <w:rPr>
          <w:sz w:val="28"/>
          <w:szCs w:val="28"/>
        </w:rPr>
        <w:t>значения «Главный дом», вторая половина XIX в., начало XX в., расположенн</w:t>
      </w:r>
      <w:r w:rsidR="00EF5F0F">
        <w:rPr>
          <w:sz w:val="28"/>
          <w:szCs w:val="28"/>
        </w:rPr>
        <w:t>ого</w:t>
      </w:r>
      <w:r w:rsidR="00EF5F0F" w:rsidRPr="00CB12EB">
        <w:rPr>
          <w:sz w:val="28"/>
          <w:szCs w:val="28"/>
        </w:rPr>
        <w:t xml:space="preserve"> по адресу: Республика</w:t>
      </w:r>
      <w:r w:rsidR="00EF5F0F">
        <w:rPr>
          <w:sz w:val="28"/>
          <w:szCs w:val="28"/>
        </w:rPr>
        <w:t xml:space="preserve"> </w:t>
      </w:r>
      <w:r w:rsidR="00EF5F0F" w:rsidRPr="00CB12EB">
        <w:rPr>
          <w:sz w:val="28"/>
          <w:szCs w:val="28"/>
        </w:rPr>
        <w:t xml:space="preserve">Татарстан, г. Казань, ул. </w:t>
      </w:r>
      <w:proofErr w:type="spellStart"/>
      <w:r w:rsidR="00EF5F0F" w:rsidRPr="00CB12EB">
        <w:rPr>
          <w:sz w:val="28"/>
          <w:szCs w:val="28"/>
        </w:rPr>
        <w:t>Нариманова</w:t>
      </w:r>
      <w:proofErr w:type="spellEnd"/>
      <w:r w:rsidR="00EF5F0F" w:rsidRPr="00CB12EB">
        <w:rPr>
          <w:sz w:val="28"/>
          <w:szCs w:val="28"/>
        </w:rPr>
        <w:t xml:space="preserve">, 63А, </w:t>
      </w:r>
      <w:r w:rsidR="0067520B" w:rsidRPr="00CB12EB">
        <w:rPr>
          <w:sz w:val="28"/>
          <w:szCs w:val="28"/>
        </w:rPr>
        <w:t>входящ</w:t>
      </w:r>
      <w:r w:rsidR="0067520B">
        <w:rPr>
          <w:sz w:val="28"/>
          <w:szCs w:val="28"/>
        </w:rPr>
        <w:t>его</w:t>
      </w:r>
      <w:r w:rsidR="00EF5F0F" w:rsidRPr="00CB12EB">
        <w:rPr>
          <w:sz w:val="28"/>
          <w:szCs w:val="28"/>
        </w:rPr>
        <w:t xml:space="preserve"> в состав объекта</w:t>
      </w:r>
      <w:r w:rsidR="00EF5F0F">
        <w:rPr>
          <w:sz w:val="28"/>
          <w:szCs w:val="28"/>
        </w:rPr>
        <w:t xml:space="preserve"> </w:t>
      </w:r>
      <w:r w:rsidR="00EF5F0F" w:rsidRPr="00CB12EB">
        <w:rPr>
          <w:sz w:val="28"/>
          <w:szCs w:val="28"/>
        </w:rPr>
        <w:t>культурного наследия регионального значения «Усадьба Сайдашева», вторая</w:t>
      </w:r>
      <w:r w:rsidR="00EF5F0F">
        <w:rPr>
          <w:sz w:val="28"/>
          <w:szCs w:val="28"/>
        </w:rPr>
        <w:t xml:space="preserve"> </w:t>
      </w:r>
      <w:r w:rsidR="00EF5F0F" w:rsidRPr="00CB12EB">
        <w:rPr>
          <w:sz w:val="28"/>
          <w:szCs w:val="28"/>
        </w:rPr>
        <w:t>половина XIX в., начало XX в.</w:t>
      </w:r>
      <w:r w:rsidRPr="00AD4605">
        <w:rPr>
          <w:sz w:val="28"/>
          <w:szCs w:val="28"/>
        </w:rPr>
        <w:t xml:space="preserve">, </w:t>
      </w:r>
      <w:r w:rsidRPr="00AD4605">
        <w:rPr>
          <w:b/>
          <w:sz w:val="28"/>
          <w:szCs w:val="28"/>
        </w:rPr>
        <w:t>разрешается</w:t>
      </w:r>
      <w:r w:rsidRPr="00AD4605">
        <w:rPr>
          <w:sz w:val="28"/>
          <w:szCs w:val="28"/>
        </w:rPr>
        <w:t>:</w:t>
      </w:r>
    </w:p>
    <w:p w:rsidR="007E729B" w:rsidRDefault="007E729B" w:rsidP="00C802AC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 по сохранению объекта культурного наследия, направленных на обеспечение физической сохранности объекта культурного наследия, в том числе консервация, ремонт, реставрация, приспособление для современного использования;</w:t>
      </w:r>
    </w:p>
    <w:p w:rsidR="007E729B" w:rsidRDefault="007E729B" w:rsidP="00C802AC">
      <w:pPr>
        <w:tabs>
          <w:tab w:val="left" w:pos="0"/>
        </w:tabs>
        <w:ind w:right="-1" w:firstLine="709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- ведение хозяйственной деятельности, </w:t>
      </w:r>
      <w:r>
        <w:rPr>
          <w:spacing w:val="2"/>
          <w:sz w:val="28"/>
          <w:szCs w:val="28"/>
        </w:rPr>
        <w:t>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:rsidR="007E729B" w:rsidRDefault="007E729B" w:rsidP="00C802A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 приспособление объект</w:t>
      </w:r>
      <w:r w:rsidR="00D62A76">
        <w:rPr>
          <w:sz w:val="28"/>
          <w:szCs w:val="28"/>
        </w:rPr>
        <w:t>а</w:t>
      </w:r>
      <w:r>
        <w:rPr>
          <w:sz w:val="28"/>
          <w:szCs w:val="28"/>
        </w:rPr>
        <w:t xml:space="preserve"> культурного наследия для современного использования в соответствии с видами функционального использования без изменения его особенностей, составляющих предмет охраны;</w:t>
      </w:r>
    </w:p>
    <w:p w:rsidR="007E729B" w:rsidRDefault="007E729B" w:rsidP="00C802A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снос сооружений и объектов, в том числе временных, нарушающих целостность объекта культурного наследия с учетом требований Федерального закона от 25 июня 2002 года № 73-ФЗ «Об объектах культурного наследия (памятниках истории и культуры) народов Российской Федерации»;</w:t>
      </w:r>
    </w:p>
    <w:p w:rsidR="007E729B" w:rsidRDefault="007E729B" w:rsidP="00C802A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капитальный ремонт существующих объектов инженерной инфраструктуры (внешние сети водоснабжения, канализации, теплоснабжения, газоснабжения, электроснабжения, телефонизации и др.), а также прокладка новых объектов инженерной инфраструктуры подземным способом при условии отсутствия влияния производимых работ (в том числе динамических воздействий) на объект культурного наследия;</w:t>
      </w:r>
    </w:p>
    <w:p w:rsidR="007E729B" w:rsidRDefault="007E729B" w:rsidP="00C802A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 территории, направленное на сохранение, использование и популяризацию объекта культурного наследия;</w:t>
      </w:r>
    </w:p>
    <w:p w:rsidR="007E729B" w:rsidRDefault="007E729B" w:rsidP="00C802A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использование в покрытии площадок, подходов и проездов традиционных материалов (кирпич, камень, гранит и иные природные материалы, а также материалы, имитирующие натуральные); </w:t>
      </w:r>
    </w:p>
    <w:p w:rsidR="007E729B" w:rsidRDefault="007E729B" w:rsidP="00C802A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применение отдельно стоящего оборудования освещения, отвечающего характеристикам элементов исторической среды; </w:t>
      </w:r>
    </w:p>
    <w:p w:rsidR="007E729B" w:rsidRDefault="007E729B" w:rsidP="00C802A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озеленение: сохранение деревьев, санирующая и санитарная рубка зеленных насаждений, высадка новых элементов озеленения;</w:t>
      </w:r>
    </w:p>
    <w:p w:rsidR="007E729B" w:rsidRDefault="007E729B" w:rsidP="00C802AC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сохранение историко-градостроительной среды, воссоздание утраченных исторических элементов ценных в мемориальном и архитектурно-ансамблевом отношении (зданий, строений, сооружений, малых архитектурных форм, ограждений, ворот) при наличии достаточных научных данных, необходимых для их воссоздания с учетом требований Федерального закона от 25 июня 2002 года </w:t>
      </w:r>
      <w:r>
        <w:rPr>
          <w:sz w:val="28"/>
          <w:szCs w:val="28"/>
        </w:rPr>
        <w:br/>
        <w:t xml:space="preserve">№ 73-ФЗ «Об объектах культурного наследия (памятниках истории и культуры) народов Российской Федерации»; </w:t>
      </w:r>
      <w:proofErr w:type="gramEnd"/>
    </w:p>
    <w:p w:rsidR="007E729B" w:rsidRDefault="007E729B" w:rsidP="00C802A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информационных надписей и обозначений на главном фасаде объекта культурного наследия не выше первого этажа;</w:t>
      </w:r>
    </w:p>
    <w:p w:rsidR="005131FB" w:rsidRPr="00A56EE9" w:rsidRDefault="005131FB" w:rsidP="005131FB">
      <w:pPr>
        <w:ind w:firstLine="709"/>
        <w:jc w:val="both"/>
        <w:rPr>
          <w:sz w:val="28"/>
          <w:szCs w:val="28"/>
        </w:rPr>
      </w:pPr>
      <w:proofErr w:type="gramStart"/>
      <w:r w:rsidRPr="00A56EE9">
        <w:rPr>
          <w:sz w:val="28"/>
          <w:szCs w:val="28"/>
        </w:rPr>
        <w:t>- размещение средств наружной информации (вывесок), предназначенных для доведения до сведения потребителей в соответствие с требованиями Федерального закона от 07.02.1992 № 2300-1 «О защите прав потребителей»: информация о профиле деятельности, фирменном наименовании организации, месте ее нахождения (адресе) и режиме работы, о государственной регистрации индивидуального предпринимателя и наименовании зарегистрировавшего его органа в соответствии с законодательс</w:t>
      </w:r>
      <w:r>
        <w:rPr>
          <w:sz w:val="28"/>
          <w:szCs w:val="28"/>
        </w:rPr>
        <w:t>твом;</w:t>
      </w:r>
      <w:proofErr w:type="gramEnd"/>
    </w:p>
    <w:p w:rsidR="005131FB" w:rsidRPr="00A56EE9" w:rsidRDefault="005131FB" w:rsidP="005131FB">
      <w:pPr>
        <w:ind w:firstLine="709"/>
        <w:jc w:val="both"/>
        <w:rPr>
          <w:sz w:val="28"/>
          <w:szCs w:val="28"/>
        </w:rPr>
      </w:pPr>
      <w:r w:rsidRPr="00A56EE9">
        <w:rPr>
          <w:sz w:val="28"/>
          <w:szCs w:val="28"/>
        </w:rPr>
        <w:t>- высота средств наружной информации (вывесок) должна составлять не более 2/3 от высоты фриза, простенка между окнами этажей, в пределах которой регламентируется размещение той или иной конструкции;</w:t>
      </w:r>
    </w:p>
    <w:p w:rsidR="007E729B" w:rsidRDefault="007E729B" w:rsidP="00C802AC">
      <w:pPr>
        <w:ind w:right="-1"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- при наличии арочных окон высота конструкций, расположенных между окнами этажей, уменьшается до ½. </w:t>
      </w:r>
      <w:proofErr w:type="gramStart"/>
      <w:r>
        <w:rPr>
          <w:sz w:val="28"/>
          <w:szCs w:val="28"/>
        </w:rPr>
        <w:t>Ширина</w:t>
      </w:r>
      <w:proofErr w:type="gramEnd"/>
      <w:r>
        <w:rPr>
          <w:sz w:val="28"/>
          <w:szCs w:val="28"/>
        </w:rPr>
        <w:t xml:space="preserve"> информационных конструкций должна составлять, не более 2/3 от ширины простенка, в пределах которого регламентируется размещение той или иной конструкции, за исключением декоративно-художественных панно.</w:t>
      </w:r>
    </w:p>
    <w:p w:rsidR="007E729B" w:rsidRDefault="007E729B" w:rsidP="00C802A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вышеуказанные работы проводятся в соответствии с требованиями Федерального закона от 25 июня 2002 года № 73-ФЗ «Об объектах культурного наследия (памятниках истории и культуры) народов Российской Федерации».</w:t>
      </w:r>
    </w:p>
    <w:p w:rsidR="007E729B" w:rsidRDefault="007E729B" w:rsidP="00C802A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7E729B" w:rsidRDefault="007E729B" w:rsidP="00C802A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границах территории </w:t>
      </w:r>
      <w:r w:rsidR="00EF5F0F" w:rsidRPr="00CB12EB">
        <w:rPr>
          <w:sz w:val="28"/>
          <w:szCs w:val="28"/>
        </w:rPr>
        <w:t>объект</w:t>
      </w:r>
      <w:r w:rsidR="00EF5F0F">
        <w:rPr>
          <w:sz w:val="28"/>
          <w:szCs w:val="28"/>
        </w:rPr>
        <w:t>а</w:t>
      </w:r>
      <w:r w:rsidR="00EF5F0F" w:rsidRPr="00CB12EB">
        <w:rPr>
          <w:sz w:val="28"/>
          <w:szCs w:val="28"/>
        </w:rPr>
        <w:t xml:space="preserve"> культурного наследия регионального</w:t>
      </w:r>
      <w:r w:rsidR="00EF5F0F">
        <w:rPr>
          <w:sz w:val="28"/>
          <w:szCs w:val="28"/>
        </w:rPr>
        <w:t xml:space="preserve"> </w:t>
      </w:r>
      <w:r w:rsidR="00EF5F0F" w:rsidRPr="00CB12EB">
        <w:rPr>
          <w:sz w:val="28"/>
          <w:szCs w:val="28"/>
        </w:rPr>
        <w:t>значения «Главный дом», вторая половина XIX в., начало XX в., расположенн</w:t>
      </w:r>
      <w:r w:rsidR="00EF5F0F">
        <w:rPr>
          <w:sz w:val="28"/>
          <w:szCs w:val="28"/>
        </w:rPr>
        <w:t>ого</w:t>
      </w:r>
      <w:r w:rsidR="00EF5F0F" w:rsidRPr="00CB12EB">
        <w:rPr>
          <w:sz w:val="28"/>
          <w:szCs w:val="28"/>
        </w:rPr>
        <w:t xml:space="preserve"> по адресу: Республика</w:t>
      </w:r>
      <w:r w:rsidR="00EF5F0F">
        <w:rPr>
          <w:sz w:val="28"/>
          <w:szCs w:val="28"/>
        </w:rPr>
        <w:t xml:space="preserve"> </w:t>
      </w:r>
      <w:r w:rsidR="00EF5F0F" w:rsidRPr="00CB12EB">
        <w:rPr>
          <w:sz w:val="28"/>
          <w:szCs w:val="28"/>
        </w:rPr>
        <w:t xml:space="preserve">Татарстан, г. Казань, ул. </w:t>
      </w:r>
      <w:proofErr w:type="spellStart"/>
      <w:r w:rsidR="00EF5F0F" w:rsidRPr="00CB12EB">
        <w:rPr>
          <w:sz w:val="28"/>
          <w:szCs w:val="28"/>
        </w:rPr>
        <w:t>Нариманова</w:t>
      </w:r>
      <w:proofErr w:type="spellEnd"/>
      <w:r w:rsidR="00EF5F0F" w:rsidRPr="00CB12EB">
        <w:rPr>
          <w:sz w:val="28"/>
          <w:szCs w:val="28"/>
        </w:rPr>
        <w:t xml:space="preserve">, 63А, </w:t>
      </w:r>
      <w:r w:rsidR="0067520B" w:rsidRPr="00CB12EB">
        <w:rPr>
          <w:sz w:val="28"/>
          <w:szCs w:val="28"/>
        </w:rPr>
        <w:t>входящ</w:t>
      </w:r>
      <w:r w:rsidR="0067520B">
        <w:rPr>
          <w:sz w:val="28"/>
          <w:szCs w:val="28"/>
        </w:rPr>
        <w:t>его</w:t>
      </w:r>
      <w:r w:rsidR="00EF5F0F" w:rsidRPr="00CB12EB">
        <w:rPr>
          <w:sz w:val="28"/>
          <w:szCs w:val="28"/>
        </w:rPr>
        <w:t xml:space="preserve"> в состав объекта</w:t>
      </w:r>
      <w:r w:rsidR="00EF5F0F">
        <w:rPr>
          <w:sz w:val="28"/>
          <w:szCs w:val="28"/>
        </w:rPr>
        <w:t xml:space="preserve"> </w:t>
      </w:r>
      <w:r w:rsidR="00EF5F0F" w:rsidRPr="00CB12EB">
        <w:rPr>
          <w:sz w:val="28"/>
          <w:szCs w:val="28"/>
        </w:rPr>
        <w:t>культурного наследия регионального значения «Усадьба Сайдашева», вторая</w:t>
      </w:r>
      <w:r w:rsidR="00EF5F0F">
        <w:rPr>
          <w:sz w:val="28"/>
          <w:szCs w:val="28"/>
        </w:rPr>
        <w:t xml:space="preserve"> </w:t>
      </w:r>
      <w:r w:rsidR="00EF5F0F" w:rsidRPr="00CB12EB">
        <w:rPr>
          <w:sz w:val="28"/>
          <w:szCs w:val="28"/>
        </w:rPr>
        <w:t>половина XIX в., начало XX в.</w:t>
      </w:r>
      <w:r w:rsidRPr="00AD460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запрещается:</w:t>
      </w:r>
    </w:p>
    <w:p w:rsidR="007E729B" w:rsidRDefault="007E729B" w:rsidP="00C802AC">
      <w:pPr>
        <w:ind w:right="-1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строительство объектов капитального строительства и увеличение объемно-пространственных характеристик существующих на территории памятника или ансамбля объектов капитального строительства; проведение земляных, строительных, мелиоративных и иных работ, за исключением работ по сохранению </w:t>
      </w:r>
      <w:r>
        <w:rPr>
          <w:spacing w:val="2"/>
          <w:sz w:val="28"/>
          <w:szCs w:val="28"/>
        </w:rPr>
        <w:lastRenderedPageBreak/>
        <w:t>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7E729B" w:rsidRDefault="007E729B" w:rsidP="00C802A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на фасадах и крыше объекта культурного наследия кондиционеров, крупногабаритных антенн и иных элементов инженерного оборудования;</w:t>
      </w:r>
    </w:p>
    <w:p w:rsidR="007E729B" w:rsidRDefault="007E729B" w:rsidP="00C802A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средств наружной рекламы;</w:t>
      </w:r>
    </w:p>
    <w:p w:rsidR="007E729B" w:rsidRDefault="007E729B" w:rsidP="00C802A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прокладка объектов инженерной инфраструктуры (внешние сети водоснабжения, канализации, теплоснабжения, газоснабжения, электроснабжения, телефонизации и др.) надземным способом;</w:t>
      </w:r>
    </w:p>
    <w:p w:rsidR="007E729B" w:rsidRDefault="007E729B" w:rsidP="00C802A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киосков, павильонов, навесов, малых архитектурных форм, за исключением восстановления утраченных;</w:t>
      </w:r>
    </w:p>
    <w:p w:rsidR="007E729B" w:rsidRDefault="007E729B" w:rsidP="00C802A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технологий, создающих динамические нагрузки (применение машин ударного действия, таких, как прессы, молоты и т. д., кривошипно-шатунных механизмов, молотов и других механизмов ударного действия, одновременное использование большого количества машин с синхронным или асинхронным приводом) на объект культурного наследия и на окружающую его застройку;</w:t>
      </w:r>
    </w:p>
    <w:p w:rsidR="007E729B" w:rsidRDefault="007E729B" w:rsidP="00C802AC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засорение территории объекта культурного наследия строительными, бытовыми отходами любого вида и форм;</w:t>
      </w:r>
    </w:p>
    <w:p w:rsidR="007E729B" w:rsidRDefault="007E729B" w:rsidP="00C802AC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вырубка деревьев, за исключением санитарных рубок.</w:t>
      </w:r>
    </w:p>
    <w:p w:rsidR="007E729B" w:rsidRDefault="007E729B" w:rsidP="00C802AC">
      <w:pPr>
        <w:ind w:right="-1" w:firstLine="709"/>
        <w:jc w:val="both"/>
      </w:pPr>
    </w:p>
    <w:p w:rsidR="007E729B" w:rsidRDefault="007E729B" w:rsidP="00C802AC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7E729B" w:rsidRDefault="007E729B" w:rsidP="00C802AC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p w:rsidR="00E95047" w:rsidRDefault="00E95047" w:rsidP="00C802AC">
      <w:pPr>
        <w:tabs>
          <w:tab w:val="left" w:pos="0"/>
        </w:tabs>
        <w:ind w:right="-1" w:firstLine="709"/>
        <w:jc w:val="both"/>
        <w:rPr>
          <w:sz w:val="28"/>
          <w:szCs w:val="28"/>
        </w:rPr>
      </w:pPr>
    </w:p>
    <w:sectPr w:rsidR="00E95047" w:rsidSect="005A5A55">
      <w:headerReference w:type="default" r:id="rId11"/>
      <w:pgSz w:w="11906" w:h="16838"/>
      <w:pgMar w:top="1134" w:right="566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B2B" w:rsidRDefault="00D82B2B" w:rsidP="009A6B7B">
      <w:r>
        <w:separator/>
      </w:r>
    </w:p>
  </w:endnote>
  <w:endnote w:type="continuationSeparator" w:id="0">
    <w:p w:rsidR="00D82B2B" w:rsidRDefault="00D82B2B" w:rsidP="009A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B2B" w:rsidRDefault="00D82B2B" w:rsidP="009A6B7B">
      <w:r>
        <w:separator/>
      </w:r>
    </w:p>
  </w:footnote>
  <w:footnote w:type="continuationSeparator" w:id="0">
    <w:p w:rsidR="00D82B2B" w:rsidRDefault="00D82B2B" w:rsidP="009A6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697622"/>
      <w:docPartObj>
        <w:docPartGallery w:val="Page Numbers (Top of Page)"/>
        <w:docPartUnique/>
      </w:docPartObj>
    </w:sdtPr>
    <w:sdtEndPr/>
    <w:sdtContent>
      <w:p w:rsidR="00411DBE" w:rsidRDefault="00411D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1FB">
          <w:rPr>
            <w:noProof/>
          </w:rPr>
          <w:t>5</w:t>
        </w:r>
        <w:r>
          <w:fldChar w:fldCharType="end"/>
        </w:r>
      </w:p>
    </w:sdtContent>
  </w:sdt>
  <w:p w:rsidR="00411DBE" w:rsidRDefault="00411D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13CD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F1740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11092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0AAE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178C7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B5B95"/>
    <w:multiLevelType w:val="hybridMultilevel"/>
    <w:tmpl w:val="AC3270D0"/>
    <w:lvl w:ilvl="0" w:tplc="FA2056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DE417C4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B7FAC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A4D3E"/>
    <w:multiLevelType w:val="hybridMultilevel"/>
    <w:tmpl w:val="393AD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20593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B556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1A19C9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68"/>
    <w:rsid w:val="0002497E"/>
    <w:rsid w:val="000463A8"/>
    <w:rsid w:val="00080632"/>
    <w:rsid w:val="00085F59"/>
    <w:rsid w:val="000918F4"/>
    <w:rsid w:val="000B4317"/>
    <w:rsid w:val="000B7874"/>
    <w:rsid w:val="000C2C70"/>
    <w:rsid w:val="000F795E"/>
    <w:rsid w:val="001003BC"/>
    <w:rsid w:val="00113F0A"/>
    <w:rsid w:val="00122567"/>
    <w:rsid w:val="001A7030"/>
    <w:rsid w:val="001B0D29"/>
    <w:rsid w:val="001D04C1"/>
    <w:rsid w:val="001E0421"/>
    <w:rsid w:val="001E692E"/>
    <w:rsid w:val="001F52E4"/>
    <w:rsid w:val="00207F9F"/>
    <w:rsid w:val="002266A9"/>
    <w:rsid w:val="00231375"/>
    <w:rsid w:val="0028435E"/>
    <w:rsid w:val="002C1F68"/>
    <w:rsid w:val="00326422"/>
    <w:rsid w:val="0034199F"/>
    <w:rsid w:val="00343AC2"/>
    <w:rsid w:val="0035436F"/>
    <w:rsid w:val="0038293C"/>
    <w:rsid w:val="003B4F68"/>
    <w:rsid w:val="003F3C76"/>
    <w:rsid w:val="00411DBE"/>
    <w:rsid w:val="004616B7"/>
    <w:rsid w:val="004819DA"/>
    <w:rsid w:val="00492C7E"/>
    <w:rsid w:val="00496708"/>
    <w:rsid w:val="004A02A1"/>
    <w:rsid w:val="004E0B43"/>
    <w:rsid w:val="005131FB"/>
    <w:rsid w:val="00514105"/>
    <w:rsid w:val="00516F44"/>
    <w:rsid w:val="00526078"/>
    <w:rsid w:val="00526FA6"/>
    <w:rsid w:val="00545261"/>
    <w:rsid w:val="00552E1F"/>
    <w:rsid w:val="00561092"/>
    <w:rsid w:val="005A5A55"/>
    <w:rsid w:val="005B14C3"/>
    <w:rsid w:val="005E26D1"/>
    <w:rsid w:val="00614EF6"/>
    <w:rsid w:val="0065331C"/>
    <w:rsid w:val="00660882"/>
    <w:rsid w:val="00672F6E"/>
    <w:rsid w:val="0067520B"/>
    <w:rsid w:val="006B337C"/>
    <w:rsid w:val="007566EF"/>
    <w:rsid w:val="0078771D"/>
    <w:rsid w:val="007E729B"/>
    <w:rsid w:val="008139E0"/>
    <w:rsid w:val="00821F93"/>
    <w:rsid w:val="00890DC6"/>
    <w:rsid w:val="008C235E"/>
    <w:rsid w:val="00917BFE"/>
    <w:rsid w:val="00993894"/>
    <w:rsid w:val="00997584"/>
    <w:rsid w:val="009A6B7B"/>
    <w:rsid w:val="009C3AF2"/>
    <w:rsid w:val="009F629A"/>
    <w:rsid w:val="00AA2FA3"/>
    <w:rsid w:val="00AE51D8"/>
    <w:rsid w:val="00B00721"/>
    <w:rsid w:val="00B05472"/>
    <w:rsid w:val="00B219AB"/>
    <w:rsid w:val="00B516FC"/>
    <w:rsid w:val="00B553FE"/>
    <w:rsid w:val="00B92EFF"/>
    <w:rsid w:val="00BA0B00"/>
    <w:rsid w:val="00BA7D60"/>
    <w:rsid w:val="00BE7572"/>
    <w:rsid w:val="00C079D2"/>
    <w:rsid w:val="00C802AC"/>
    <w:rsid w:val="00C81079"/>
    <w:rsid w:val="00CA5E45"/>
    <w:rsid w:val="00CB12EB"/>
    <w:rsid w:val="00CE63FD"/>
    <w:rsid w:val="00D1057C"/>
    <w:rsid w:val="00D413BA"/>
    <w:rsid w:val="00D45A21"/>
    <w:rsid w:val="00D62A76"/>
    <w:rsid w:val="00D819A1"/>
    <w:rsid w:val="00D82B2B"/>
    <w:rsid w:val="00DA253C"/>
    <w:rsid w:val="00DB128C"/>
    <w:rsid w:val="00DB7BC9"/>
    <w:rsid w:val="00DE2091"/>
    <w:rsid w:val="00E20BA6"/>
    <w:rsid w:val="00E21356"/>
    <w:rsid w:val="00E22F17"/>
    <w:rsid w:val="00E2373D"/>
    <w:rsid w:val="00E45855"/>
    <w:rsid w:val="00E61251"/>
    <w:rsid w:val="00E7049A"/>
    <w:rsid w:val="00E7433A"/>
    <w:rsid w:val="00E95047"/>
    <w:rsid w:val="00EA34B3"/>
    <w:rsid w:val="00EA7A13"/>
    <w:rsid w:val="00EB31BA"/>
    <w:rsid w:val="00EF20BF"/>
    <w:rsid w:val="00EF4E1F"/>
    <w:rsid w:val="00EF5F0F"/>
    <w:rsid w:val="00F10AE9"/>
    <w:rsid w:val="00F16663"/>
    <w:rsid w:val="00F2074D"/>
    <w:rsid w:val="00F23226"/>
    <w:rsid w:val="00F35E0E"/>
    <w:rsid w:val="00F6795E"/>
    <w:rsid w:val="00F82F59"/>
    <w:rsid w:val="00FD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7A13"/>
    <w:pPr>
      <w:ind w:left="720"/>
      <w:contextualSpacing/>
    </w:pPr>
  </w:style>
  <w:style w:type="paragraph" w:customStyle="1" w:styleId="Style24">
    <w:name w:val="Style24"/>
    <w:basedOn w:val="a"/>
    <w:uiPriority w:val="99"/>
    <w:rsid w:val="00EA7A13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character" w:customStyle="1" w:styleId="FontStyle37">
    <w:name w:val="Font Style37"/>
    <w:uiPriority w:val="99"/>
    <w:rsid w:val="00EA7A13"/>
    <w:rPr>
      <w:rFonts w:ascii="Bookman Old Style" w:hAnsi="Bookman Old Style" w:cs="Bookman Old Style" w:hint="default"/>
      <w:sz w:val="22"/>
      <w:szCs w:val="22"/>
    </w:rPr>
  </w:style>
  <w:style w:type="paragraph" w:customStyle="1" w:styleId="Style27">
    <w:name w:val="Style27"/>
    <w:basedOn w:val="a"/>
    <w:uiPriority w:val="99"/>
    <w:rsid w:val="00EA7A1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EA7A13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EA7A13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EA7A13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EA7A13"/>
    <w:pPr>
      <w:widowControl w:val="0"/>
      <w:autoSpaceDE w:val="0"/>
      <w:autoSpaceDN w:val="0"/>
      <w:adjustRightInd w:val="0"/>
    </w:pPr>
  </w:style>
  <w:style w:type="paragraph" w:styleId="a6">
    <w:name w:val="No Spacing"/>
    <w:uiPriority w:val="1"/>
    <w:qFormat/>
    <w:rsid w:val="00E2373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7">
    <w:name w:val="Table Grid"/>
    <w:basedOn w:val="a1"/>
    <w:uiPriority w:val="39"/>
    <w:rsid w:val="00E2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rsid w:val="00B553FE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59">
    <w:name w:val="Font Style159"/>
    <w:uiPriority w:val="99"/>
    <w:rsid w:val="0054526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05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5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890DC6"/>
  </w:style>
  <w:style w:type="character" w:customStyle="1" w:styleId="f">
    <w:name w:val="f"/>
    <w:basedOn w:val="a0"/>
    <w:rsid w:val="00890DC6"/>
  </w:style>
  <w:style w:type="character" w:customStyle="1" w:styleId="nobr">
    <w:name w:val="nobr"/>
    <w:basedOn w:val="a0"/>
    <w:rsid w:val="00890DC6"/>
  </w:style>
  <w:style w:type="character" w:customStyle="1" w:styleId="FontStyle67">
    <w:name w:val="Font Style67"/>
    <w:basedOn w:val="a0"/>
    <w:uiPriority w:val="99"/>
    <w:rsid w:val="00DB128C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DB128C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uiPriority w:val="99"/>
    <w:unhideWhenUsed/>
    <w:rsid w:val="009A6B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6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6B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20B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8063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A7A13"/>
    <w:pPr>
      <w:ind w:left="720"/>
      <w:contextualSpacing/>
    </w:pPr>
  </w:style>
  <w:style w:type="paragraph" w:customStyle="1" w:styleId="Style24">
    <w:name w:val="Style24"/>
    <w:basedOn w:val="a"/>
    <w:uiPriority w:val="99"/>
    <w:rsid w:val="00EA7A13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Bookman Old Style" w:hAnsi="Bookman Old Style"/>
    </w:rPr>
  </w:style>
  <w:style w:type="character" w:customStyle="1" w:styleId="FontStyle37">
    <w:name w:val="Font Style37"/>
    <w:uiPriority w:val="99"/>
    <w:rsid w:val="00EA7A13"/>
    <w:rPr>
      <w:rFonts w:ascii="Bookman Old Style" w:hAnsi="Bookman Old Style" w:cs="Bookman Old Style" w:hint="default"/>
      <w:sz w:val="22"/>
      <w:szCs w:val="22"/>
    </w:rPr>
  </w:style>
  <w:style w:type="paragraph" w:customStyle="1" w:styleId="Style27">
    <w:name w:val="Style27"/>
    <w:basedOn w:val="a"/>
    <w:uiPriority w:val="99"/>
    <w:rsid w:val="00EA7A13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04">
    <w:name w:val="Font Style104"/>
    <w:basedOn w:val="a0"/>
    <w:uiPriority w:val="99"/>
    <w:rsid w:val="00EA7A13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EA7A13"/>
    <w:pPr>
      <w:widowControl w:val="0"/>
      <w:autoSpaceDE w:val="0"/>
      <w:autoSpaceDN w:val="0"/>
      <w:adjustRightInd w:val="0"/>
      <w:jc w:val="center"/>
    </w:pPr>
  </w:style>
  <w:style w:type="character" w:customStyle="1" w:styleId="FontStyle112">
    <w:name w:val="Font Style112"/>
    <w:uiPriority w:val="99"/>
    <w:rsid w:val="00EA7A13"/>
    <w:rPr>
      <w:rFonts w:ascii="Arial Black" w:hAnsi="Arial Black" w:cs="Arial Black"/>
      <w:sz w:val="12"/>
      <w:szCs w:val="12"/>
    </w:rPr>
  </w:style>
  <w:style w:type="paragraph" w:customStyle="1" w:styleId="Style66">
    <w:name w:val="Style66"/>
    <w:basedOn w:val="a"/>
    <w:uiPriority w:val="99"/>
    <w:rsid w:val="00EA7A13"/>
    <w:pPr>
      <w:widowControl w:val="0"/>
      <w:autoSpaceDE w:val="0"/>
      <w:autoSpaceDN w:val="0"/>
      <w:adjustRightInd w:val="0"/>
    </w:pPr>
  </w:style>
  <w:style w:type="paragraph" w:styleId="a6">
    <w:name w:val="No Spacing"/>
    <w:uiPriority w:val="1"/>
    <w:qFormat/>
    <w:rsid w:val="00E2373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7">
    <w:name w:val="Table Grid"/>
    <w:basedOn w:val="a1"/>
    <w:uiPriority w:val="39"/>
    <w:rsid w:val="00E2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">
    <w:name w:val="Основной текст + Интервал 0 pt"/>
    <w:rsid w:val="00B553FE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59">
    <w:name w:val="Font Style159"/>
    <w:uiPriority w:val="99"/>
    <w:rsid w:val="00545261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054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950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lk">
    <w:name w:val="blk"/>
    <w:basedOn w:val="a0"/>
    <w:rsid w:val="00890DC6"/>
  </w:style>
  <w:style w:type="character" w:customStyle="1" w:styleId="f">
    <w:name w:val="f"/>
    <w:basedOn w:val="a0"/>
    <w:rsid w:val="00890DC6"/>
  </w:style>
  <w:style w:type="character" w:customStyle="1" w:styleId="nobr">
    <w:name w:val="nobr"/>
    <w:basedOn w:val="a0"/>
    <w:rsid w:val="00890DC6"/>
  </w:style>
  <w:style w:type="character" w:customStyle="1" w:styleId="FontStyle67">
    <w:name w:val="Font Style67"/>
    <w:basedOn w:val="a0"/>
    <w:uiPriority w:val="99"/>
    <w:rsid w:val="00DB128C"/>
    <w:rPr>
      <w:rFonts w:ascii="Times New Roman" w:hAnsi="Times New Roman" w:cs="Times New Roman"/>
      <w:sz w:val="26"/>
      <w:szCs w:val="26"/>
    </w:rPr>
  </w:style>
  <w:style w:type="paragraph" w:customStyle="1" w:styleId="Style30">
    <w:name w:val="Style30"/>
    <w:basedOn w:val="a"/>
    <w:uiPriority w:val="99"/>
    <w:rsid w:val="00DB128C"/>
    <w:pPr>
      <w:widowControl w:val="0"/>
      <w:autoSpaceDE w:val="0"/>
      <w:autoSpaceDN w:val="0"/>
      <w:adjustRightInd w:val="0"/>
    </w:pPr>
  </w:style>
  <w:style w:type="paragraph" w:styleId="a8">
    <w:name w:val="header"/>
    <w:basedOn w:val="a"/>
    <w:link w:val="a9"/>
    <w:uiPriority w:val="99"/>
    <w:unhideWhenUsed/>
    <w:rsid w:val="009A6B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6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A6B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B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20BA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8063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81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4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3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0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60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2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2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7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77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8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7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9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9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2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8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8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6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6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9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1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1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5B4D3-F074-4963-866E-531AAA82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4670</TotalTime>
  <Pages>6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2020-05-14T15:53:00Z</cp:lastPrinted>
  <dcterms:created xsi:type="dcterms:W3CDTF">2019-11-13T14:51:00Z</dcterms:created>
  <dcterms:modified xsi:type="dcterms:W3CDTF">2020-11-04T07:33:00Z</dcterms:modified>
</cp:coreProperties>
</file>