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4111"/>
        <w:gridCol w:w="1560"/>
        <w:gridCol w:w="4110"/>
      </w:tblGrid>
      <w:tr>
        <w:trPr>
          <w:trHeight w:val="1430"/>
        </w:trPr>
        <w:tc>
          <w:tcPr>
            <w:tcW w:w="4111" w:type="dxa"/>
          </w:tcPr>
          <w:p>
            <w:pPr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  <w:t>ИНСПЕКЦИЯ</w:t>
            </w:r>
          </w:p>
          <w:p>
            <w:pPr>
              <w:spacing w:after="0" w:line="240" w:lineRule="auto"/>
              <w:ind w:right="-187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  <w:t>ГОСУДАРСТВЕННОГО  СТРОИТЕЛЬНОГО НАДЗОРА</w:t>
            </w:r>
            <w:r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РЕСПУБЛИКИ ТАТАРСТАН</w:t>
            </w:r>
          </w:p>
          <w:p>
            <w:pPr>
              <w:spacing w:after="0" w:line="216" w:lineRule="auto"/>
              <w:ind w:right="-18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2"/>
                <w:szCs w:val="1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34290</wp:posOffset>
                      </wp:positionV>
                      <wp:extent cx="6150610" cy="8890"/>
                      <wp:effectExtent l="9525" t="10160" r="12065" b="952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920F8C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2.7pt" to="479.9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" strokeweight="1.5pt"/>
                  </w:pict>
                </mc:Fallback>
              </mc:AlternateContent>
            </w:r>
          </w:p>
        </w:tc>
        <w:tc>
          <w:tcPr>
            <w:tcW w:w="1560" w:type="dxa"/>
          </w:tcPr>
          <w:p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page">
                    <wp:posOffset>182245</wp:posOffset>
                  </wp:positionH>
                  <wp:positionV relativeFrom="page">
                    <wp:posOffset>635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</w:p>
        </w:tc>
        <w:tc>
          <w:tcPr>
            <w:tcW w:w="4110" w:type="dxa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8"/>
                <w:szCs w:val="26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0"/>
                <w:sz w:val="28"/>
                <w:szCs w:val="26"/>
                <w:lang w:val="tt-RU" w:eastAsia="ru-RU"/>
              </w:rPr>
              <w:t>ТАТАРСТАН  РЕСПУБЛИКАСЫНЫҢ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8"/>
                <w:szCs w:val="26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pacing w:val="-20"/>
                <w:sz w:val="28"/>
                <w:szCs w:val="26"/>
                <w:lang w:val="tt-RU" w:eastAsia="ru-RU"/>
              </w:rPr>
              <w:t xml:space="preserve">ДӘҮЛӘТ ТӨЗЕЛЕШ КҮЗӘТЧЕЛЕГЕ ИНСПЕКЦИЯСЕ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8"/>
                <w:szCs w:val="26"/>
                <w:lang w:val="tt-RU" w:eastAsia="ru-RU"/>
              </w:rPr>
            </w:pPr>
          </w:p>
          <w:p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  <w:lang w:val="tt-RU" w:eastAsia="ru-RU"/>
              </w:rPr>
            </w:pPr>
          </w:p>
          <w:p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"/>
                <w:szCs w:val="2"/>
                <w:lang w:val="tt-RU"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val="tt-RU" w:eastAsia="ru-RU"/>
              </w:rPr>
            </w:pPr>
          </w:p>
        </w:tc>
      </w:tr>
      <w:tr>
        <w:trPr>
          <w:trHeight w:val="557"/>
        </w:trPr>
        <w:tc>
          <w:tcPr>
            <w:tcW w:w="9781" w:type="dxa"/>
            <w:gridSpan w:val="3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85"/>
              <w:gridCol w:w="3186"/>
              <w:gridCol w:w="2835"/>
            </w:tblGrid>
            <w:tr>
              <w:tc>
                <w:tcPr>
                  <w:tcW w:w="3085" w:type="dxa"/>
                  <w:shd w:val="clear" w:color="auto" w:fill="auto"/>
                </w:tcPr>
                <w:p>
                  <w:pPr>
                    <w:spacing w:after="0" w:line="360" w:lineRule="auto"/>
                    <w:jc w:val="center"/>
                    <w:rPr>
                      <w:rFonts w:ascii="Times New Roman Tat" w:eastAsia="Times New Roman" w:hAnsi="Times New Roman Tat" w:cs="Times New Roman"/>
                      <w:sz w:val="28"/>
                      <w:szCs w:val="20"/>
                      <w:lang w:eastAsia="ru-RU"/>
                    </w:rPr>
                  </w:pPr>
                  <w:r>
                    <w:rPr>
                      <w:rFonts w:ascii="Times New Roman Tat" w:eastAsia="Times New Roman" w:hAnsi="Times New Roman Tat" w:cs="Times New Roman"/>
                      <w:sz w:val="28"/>
                      <w:szCs w:val="20"/>
                      <w:lang w:eastAsia="ru-RU"/>
                    </w:rPr>
                    <w:t>ПРИКАЗ</w:t>
                  </w:r>
                </w:p>
                <w:p>
                  <w:pPr>
                    <w:spacing w:after="0" w:line="360" w:lineRule="auto"/>
                    <w:jc w:val="center"/>
                    <w:rPr>
                      <w:rFonts w:ascii="Times New Roman Tat" w:eastAsia="Times New Roman" w:hAnsi="Times New Roman Tat" w:cs="Times New Roman"/>
                      <w:sz w:val="28"/>
                      <w:szCs w:val="20"/>
                      <w:lang w:eastAsia="ru-RU"/>
                    </w:rPr>
                  </w:pPr>
                  <w:r>
                    <w:rPr>
                      <w:rFonts w:ascii="Times New Roman Tat" w:eastAsia="Times New Roman" w:hAnsi="Times New Roman Tat" w:cs="Times New Roman"/>
                      <w:sz w:val="28"/>
                      <w:szCs w:val="20"/>
                      <w:lang w:eastAsia="ru-RU"/>
                    </w:rPr>
                    <w:t>__________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>
                  <w:pPr>
                    <w:spacing w:after="0" w:line="360" w:lineRule="auto"/>
                    <w:jc w:val="center"/>
                    <w:rPr>
                      <w:rFonts w:ascii="Times New Roman Tat" w:eastAsia="Times New Roman" w:hAnsi="Times New Roman Tat" w:cs="Times New Roman"/>
                      <w:sz w:val="28"/>
                      <w:szCs w:val="20"/>
                      <w:lang w:eastAsia="ru-RU"/>
                    </w:rPr>
                  </w:pPr>
                </w:p>
                <w:p>
                  <w:pPr>
                    <w:spacing w:after="0" w:line="360" w:lineRule="auto"/>
                    <w:jc w:val="center"/>
                    <w:rPr>
                      <w:rFonts w:ascii="Times New Roman Tat" w:eastAsia="Times New Roman" w:hAnsi="Times New Roman Tat" w:cs="Times New Roman"/>
                      <w:sz w:val="28"/>
                      <w:szCs w:val="20"/>
                      <w:lang w:eastAsia="ru-RU"/>
                    </w:rPr>
                  </w:pPr>
                  <w:r>
                    <w:rPr>
                      <w:rFonts w:ascii="Times New Roman Tat" w:eastAsia="Times New Roman" w:hAnsi="Times New Roman Tat" w:cs="Times New Roman"/>
                      <w:sz w:val="28"/>
                      <w:szCs w:val="20"/>
                      <w:lang w:eastAsia="ru-RU"/>
                    </w:rPr>
                    <w:t>г. Казань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>
                  <w:pPr>
                    <w:spacing w:after="0" w:line="360" w:lineRule="auto"/>
                    <w:jc w:val="center"/>
                    <w:rPr>
                      <w:rFonts w:ascii="Times New Roman Tat" w:eastAsia="Times New Roman" w:hAnsi="Times New Roman Tat" w:cs="Times New Roman"/>
                      <w:sz w:val="28"/>
                      <w:szCs w:val="20"/>
                      <w:lang w:eastAsia="ru-RU"/>
                    </w:rPr>
                  </w:pPr>
                  <w:r>
                    <w:rPr>
                      <w:rFonts w:ascii="Times New Roman Tat" w:eastAsia="Times New Roman" w:hAnsi="Times New Roman Tat" w:cs="Times New Roman"/>
                      <w:sz w:val="28"/>
                      <w:szCs w:val="20"/>
                      <w:lang w:eastAsia="ru-RU"/>
                    </w:rPr>
                    <w:t>БОЕРЫК</w:t>
                  </w:r>
                </w:p>
                <w:p>
                  <w:pPr>
                    <w:spacing w:after="0" w:line="360" w:lineRule="auto"/>
                    <w:jc w:val="center"/>
                    <w:rPr>
                      <w:rFonts w:ascii="Times New Roman Tat" w:eastAsia="Times New Roman" w:hAnsi="Times New Roman Tat" w:cs="Times New Roman"/>
                      <w:sz w:val="28"/>
                      <w:szCs w:val="20"/>
                      <w:lang w:eastAsia="ru-RU"/>
                    </w:rPr>
                  </w:pPr>
                  <w:r>
                    <w:rPr>
                      <w:rFonts w:ascii="Times New Roman Tat" w:eastAsia="Times New Roman" w:hAnsi="Times New Roman Tat" w:cs="Times New Roman"/>
                      <w:sz w:val="28"/>
                      <w:szCs w:val="20"/>
                      <w:lang w:eastAsia="ru-RU"/>
                    </w:rPr>
                    <w:t>№ _______</w:t>
                  </w:r>
                </w:p>
              </w:tc>
            </w:tr>
          </w:tbl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2"/>
          <w:sz w:val="28"/>
          <w:szCs w:val="28"/>
        </w:rPr>
        <w:t xml:space="preserve"> </w:t>
      </w:r>
    </w:p>
    <w:p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right="481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О внесении изменений в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Инспекции государственного строительного надзора Республики Татарстан, утвержденное приказом Инспекции государственного строительного надзора Республики Татарстан от 27.12.2016 № 105 «Об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Инспекции государственного строительного надзора Республики Татарстан»</w:t>
      </w:r>
    </w:p>
    <w:p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sub_2"/>
    </w:p>
    <w:p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целях приведения нормативного правового акта Инспекции государственного строительного надзора Республики Татарстан в соответствие с законодательством,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ПРИКАЗЫВАЮ: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bookmarkStart w:id="1" w:name="sub_1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Инспекции государственного строительного надзора Республики Татарстан, утвержденное </w:t>
      </w:r>
      <w:hyperlink r:id="rId8" w:history="1">
        <w:r>
          <w:rPr>
            <w:rStyle w:val="af"/>
            <w:rFonts w:ascii="Times New Roman" w:hAnsi="Times New Roman"/>
            <w:color w:val="000000" w:themeColor="text1"/>
            <w:sz w:val="28"/>
            <w:szCs w:val="28"/>
          </w:rPr>
          <w:t>приказ</w:t>
        </w:r>
      </w:hyperlink>
      <w:r>
        <w:rPr>
          <w:rStyle w:val="af"/>
          <w:rFonts w:ascii="Times New Roman" w:hAnsi="Times New Roman"/>
          <w:color w:val="000000" w:themeColor="text1"/>
          <w:sz w:val="28"/>
          <w:szCs w:val="28"/>
        </w:rPr>
        <w:t>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Инспекции государственного строительного надзора Республики Татарстан                                        от 27.12.2016 № 105 «Об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Инспекции государственного строительного надзора Республики Татарстан» (с изменениями, внесенными приказами Инспекции  государственного строительного надзора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Республики Татарстан от 13.10.2017 № 110, от 20.08.2018 № 69, от 13.03.2020            № 25), следующие изменения: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пункт 2.4 изложить в следующей редакции: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«2.4. В состав конкурсной комиссии входят начальник и (или) уполномоченные им гражданские служащие (в том числе из отдела государственной службы и кадров и структурного подразделения, в котором проводится конкурс на замещение вакантной должности гражданской службы), представители Общественного совета при Инспекции, а также независимые эксперты - представители научных, образовательных и других организаций, являющиеся специалистами в соответствующих областях и видах профессиональной служебной деятельности гражданских служащих, по вопросам кадровых технологий и гражданской службы, приглашаемые и отбираемые Департаментом государственной службы и кадров при Президенте Республики Татарстан по запросу начальника, направленному без указания персональных данных независимых экспертов, в установленном законодательством порядке.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Число независимых экспертов должно составлять не менее одной четверти от общего числа членов конкурсной комиссии.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Общее число представителей Общественного совета при Инспекции и независимых экспертов должно составлять не менее одной четверти от общего числа членов конкурсной комиссии.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Представители общественных советов, включаемые в состав конкурсных комиссий, определяются решениями соответствующих общественных советов.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sub_22083"/>
      <w:r>
        <w:rPr>
          <w:rFonts w:ascii="Times New Roman" w:hAnsi="Times New Roman" w:cs="Times New Roman"/>
          <w:color w:val="000000" w:themeColor="text1"/>
          <w:sz w:val="28"/>
          <w:szCs w:val="28"/>
        </w:rPr>
        <w:t>Общий срок пребывания независимого эксперта в конкурсной комиссии не может превышать три года. Исчисление данного срока осуществляется с момента первого включения независимого эксперта в состав конкурсной комиссии.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комиссии.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sub_22084"/>
      <w:bookmarkEnd w:id="2"/>
      <w:r>
        <w:rPr>
          <w:rFonts w:ascii="Times New Roman" w:hAnsi="Times New Roman" w:cs="Times New Roman"/>
          <w:color w:val="000000" w:themeColor="text1"/>
          <w:sz w:val="28"/>
          <w:szCs w:val="28"/>
        </w:rPr>
        <w:t>Срок пребывания независимого эксперта в конкурсной комиссии Инспекции не может превышать в совокупности три года.».</w:t>
      </w:r>
      <w:bookmarkEnd w:id="3"/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 Установить, что: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независимый эксперт, пребывающий в конкурсной комиссии Инспекции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 строительного надзора Республики Татарстан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более трех лет, сохраняет свои полномочия до 1 июля 2021 года.</w:t>
      </w:r>
    </w:p>
    <w:bookmarkEnd w:id="1"/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независимый эксперт, пребывающий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января 2021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конкурсной комиссии Инспекции государственного строительного надзора Республики Татарстан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менее трех лет, сохраняет свои полномочия до истечения трех лет с момента его первого включения в состав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конкурсной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комиссии.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3. Юридическому отделу правового управления направить настоящий приказ на государственную регистрацию в Министерство юстиции Республики Татарстан в установленном порядке.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  Контроль за исполнением настоящего приказа оставляю за собой.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4" w:name="_GoBack"/>
      <w:bookmarkEnd w:id="4"/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Начальник                                                                                             В.А. Кудряшов</w:t>
      </w:r>
      <w:bookmarkEnd w:id="0"/>
    </w:p>
    <w:sectPr>
      <w:headerReference w:type="default" r:id="rId9"/>
      <w:pgSz w:w="11906" w:h="16838"/>
      <w:pgMar w:top="709" w:right="850" w:bottom="568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Tat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76811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75B40"/>
    <w:multiLevelType w:val="hybridMultilevel"/>
    <w:tmpl w:val="8F984A48"/>
    <w:lvl w:ilvl="0" w:tplc="22461A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5096B5A"/>
    <w:multiLevelType w:val="hybridMultilevel"/>
    <w:tmpl w:val="54C22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D3E13"/>
    <w:multiLevelType w:val="hybridMultilevel"/>
    <w:tmpl w:val="7764A7FA"/>
    <w:lvl w:ilvl="0" w:tplc="492ED6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8B602F5"/>
    <w:multiLevelType w:val="hybridMultilevel"/>
    <w:tmpl w:val="7256E17A"/>
    <w:lvl w:ilvl="0" w:tplc="D8AE3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14F5D34"/>
    <w:multiLevelType w:val="hybridMultilevel"/>
    <w:tmpl w:val="0B066702"/>
    <w:lvl w:ilvl="0" w:tplc="8A241B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CC267CA"/>
    <w:multiLevelType w:val="hybridMultilevel"/>
    <w:tmpl w:val="3A509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9D2537-0E85-4F98-B284-E8F26159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character" w:customStyle="1" w:styleId="a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10">
    <w:name w:val="Заголовок 1 Знак"/>
    <w:basedOn w:val="a0"/>
    <w:link w:val="1"/>
    <w:uiPriority w:val="9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6">
    <w:name w:val="Нормальный (таблица)"/>
    <w:basedOn w:val="a"/>
    <w:next w:val="a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customStyle="1" w:styleId="ad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e">
    <w:name w:val="Цветовое выделение"/>
    <w:uiPriority w:val="99"/>
    <w:rPr>
      <w:b/>
      <w:bCs/>
      <w:color w:val="26282F"/>
    </w:rPr>
  </w:style>
  <w:style w:type="character" w:customStyle="1" w:styleId="af">
    <w:name w:val="Гипертекстовая ссылка"/>
    <w:basedOn w:val="ae"/>
    <w:uiPriority w:val="99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4484383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Лейсан Э. Хайрутдинова</dc:creator>
  <cp:lastModifiedBy>Лилия Булатова</cp:lastModifiedBy>
  <cp:revision>14</cp:revision>
  <cp:lastPrinted>2020-12-30T11:06:00Z</cp:lastPrinted>
  <dcterms:created xsi:type="dcterms:W3CDTF">2020-11-19T08:23:00Z</dcterms:created>
  <dcterms:modified xsi:type="dcterms:W3CDTF">2020-12-30T11:14:00Z</dcterms:modified>
</cp:coreProperties>
</file>