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6A" w:rsidRDefault="00BC3A6A" w:rsidP="004F585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ahoma" w:hAnsi="Tahoma" w:cs="Tahoma"/>
          <w:b/>
          <w:bCs/>
          <w:color w:val="333333"/>
          <w:shd w:val="clear" w:color="auto" w:fill="DCF8ED"/>
        </w:rPr>
      </w:pPr>
    </w:p>
    <w:p w:rsidR="00D02BC4" w:rsidRDefault="00D02BC4" w:rsidP="004A0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4E8E" w:rsidRPr="005E4AB6" w:rsidRDefault="009F4E8E" w:rsidP="004A0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AB6">
        <w:rPr>
          <w:rFonts w:ascii="Times New Roman" w:hAnsi="Times New Roman"/>
          <w:sz w:val="28"/>
          <w:szCs w:val="28"/>
        </w:rPr>
        <w:t xml:space="preserve">Проект </w:t>
      </w:r>
    </w:p>
    <w:p w:rsidR="009F4E8E" w:rsidRPr="005E4AB6" w:rsidRDefault="009F4E8E" w:rsidP="004A0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37D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37D">
        <w:rPr>
          <w:rFonts w:ascii="Times New Roman" w:hAnsi="Times New Roman"/>
          <w:sz w:val="28"/>
          <w:szCs w:val="28"/>
        </w:rPr>
        <w:t>ПОСТАНОВЛЕНИЕ</w:t>
      </w: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E8E" w:rsidRPr="005E4AB6" w:rsidRDefault="009F4E8E" w:rsidP="004A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37D">
        <w:rPr>
          <w:rFonts w:ascii="Times New Roman" w:hAnsi="Times New Roman"/>
          <w:sz w:val="28"/>
          <w:szCs w:val="28"/>
        </w:rPr>
        <w:t>от ______________</w:t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5E4AB6">
        <w:rPr>
          <w:rFonts w:ascii="Times New Roman" w:hAnsi="Times New Roman"/>
          <w:sz w:val="28"/>
          <w:szCs w:val="28"/>
        </w:rPr>
        <w:tab/>
        <w:t xml:space="preserve">                   № ______</w:t>
      </w:r>
    </w:p>
    <w:p w:rsidR="00BC3A6A" w:rsidRDefault="00BC3A6A" w:rsidP="004A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C3A6A" w:rsidRPr="00BC3A6A" w:rsidTr="00160C84">
        <w:tc>
          <w:tcPr>
            <w:tcW w:w="5211" w:type="dxa"/>
            <w:shd w:val="clear" w:color="auto" w:fill="auto"/>
          </w:tcPr>
          <w:p w:rsidR="00BC3A6A" w:rsidRPr="00BC3A6A" w:rsidRDefault="00BC3A6A" w:rsidP="00BC3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A6A">
              <w:rPr>
                <w:rFonts w:ascii="Times New Roman" w:hAnsi="Times New Roman"/>
                <w:sz w:val="28"/>
                <w:szCs w:val="28"/>
              </w:rPr>
              <w:t>О внесении изменений в Правила предоставления из бюджета Республики Татарстан гранта в форме субсидии частным медицинским организациям – победителям конкурсного отбора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в 2020 – 2024 годах, утвержденные постановлением Кабинета Министров Республики Татарстан от 03.02.2020       № 72 «О реализации в Республике Татарстан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</w:t>
            </w:r>
          </w:p>
        </w:tc>
      </w:tr>
    </w:tbl>
    <w:p w:rsidR="00BC3A6A" w:rsidRPr="00BC3A6A" w:rsidRDefault="00BC3A6A" w:rsidP="00BC3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3A6A" w:rsidRPr="00BC3A6A" w:rsidRDefault="00BC3A6A" w:rsidP="00BC3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BC3A6A" w:rsidRPr="00BC3A6A" w:rsidRDefault="00BC3A6A" w:rsidP="00BC3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Внести в Правила предоставления из бюджета Республики Татарстан гранта в форме субсидии частным медицинским организациям – победителям конкурсного отбора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в 2020 – 2024 годах, утвержденные постановлением Кабинета Министров Республики Татарстан от 03.02.2020 № 72 «О реализации в Республике Татарстан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</w:t>
      </w:r>
      <w:r w:rsidRPr="00BC3A6A">
        <w:rPr>
          <w:rFonts w:ascii="Times New Roman" w:hAnsi="Times New Roman"/>
          <w:sz w:val="28"/>
          <w:szCs w:val="28"/>
        </w:rPr>
        <w:lastRenderedPageBreak/>
        <w:t>числе проживающим в сельской местности»</w:t>
      </w:r>
      <w:r w:rsidRPr="00BC3A6A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BC3A6A">
        <w:rPr>
          <w:rFonts w:ascii="Times New Roman" w:hAnsi="Times New Roman"/>
          <w:sz w:val="28"/>
          <w:szCs w:val="28"/>
        </w:rPr>
        <w:t>(с изменениями, внесенными постановлением Кабинета Министров Республики Татарстан от 18.08.2020          № 705), следующие изменения:</w:t>
      </w:r>
    </w:p>
    <w:p w:rsidR="00BC3A6A" w:rsidRPr="00BC3A6A" w:rsidRDefault="00BC3A6A" w:rsidP="00BC3A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6A">
        <w:rPr>
          <w:rFonts w:ascii="Times New Roman" w:hAnsi="Times New Roman" w:cs="Times New Roman"/>
          <w:sz w:val="28"/>
          <w:szCs w:val="28"/>
        </w:rPr>
        <w:t>дополнить пунктом 3</w:t>
      </w:r>
      <w:r w:rsidRPr="00BC3A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3A6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C3A6A" w:rsidRPr="00BC3A6A" w:rsidRDefault="00BC3A6A" w:rsidP="00BC3A6A">
      <w:pPr>
        <w:pStyle w:val="ConsPlusNormal"/>
        <w:tabs>
          <w:tab w:val="left" w:pos="2977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6A">
        <w:rPr>
          <w:rFonts w:ascii="Times New Roman" w:hAnsi="Times New Roman" w:cs="Times New Roman"/>
          <w:sz w:val="28"/>
          <w:szCs w:val="28"/>
        </w:rPr>
        <w:t>«3</w:t>
      </w:r>
      <w:r w:rsidRPr="00BC3A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3A6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19"/>
      <w:bookmarkEnd w:id="1"/>
      <w:r w:rsidRPr="00BC3A6A">
        <w:rPr>
          <w:rFonts w:ascii="Times New Roman" w:hAnsi="Times New Roman" w:cs="Times New Roman"/>
          <w:sz w:val="28"/>
          <w:szCs w:val="28"/>
        </w:rPr>
        <w:t>Объявление о</w:t>
      </w:r>
      <w:r w:rsidRPr="00BC3A6A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BC3A6A">
        <w:rPr>
          <w:rFonts w:ascii="Times New Roman" w:hAnsi="Times New Roman" w:cs="Times New Roman"/>
          <w:sz w:val="28"/>
          <w:szCs w:val="28"/>
        </w:rPr>
        <w:t xml:space="preserve">проведении конкурсного отбора размещается на едином портале бюджетной системы Российской Федерации в информационно-телекоммуникационной сети «Интернет» (далее – единый портал), а также на официальном сайте уполномоченного органа в информационно-телекоммуникационной сети «Интернет» в пятидневный срок, исчисляемый в рабочих днях, со дня принятия уполномоченным органом решения о проведении конкурсного отбора. 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Прием заявок осуществляется уполномоченным органом в 30-дневный срок, исчисляемый в календарных днях, со дня размещения объявления о проведении конкурсного отбора на едином портале.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В объявлении о проведении конкурсного отбора указываются: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дата и время начала (окончания) приема заявок; 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наименование, место нахождение, почтовый адрес, адрес электронной почты уполномоченного органа;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цель предоставления гранта, а также результат предоставления гранта;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«Интернет», на которой обеспечивается размещение информации о конкурсном отборе;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требования к участникам конкурсного отбора, установленные пунктом 4 Правил, и перечень документов, представляемых участниками  отбора для подтверждения их соответствия указанным требованиям;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порядок подачи заявок и требования, предъявляемые к форме и содержанию заявок;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порядок отзыва и возврата заявок, в том числе основание для возврата заявок и внесения в них изменений;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правила рассмотрения и оценки заявок;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сроки подписания соглашения о предоставлении гранта;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условие признания победителя (победителей) конкурсного отбора уклонившимся от заключения соглашения о предоставлении гранта.»;</w:t>
      </w:r>
    </w:p>
    <w:p w:rsidR="00BC3A6A" w:rsidRPr="00BC3A6A" w:rsidRDefault="00BC3A6A" w:rsidP="00BC3A6A">
      <w:pPr>
        <w:pStyle w:val="ab"/>
        <w:spacing w:after="0"/>
        <w:ind w:firstLine="851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в пункте 4:</w:t>
      </w:r>
    </w:p>
    <w:p w:rsidR="00BC3A6A" w:rsidRPr="00BC3A6A" w:rsidRDefault="00BC3A6A" w:rsidP="00BC3A6A">
      <w:pPr>
        <w:spacing w:after="0" w:line="240" w:lineRule="auto"/>
        <w:ind w:right="509" w:firstLine="851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в подпункте «а» слова «, хирургии и эндокринологии» исключить; </w:t>
      </w:r>
    </w:p>
    <w:p w:rsidR="00BC3A6A" w:rsidRPr="00BC3A6A" w:rsidRDefault="00BC3A6A" w:rsidP="00BC3A6A">
      <w:pPr>
        <w:spacing w:after="0" w:line="240" w:lineRule="auto"/>
        <w:ind w:right="509" w:firstLine="851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подпункты «б» и «в» признать утратившими силу; </w:t>
      </w:r>
    </w:p>
    <w:p w:rsidR="00BC3A6A" w:rsidRPr="00BC3A6A" w:rsidRDefault="00BC3A6A" w:rsidP="00BC3A6A">
      <w:pPr>
        <w:spacing w:after="0" w:line="240" w:lineRule="auto"/>
        <w:ind w:right="509" w:firstLine="851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подпункт «г» изложить в следующей редакции:</w:t>
      </w:r>
    </w:p>
    <w:p w:rsidR="00BC3A6A" w:rsidRPr="00BC3A6A" w:rsidRDefault="00BC3A6A" w:rsidP="00BC3A6A">
      <w:pPr>
        <w:spacing w:after="0" w:line="240" w:lineRule="auto"/>
        <w:ind w:right="4"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«г) наличие в частной медицинской организации не менее 1 полной ставки врача-терапевта или врача общей врачебной практики (семейной медицины) и 2 полных ставок медицинских сестер и (или) фельдшеров на 60 лиц в возрасте 65 лет и старше, планируемых к обслуживанию в рамках пилотного проекта;»;</w:t>
      </w:r>
    </w:p>
    <w:p w:rsidR="00BC3A6A" w:rsidRDefault="00BC3A6A" w:rsidP="00BC3A6A">
      <w:pPr>
        <w:pStyle w:val="ab"/>
        <w:spacing w:after="0"/>
        <w:ind w:firstLine="851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подпункт «ж» изложить в следующей редакции: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lastRenderedPageBreak/>
        <w:t>«у частной медицинской организации за 30 календарных дней до дня подачи заявки отсутствует просроченная задолженность по возврату в бюджет Республики Татарстан субсидий, грантов,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Республики Татарстан;»;</w:t>
      </w:r>
    </w:p>
    <w:p w:rsidR="00BC3A6A" w:rsidRPr="00BC3A6A" w:rsidRDefault="00BC3A6A" w:rsidP="00BC3A6A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в пункте 5: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в абзаце первом слова «Указанная информация размещается на официальном сайте уполномоченного органа в информационно-телекоммуникационной сети «Интернет» не менее чем за пять рабочих дней до начала приема заявок.» исключить;</w:t>
      </w:r>
    </w:p>
    <w:p w:rsidR="00BC3A6A" w:rsidRPr="00BC3A6A" w:rsidRDefault="00BC3A6A" w:rsidP="00BC3A6A">
      <w:pPr>
        <w:pStyle w:val="ab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подпункт «в» дополнить словами следующего содержания:</w:t>
      </w:r>
    </w:p>
    <w:p w:rsidR="00BC3A6A" w:rsidRPr="00BC3A6A" w:rsidRDefault="00BC3A6A" w:rsidP="00BC3A6A">
      <w:pPr>
        <w:pStyle w:val="ab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«, а также о включении таких положений в соглашение;»;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дополнить подпунктом «г» следующего содержания: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«г) согласие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отбора заявке, иной информации об участнике отбора, связанной с конкурсным отбором.»;</w:t>
      </w:r>
    </w:p>
    <w:p w:rsidR="00BC3A6A" w:rsidRPr="00BC3A6A" w:rsidRDefault="00BC3A6A" w:rsidP="00BC3A6A">
      <w:pPr>
        <w:spacing w:after="0" w:line="240" w:lineRule="auto"/>
        <w:ind w:right="509" w:firstLine="851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абзац седьмой подпункта «а» пункта 6 признать утратившим силу;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пункт 16 изложить в следующей редакции: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«16. В решении конкурсной комиссии по результатам рассмотрения заявок и конкурсного отбора указываются следующие сведения:</w:t>
      </w:r>
    </w:p>
    <w:p w:rsidR="00BC3A6A" w:rsidRPr="00BC3A6A" w:rsidRDefault="00BC3A6A" w:rsidP="00BC3A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6A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BC3A6A" w:rsidRPr="00BC3A6A" w:rsidRDefault="00BC3A6A" w:rsidP="00BC3A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6A">
        <w:rPr>
          <w:rFonts w:ascii="Times New Roman" w:hAnsi="Times New Roman" w:cs="Times New Roman"/>
          <w:sz w:val="28"/>
          <w:szCs w:val="28"/>
        </w:rPr>
        <w:t>дата, время и место оценки заявок участников конкурсного отбора;</w:t>
      </w:r>
    </w:p>
    <w:p w:rsidR="00BC3A6A" w:rsidRPr="00BC3A6A" w:rsidRDefault="00BC3A6A" w:rsidP="00BC3A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6A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рассмотрены;</w:t>
      </w:r>
    </w:p>
    <w:p w:rsidR="00BC3A6A" w:rsidRPr="00BC3A6A" w:rsidRDefault="00BC3A6A" w:rsidP="00BC3A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6A"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BC3A6A" w:rsidRPr="00BC3A6A" w:rsidRDefault="00BC3A6A" w:rsidP="00BC3A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6A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BC3A6A" w:rsidRPr="00BC3A6A" w:rsidRDefault="00BC3A6A" w:rsidP="00BC3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Конкурсная комиссия принимает решение об объявлении победителей конкурсного отбора в день заседания конкурсной комиссии.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Решение конкурсной размещается на едином портале, а также на официальном сайте уполномоченного органа в информационно-телекоммуникационной сети «Интернет» не позднее двух рабочих дней со дня, следующего за днем принятия данного решения.».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пункт 18 изложить в следующей редакции: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«18. По итогам конкурсного отбора уполномоченный орган заключает с частной медицинской организацией соглашение о предоставлении из бюджета </w:t>
      </w:r>
      <w:r w:rsidRPr="00BC3A6A">
        <w:rPr>
          <w:rFonts w:ascii="Times New Roman" w:hAnsi="Times New Roman"/>
          <w:sz w:val="28"/>
          <w:szCs w:val="28"/>
        </w:rPr>
        <w:lastRenderedPageBreak/>
        <w:t>Республики Татарстан гранта в форме субсидии (далее - соглашение о предоставлении гранта) посредством государственной интегрированной информационной системы управления общественными финансами «Электронный бюджет» в электронном виде по типовой форме, утвержденной Министерством финансов Республики Татарстан, в 20-дневный срок, исчисляемый в календарных днях, со дня заключения между Министерством труда и социальной защиты Российской Федерации и Кабинетом Министров Республики Татарстан соглашения о предоставлении иного межбюджетного трансферта из федерального бюджета бюджету Республики Татарстан в целях софинансирования расходных обязательств Республики Татарстан, возникающих при реализации пилотного проекта (далее - соглашение о предоставлении иного межбюджетного трансферта).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Частная медицинская организация должна подписать соглашение о предоставлении гранта в государственной интегрированной информационной системе управления общественными финансами «Электронный бюджет» в электронном виде в пятидневный срок, исчисляемый в рабочих днях, со дня размещения уполномоченным органом в указанной системе проекта соглашения.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Частная медицинская организация, которая в указанный срок не подписала соглашение о предоставлении гранта, считается уклонившейся от заключения соглашения о предоставлении гранта.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В соглашении о предоставлении гранта предусматриваются: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условие о передаче в течение 10 рабочих дней после заключения соглашения уполномоченным органом частной медицинской организации: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сведений в отношении обслуживаемых лиц в возрасте 65 лет и старше, содержащихся в регистре получателей социальных услуг в Республике Татарстан, включая сведения о получаемых лицами в возрасте 65 лет и старше социальных услугах, предусмотренных Федеральным </w:t>
      </w:r>
      <w:hyperlink r:id="rId8" w:history="1">
        <w:r w:rsidRPr="00BC3A6A">
          <w:rPr>
            <w:rFonts w:ascii="Times New Roman" w:hAnsi="Times New Roman"/>
            <w:sz w:val="28"/>
            <w:szCs w:val="28"/>
          </w:rPr>
          <w:t>законом</w:t>
        </w:r>
      </w:hyperlink>
      <w:r w:rsidRPr="00BC3A6A">
        <w:rPr>
          <w:rFonts w:ascii="Times New Roman" w:hAnsi="Times New Roman"/>
          <w:sz w:val="28"/>
          <w:szCs w:val="28"/>
        </w:rPr>
        <w:t xml:space="preserve"> от 28 декабря 2013 года           № 442-ФЗ «Об основах социального обслуживания граждан в Российской Федерации»;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индивидуальных программ реабилитации инвалидов из числа лиц в возрасте 65 лет и старше и сведений о выданных им технических средствах реабилитации;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сведений о включенных в Федеральный регистр лиц, имеющих право на получение государственной социальной помощи, лицах в возрасте 65 лет и старше, которые имеют право на получение государственной социальной помощи в виде социальной услуги по обеспечению необходимыми лекарственными препаратами и медицинскими изделиями;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целевое назначение гранта, порядок расчета размера гранта, порядок предоставления гранта и сроки его перечисления, период реализации пилотного проекта в соответствии с заявкой частной медицинской организации (6, 12 или 18 месяцев);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запрет приобретения получателями гранта, а также иными юридическими лицами, получающими средства на основании договоров, заключенных с получателями гранта, иностранной валюты на средства гранта,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Pr="00BC3A6A">
        <w:rPr>
          <w:rFonts w:ascii="Times New Roman" w:hAnsi="Times New Roman"/>
          <w:sz w:val="28"/>
          <w:szCs w:val="28"/>
        </w:rPr>
        <w:lastRenderedPageBreak/>
        <w:t>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условие о перечислении гранта на расчетные или корреспондентские счета, открытые получателям гранта в учреждениях Центрального банка Российской Федерации или кредитных организациях;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показатели, необходимые для достижения результата предоставления гранта в соответствии с </w:t>
      </w:r>
      <w:hyperlink r:id="rId9" w:history="1">
        <w:r w:rsidRPr="00BC3A6A">
          <w:rPr>
            <w:rFonts w:ascii="Times New Roman" w:hAnsi="Times New Roman"/>
            <w:sz w:val="28"/>
            <w:szCs w:val="28"/>
          </w:rPr>
          <w:t>пунктом 23</w:t>
        </w:r>
      </w:hyperlink>
      <w:r w:rsidRPr="00BC3A6A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ответственность за нарушение условий соглашения;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условие о представлении получателем гранта ежемесячно, не позднее 10 числа месяца, следующего за отчетным, в Министерство труда и социальной защиты Российской Федерации, уполномоченный орган и Министерство здравоохранения Республики Татарстан отчета о реализации пилотного проекта, содержащего сведения о числе обслуживаемых лиц в возрасте 65 лет и старше и реализованных мероприятиях, указанных в </w:t>
      </w:r>
      <w:hyperlink r:id="rId10" w:history="1">
        <w:r w:rsidRPr="00BC3A6A">
          <w:rPr>
            <w:rFonts w:ascii="Times New Roman" w:hAnsi="Times New Roman"/>
            <w:sz w:val="28"/>
            <w:szCs w:val="28"/>
          </w:rPr>
          <w:t>пункте 3</w:t>
        </w:r>
      </w:hyperlink>
      <w:r w:rsidRPr="00BC3A6A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порядок и сроки возврата гранта в случае нарушения условий, установленных при его предоставлении;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условие о согласии получателя гранта на осуществление в отношении него, а также лиц, получающих средства гранта на основании договоров, заключенных с грантополучателями, на осуществление в отношении них проверки уполномоченным органом и уполномоченными органами государственного финансового контроля соблюдения целей, условий и порядка предоставления гранта;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порядок заключения дополнительного соглашения о внесении изменений в соглашение о предоставлении гранта, а также соглашения о его расторжении;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обязательств, приводящие к невозможности предоставления гранта в размере, определенном в соглашении;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 xml:space="preserve">иные условия и обязательства получателя гранта и уполномоченного органа, предусмотренные </w:t>
      </w:r>
      <w:hyperlink r:id="rId11" w:history="1">
        <w:r w:rsidRPr="00BC3A6A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C3A6A">
        <w:rPr>
          <w:rFonts w:ascii="Times New Roman" w:hAnsi="Times New Roman"/>
          <w:sz w:val="28"/>
          <w:szCs w:val="28"/>
        </w:rPr>
        <w:t xml:space="preserve">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утвержденными постановлением Правительства Российской Федерации от 27 декабря 2019 г. № 1915 «О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(далее – постановление).»;</w:t>
      </w:r>
    </w:p>
    <w:p w:rsidR="00BC3A6A" w:rsidRPr="00BC3A6A" w:rsidRDefault="00BC3A6A" w:rsidP="00BC3A6A">
      <w:pPr>
        <w:pStyle w:val="ab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подпункт 24 дополнить словами следующего содержания:</w:t>
      </w:r>
    </w:p>
    <w:p w:rsidR="00BC3A6A" w:rsidRPr="00BC3A6A" w:rsidRDefault="00BC3A6A" w:rsidP="00BC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«, а также по типовой форме, утвержденной Министерством финансов Республики Татарстан».</w:t>
      </w:r>
    </w:p>
    <w:p w:rsidR="00BC3A6A" w:rsidRPr="00BC3A6A" w:rsidRDefault="00BC3A6A" w:rsidP="00BC3A6A">
      <w:pPr>
        <w:tabs>
          <w:tab w:val="left" w:pos="2268"/>
          <w:tab w:val="left" w:pos="241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C3A6A" w:rsidRPr="00BC3A6A" w:rsidRDefault="00BC3A6A" w:rsidP="00BC3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t>Премьер-министр</w:t>
      </w:r>
    </w:p>
    <w:p w:rsidR="001D7E32" w:rsidRPr="00732548" w:rsidRDefault="00BC3A6A" w:rsidP="00D02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A6A">
        <w:rPr>
          <w:rFonts w:ascii="Times New Roman" w:hAnsi="Times New Roman"/>
          <w:sz w:val="28"/>
          <w:szCs w:val="28"/>
        </w:rPr>
        <w:lastRenderedPageBreak/>
        <w:t xml:space="preserve">Республики Татарстан                                         </w:t>
      </w:r>
      <w:r w:rsidRPr="00BC3A6A">
        <w:rPr>
          <w:rFonts w:ascii="Times New Roman" w:hAnsi="Times New Roman"/>
          <w:sz w:val="28"/>
          <w:szCs w:val="28"/>
        </w:rPr>
        <w:tab/>
      </w:r>
      <w:r w:rsidRPr="00BC3A6A">
        <w:rPr>
          <w:rFonts w:ascii="Times New Roman" w:hAnsi="Times New Roman"/>
          <w:sz w:val="28"/>
          <w:szCs w:val="28"/>
        </w:rPr>
        <w:tab/>
      </w:r>
      <w:r w:rsidRPr="00BC3A6A">
        <w:rPr>
          <w:rFonts w:ascii="Times New Roman" w:hAnsi="Times New Roman"/>
          <w:sz w:val="28"/>
          <w:szCs w:val="28"/>
        </w:rPr>
        <w:tab/>
      </w:r>
      <w:r w:rsidRPr="00BC3A6A">
        <w:rPr>
          <w:rFonts w:ascii="Times New Roman" w:hAnsi="Times New Roman"/>
          <w:sz w:val="28"/>
          <w:szCs w:val="28"/>
        </w:rPr>
        <w:tab/>
        <w:t xml:space="preserve">       А.В.Песошин</w:t>
      </w:r>
    </w:p>
    <w:sectPr w:rsidR="001D7E32" w:rsidRPr="00732548" w:rsidSect="00BC3A6A">
      <w:headerReference w:type="even" r:id="rId12"/>
      <w:headerReference w:type="default" r:id="rId13"/>
      <w:pgSz w:w="11906" w:h="16838"/>
      <w:pgMar w:top="1134" w:right="851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A3" w:rsidRDefault="003836A3">
      <w:pPr>
        <w:spacing w:after="0" w:line="240" w:lineRule="auto"/>
      </w:pPr>
      <w:r>
        <w:separator/>
      </w:r>
    </w:p>
  </w:endnote>
  <w:endnote w:type="continuationSeparator" w:id="0">
    <w:p w:rsidR="003836A3" w:rsidRDefault="0038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A3" w:rsidRDefault="003836A3">
      <w:pPr>
        <w:spacing w:after="0" w:line="240" w:lineRule="auto"/>
      </w:pPr>
      <w:r>
        <w:separator/>
      </w:r>
    </w:p>
  </w:footnote>
  <w:footnote w:type="continuationSeparator" w:id="0">
    <w:p w:rsidR="003836A3" w:rsidRDefault="0038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2B" w:rsidRDefault="0048423C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2B" w:rsidRDefault="0048423C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FC2">
      <w:rPr>
        <w:rStyle w:val="a5"/>
        <w:noProof/>
      </w:rPr>
      <w:t>2</w: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45A"/>
    <w:multiLevelType w:val="hybridMultilevel"/>
    <w:tmpl w:val="CFA45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F7F42"/>
    <w:multiLevelType w:val="hybridMultilevel"/>
    <w:tmpl w:val="51D4BE14"/>
    <w:lvl w:ilvl="0" w:tplc="899E0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EBD1266"/>
    <w:multiLevelType w:val="hybridMultilevel"/>
    <w:tmpl w:val="130AEC70"/>
    <w:lvl w:ilvl="0" w:tplc="CD70C4B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DC3296"/>
    <w:multiLevelType w:val="hybridMultilevel"/>
    <w:tmpl w:val="7AE29C5A"/>
    <w:lvl w:ilvl="0" w:tplc="CD70C4B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95"/>
    <w:rsid w:val="00007912"/>
    <w:rsid w:val="00011ABE"/>
    <w:rsid w:val="000169D3"/>
    <w:rsid w:val="0002316F"/>
    <w:rsid w:val="00050B3C"/>
    <w:rsid w:val="00067655"/>
    <w:rsid w:val="000751FE"/>
    <w:rsid w:val="00077BEA"/>
    <w:rsid w:val="00084222"/>
    <w:rsid w:val="0009693B"/>
    <w:rsid w:val="000A5A04"/>
    <w:rsid w:val="000B198E"/>
    <w:rsid w:val="000B1F9A"/>
    <w:rsid w:val="000E54ED"/>
    <w:rsid w:val="001010CE"/>
    <w:rsid w:val="0010528B"/>
    <w:rsid w:val="001146D7"/>
    <w:rsid w:val="0013270F"/>
    <w:rsid w:val="00144799"/>
    <w:rsid w:val="001542C6"/>
    <w:rsid w:val="00165AEE"/>
    <w:rsid w:val="00183EC2"/>
    <w:rsid w:val="0018406A"/>
    <w:rsid w:val="001A1885"/>
    <w:rsid w:val="001A5B50"/>
    <w:rsid w:val="001C6563"/>
    <w:rsid w:val="001D01B4"/>
    <w:rsid w:val="001D4179"/>
    <w:rsid w:val="001D7E32"/>
    <w:rsid w:val="001E5A71"/>
    <w:rsid w:val="00210928"/>
    <w:rsid w:val="002128BB"/>
    <w:rsid w:val="00230498"/>
    <w:rsid w:val="002542E5"/>
    <w:rsid w:val="0026322B"/>
    <w:rsid w:val="002A0DB1"/>
    <w:rsid w:val="002D45E9"/>
    <w:rsid w:val="002D4B92"/>
    <w:rsid w:val="00317BD8"/>
    <w:rsid w:val="00336B72"/>
    <w:rsid w:val="00337B0C"/>
    <w:rsid w:val="00342E20"/>
    <w:rsid w:val="003708AF"/>
    <w:rsid w:val="00371601"/>
    <w:rsid w:val="00374509"/>
    <w:rsid w:val="00382B7B"/>
    <w:rsid w:val="003836A3"/>
    <w:rsid w:val="00392DA0"/>
    <w:rsid w:val="003C6DBB"/>
    <w:rsid w:val="003F35EF"/>
    <w:rsid w:val="003F7C4A"/>
    <w:rsid w:val="0041490A"/>
    <w:rsid w:val="00424F8F"/>
    <w:rsid w:val="00452194"/>
    <w:rsid w:val="00474226"/>
    <w:rsid w:val="004800AD"/>
    <w:rsid w:val="0048423C"/>
    <w:rsid w:val="00485DBD"/>
    <w:rsid w:val="004A0A8E"/>
    <w:rsid w:val="004D337E"/>
    <w:rsid w:val="004E25C2"/>
    <w:rsid w:val="004E6482"/>
    <w:rsid w:val="004F583E"/>
    <w:rsid w:val="004F5857"/>
    <w:rsid w:val="00511042"/>
    <w:rsid w:val="00517C6B"/>
    <w:rsid w:val="00527E4B"/>
    <w:rsid w:val="005619CA"/>
    <w:rsid w:val="005727D1"/>
    <w:rsid w:val="00574E20"/>
    <w:rsid w:val="005A4BFE"/>
    <w:rsid w:val="005D0595"/>
    <w:rsid w:val="005E27C3"/>
    <w:rsid w:val="005F1925"/>
    <w:rsid w:val="006009F9"/>
    <w:rsid w:val="0060741A"/>
    <w:rsid w:val="006551AE"/>
    <w:rsid w:val="006769E6"/>
    <w:rsid w:val="006941E0"/>
    <w:rsid w:val="006943C6"/>
    <w:rsid w:val="00694B83"/>
    <w:rsid w:val="006A3D34"/>
    <w:rsid w:val="006B299D"/>
    <w:rsid w:val="006C0E13"/>
    <w:rsid w:val="006C66E5"/>
    <w:rsid w:val="006E3DD4"/>
    <w:rsid w:val="006F471A"/>
    <w:rsid w:val="00707E64"/>
    <w:rsid w:val="00713A57"/>
    <w:rsid w:val="00717111"/>
    <w:rsid w:val="00732548"/>
    <w:rsid w:val="00751F64"/>
    <w:rsid w:val="00775A46"/>
    <w:rsid w:val="00776BA8"/>
    <w:rsid w:val="00783B95"/>
    <w:rsid w:val="00790027"/>
    <w:rsid w:val="007954B9"/>
    <w:rsid w:val="007B0CC6"/>
    <w:rsid w:val="007D4E69"/>
    <w:rsid w:val="007E05E4"/>
    <w:rsid w:val="007E5214"/>
    <w:rsid w:val="00821689"/>
    <w:rsid w:val="0082231E"/>
    <w:rsid w:val="00831A39"/>
    <w:rsid w:val="00835516"/>
    <w:rsid w:val="00842949"/>
    <w:rsid w:val="00847F14"/>
    <w:rsid w:val="00854A73"/>
    <w:rsid w:val="00863680"/>
    <w:rsid w:val="008B54BB"/>
    <w:rsid w:val="008C186D"/>
    <w:rsid w:val="008C4F2C"/>
    <w:rsid w:val="008C6633"/>
    <w:rsid w:val="008C755A"/>
    <w:rsid w:val="008D0792"/>
    <w:rsid w:val="008F0191"/>
    <w:rsid w:val="008F7BE9"/>
    <w:rsid w:val="009017DE"/>
    <w:rsid w:val="00902F8E"/>
    <w:rsid w:val="00903C4B"/>
    <w:rsid w:val="00904689"/>
    <w:rsid w:val="00910092"/>
    <w:rsid w:val="00945911"/>
    <w:rsid w:val="00952516"/>
    <w:rsid w:val="00964257"/>
    <w:rsid w:val="00993FFF"/>
    <w:rsid w:val="009A0881"/>
    <w:rsid w:val="009A61FF"/>
    <w:rsid w:val="009C481E"/>
    <w:rsid w:val="009F4E8E"/>
    <w:rsid w:val="00A0063B"/>
    <w:rsid w:val="00A13326"/>
    <w:rsid w:val="00A36794"/>
    <w:rsid w:val="00A454E0"/>
    <w:rsid w:val="00A47E7D"/>
    <w:rsid w:val="00A6270C"/>
    <w:rsid w:val="00A70792"/>
    <w:rsid w:val="00A91B27"/>
    <w:rsid w:val="00A93343"/>
    <w:rsid w:val="00A95143"/>
    <w:rsid w:val="00AA571C"/>
    <w:rsid w:val="00AA6561"/>
    <w:rsid w:val="00AC4D64"/>
    <w:rsid w:val="00AE1A3C"/>
    <w:rsid w:val="00AE2C4F"/>
    <w:rsid w:val="00AF07E6"/>
    <w:rsid w:val="00B05C4C"/>
    <w:rsid w:val="00B12435"/>
    <w:rsid w:val="00B151F7"/>
    <w:rsid w:val="00BA78D7"/>
    <w:rsid w:val="00BC3A6A"/>
    <w:rsid w:val="00BC4084"/>
    <w:rsid w:val="00BD2B36"/>
    <w:rsid w:val="00C2176F"/>
    <w:rsid w:val="00C51008"/>
    <w:rsid w:val="00C53993"/>
    <w:rsid w:val="00C5735E"/>
    <w:rsid w:val="00C61C22"/>
    <w:rsid w:val="00C65964"/>
    <w:rsid w:val="00C717BA"/>
    <w:rsid w:val="00C71F23"/>
    <w:rsid w:val="00C8640F"/>
    <w:rsid w:val="00C96ABE"/>
    <w:rsid w:val="00C97CD6"/>
    <w:rsid w:val="00CB4611"/>
    <w:rsid w:val="00CB5BCE"/>
    <w:rsid w:val="00CE6F3D"/>
    <w:rsid w:val="00CF18F4"/>
    <w:rsid w:val="00D02BC4"/>
    <w:rsid w:val="00D0324B"/>
    <w:rsid w:val="00D301A5"/>
    <w:rsid w:val="00D318D6"/>
    <w:rsid w:val="00D33AB7"/>
    <w:rsid w:val="00D60C08"/>
    <w:rsid w:val="00D90642"/>
    <w:rsid w:val="00D93E3B"/>
    <w:rsid w:val="00DA7B14"/>
    <w:rsid w:val="00DB03F4"/>
    <w:rsid w:val="00DC4333"/>
    <w:rsid w:val="00E044E6"/>
    <w:rsid w:val="00E3177F"/>
    <w:rsid w:val="00E56FC2"/>
    <w:rsid w:val="00E76AAF"/>
    <w:rsid w:val="00EA1F91"/>
    <w:rsid w:val="00EA76D7"/>
    <w:rsid w:val="00EB0463"/>
    <w:rsid w:val="00ED0F56"/>
    <w:rsid w:val="00EE031E"/>
    <w:rsid w:val="00EE53D8"/>
    <w:rsid w:val="00EF0AFF"/>
    <w:rsid w:val="00EF6676"/>
    <w:rsid w:val="00F077D8"/>
    <w:rsid w:val="00F10EF0"/>
    <w:rsid w:val="00F14F68"/>
    <w:rsid w:val="00F201A5"/>
    <w:rsid w:val="00F36C56"/>
    <w:rsid w:val="00F40B10"/>
    <w:rsid w:val="00F53D7F"/>
    <w:rsid w:val="00F90D48"/>
    <w:rsid w:val="00FA6917"/>
    <w:rsid w:val="00FD5B56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AC74"/>
  <w15:docId w15:val="{D745427E-5CA7-4906-A182-5DB06311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183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3EC2"/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83EC2"/>
  </w:style>
  <w:style w:type="paragraph" w:styleId="a6">
    <w:name w:val="Balloon Text"/>
    <w:basedOn w:val="a"/>
    <w:link w:val="a7"/>
    <w:uiPriority w:val="99"/>
    <w:semiHidden/>
    <w:unhideWhenUsed/>
    <w:rsid w:val="009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1F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47F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0C0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39"/>
    <w:rsid w:val="00D60C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25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EE53D8"/>
    <w:rPr>
      <w:rFonts w:ascii="Arial" w:hAnsi="Arial" w:cs="Arial"/>
    </w:rPr>
  </w:style>
  <w:style w:type="paragraph" w:styleId="ab">
    <w:name w:val="annotation text"/>
    <w:basedOn w:val="a"/>
    <w:link w:val="ac"/>
    <w:uiPriority w:val="99"/>
    <w:unhideWhenUsed/>
    <w:rsid w:val="008355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35516"/>
  </w:style>
  <w:style w:type="table" w:customStyle="1" w:styleId="1">
    <w:name w:val="Сетка таблицы1"/>
    <w:basedOn w:val="a1"/>
    <w:next w:val="aa"/>
    <w:uiPriority w:val="39"/>
    <w:rsid w:val="004A0A8E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nhideWhenUsed/>
    <w:rsid w:val="00BC3A6A"/>
    <w:rPr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BC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3A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DCB15AF624B4C03C618568E7A20D2CC728B1CB24D4C69CF3EF86938CCA50F96473FE32E251A79EEFD28C7BAO9D7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DCB15AF624B4C03C618568E7A20D2CC728E1BB9404C69CF3EF86938CCA50F844767EF2F260578E6E87E96FCC27F8179C4A3764AC6F82CO5D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CDCB15AF624B4C03C6065B98167DD9CC7CD210B0404E379469FE3E679CA35AC40761BA6C620979EEE32AC2BF9C26D13E8FAF7757DAF92E42F2372BO6D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DCB15AF624B4C03C6065B98167DD9CC7CD210B0404E379469FE3E679CA35AC40761BA6C620979EEE32BC3BE9C26D13E8FAF7757DAF92E42F2372BO6D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F4C0-AF62-4E41-BDA7-FE35EFFF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Links>
    <vt:vector size="18" baseType="variant"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consultantplus://offline/ref=63EF3FB0D0064AC5C6A2D72D8398E6A176982B73601DB20E6B29DECC254BC350a6F4M</vt:lpwstr>
      </vt:variant>
      <vt:variant>
        <vt:lpwstr/>
      </vt:variant>
      <vt:variant>
        <vt:i4>720991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tolstikov.petr</dc:creator>
  <cp:lastModifiedBy>Нигматуллина Залина Анасовна</cp:lastModifiedBy>
  <cp:revision>137</cp:revision>
  <cp:lastPrinted>2020-01-29T11:03:00Z</cp:lastPrinted>
  <dcterms:created xsi:type="dcterms:W3CDTF">2015-11-02T07:25:00Z</dcterms:created>
  <dcterms:modified xsi:type="dcterms:W3CDTF">2020-11-20T13:27:00Z</dcterms:modified>
</cp:coreProperties>
</file>