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22" w:rsidRDefault="00E57C97" w:rsidP="006F5C15">
      <w:pPr>
        <w:pStyle w:val="a3"/>
        <w:spacing w:before="74"/>
        <w:ind w:right="341"/>
        <w:jc w:val="right"/>
      </w:pPr>
      <w:bookmarkStart w:id="0" w:name="_GoBack"/>
      <w:bookmarkEnd w:id="0"/>
      <w:r>
        <w:t>Проект</w:t>
      </w:r>
    </w:p>
    <w:p w:rsidR="006F5C15" w:rsidRDefault="006F5C15" w:rsidP="006F5C15">
      <w:pPr>
        <w:pStyle w:val="a3"/>
        <w:spacing w:before="74"/>
        <w:ind w:right="341"/>
        <w:jc w:val="right"/>
      </w:pPr>
    </w:p>
    <w:p w:rsidR="006F5C15" w:rsidRDefault="006F5C15" w:rsidP="006F5C15">
      <w:pPr>
        <w:pStyle w:val="a3"/>
        <w:spacing w:before="74"/>
        <w:ind w:right="341"/>
        <w:jc w:val="right"/>
      </w:pPr>
    </w:p>
    <w:p w:rsidR="00742722" w:rsidRDefault="00E57C97">
      <w:pPr>
        <w:pStyle w:val="a3"/>
        <w:spacing w:before="88"/>
        <w:ind w:left="2886"/>
      </w:pPr>
      <w:r>
        <w:t>КАБИНЕТ МИНИСТРОВ РЕСПУБЛИКИ ТАТАРСТАН</w:t>
      </w:r>
    </w:p>
    <w:p w:rsidR="00742722" w:rsidRDefault="00742722">
      <w:pPr>
        <w:pStyle w:val="a3"/>
        <w:spacing w:before="1"/>
      </w:pPr>
    </w:p>
    <w:p w:rsidR="00742722" w:rsidRDefault="00E57C97">
      <w:pPr>
        <w:pStyle w:val="a3"/>
        <w:ind w:left="1003"/>
        <w:jc w:val="center"/>
      </w:pPr>
      <w:r>
        <w:t>ПОСТАНОВЛЕНИЕ</w:t>
      </w:r>
    </w:p>
    <w:p w:rsidR="00742722" w:rsidRDefault="00E57C97">
      <w:pPr>
        <w:pStyle w:val="a3"/>
        <w:tabs>
          <w:tab w:val="left" w:pos="5821"/>
          <w:tab w:val="left" w:pos="7226"/>
          <w:tab w:val="left" w:pos="8396"/>
        </w:tabs>
        <w:spacing w:line="321" w:lineRule="exact"/>
        <w:ind w:left="4232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3"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2722" w:rsidRDefault="00742722">
      <w:pPr>
        <w:pStyle w:val="a3"/>
        <w:rPr>
          <w:sz w:val="20"/>
        </w:rPr>
      </w:pPr>
    </w:p>
    <w:p w:rsidR="00742722" w:rsidRDefault="00742722">
      <w:pPr>
        <w:pStyle w:val="a3"/>
        <w:spacing w:before="3"/>
      </w:pPr>
    </w:p>
    <w:p w:rsidR="00742722" w:rsidRDefault="00E57C97">
      <w:pPr>
        <w:pStyle w:val="a3"/>
        <w:spacing w:before="88"/>
        <w:ind w:left="815" w:right="5302"/>
        <w:jc w:val="both"/>
      </w:pPr>
      <w:r>
        <w:t>О внесении изменений в Порядок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</w:t>
      </w:r>
      <w:r w:rsidR="000C66FF">
        <w:t xml:space="preserve"> профилактике детского дорожно</w:t>
      </w:r>
      <w:r>
        <w:t>-транспортного травматизма и обучению безопасному участию в дорожном движении, утвержденный постановлением Кабинета Министров Республики Татарстан от 05.08.2019 № 645</w:t>
      </w:r>
    </w:p>
    <w:p w:rsidR="00141F66" w:rsidRPr="00141F66" w:rsidRDefault="00141F66" w:rsidP="00141F66">
      <w:pPr>
        <w:ind w:left="851" w:right="5244"/>
        <w:jc w:val="both"/>
        <w:rPr>
          <w:sz w:val="28"/>
          <w:szCs w:val="28"/>
        </w:rPr>
      </w:pPr>
      <w:r w:rsidRPr="00141F66">
        <w:rPr>
          <w:sz w:val="28"/>
          <w:szCs w:val="28"/>
        </w:rPr>
        <w:t>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</w:t>
      </w:r>
      <w:r w:rsidR="000C66FF">
        <w:rPr>
          <w:sz w:val="28"/>
          <w:szCs w:val="28"/>
        </w:rPr>
        <w:t>-</w:t>
      </w:r>
      <w:r w:rsidRPr="00141F66">
        <w:rPr>
          <w:sz w:val="28"/>
          <w:szCs w:val="28"/>
        </w:rPr>
        <w:t>транспортного травматизма и обучению безопасному участию в дорожном движении»</w:t>
      </w:r>
    </w:p>
    <w:p w:rsidR="00141F66" w:rsidRDefault="00141F66">
      <w:pPr>
        <w:pStyle w:val="a3"/>
        <w:spacing w:before="88"/>
        <w:ind w:left="815" w:right="5302"/>
        <w:jc w:val="both"/>
      </w:pPr>
    </w:p>
    <w:p w:rsidR="00742722" w:rsidRDefault="00742722">
      <w:pPr>
        <w:pStyle w:val="a3"/>
        <w:spacing w:before="2"/>
      </w:pPr>
    </w:p>
    <w:p w:rsidR="00742722" w:rsidRDefault="00E57C97">
      <w:pPr>
        <w:pStyle w:val="a3"/>
        <w:spacing w:before="1"/>
        <w:ind w:left="1526"/>
        <w:jc w:val="both"/>
      </w:pPr>
      <w:r>
        <w:t>Кабинет Министров Республики Татарстан постановляет:</w:t>
      </w:r>
    </w:p>
    <w:p w:rsidR="00742722" w:rsidRDefault="00742722">
      <w:pPr>
        <w:pStyle w:val="a3"/>
      </w:pPr>
    </w:p>
    <w:p w:rsidR="00742722" w:rsidRDefault="00E57C97" w:rsidP="009F604E">
      <w:pPr>
        <w:pStyle w:val="a3"/>
        <w:spacing w:before="1"/>
        <w:ind w:left="815" w:right="335" w:firstLine="710"/>
        <w:jc w:val="both"/>
      </w:pPr>
      <w:bookmarkStart w:id="1" w:name="Внести_в_Порядок_предоставления_из_бюдже"/>
      <w:bookmarkEnd w:id="1"/>
      <w:r>
        <w:t>Внести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бюджета</w:t>
      </w:r>
      <w:r>
        <w:rPr>
          <w:spacing w:val="-8"/>
        </w:rPr>
        <w:t xml:space="preserve"> </w:t>
      </w:r>
      <w:r>
        <w:t>Республики</w:t>
      </w:r>
      <w:r>
        <w:rPr>
          <w:spacing w:val="-8"/>
        </w:rPr>
        <w:t xml:space="preserve"> </w:t>
      </w:r>
      <w:r>
        <w:t>Татарстан</w:t>
      </w:r>
      <w:r>
        <w:rPr>
          <w:spacing w:val="-7"/>
        </w:rPr>
        <w:t xml:space="preserve"> </w:t>
      </w:r>
      <w:r>
        <w:t>субсидий некоммерческим организациям на финансовое обеспечение</w:t>
      </w:r>
      <w:r w:rsidR="00F245BC">
        <w:t xml:space="preserve"> (возмещение)</w:t>
      </w:r>
      <w:r>
        <w:t xml:space="preserve"> затрат, связанных с реализацией мероприятий по профилактике детского дорожного-транспортного травматизма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обучению</w:t>
      </w:r>
      <w:r>
        <w:rPr>
          <w:spacing w:val="-17"/>
        </w:rPr>
        <w:t xml:space="preserve"> </w:t>
      </w:r>
      <w:r>
        <w:t>безопасному</w:t>
      </w:r>
      <w:r>
        <w:rPr>
          <w:spacing w:val="-18"/>
        </w:rPr>
        <w:t xml:space="preserve"> </w:t>
      </w:r>
      <w:r>
        <w:t>участию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дорожном</w:t>
      </w:r>
      <w:r>
        <w:rPr>
          <w:spacing w:val="-20"/>
        </w:rPr>
        <w:t xml:space="preserve"> </w:t>
      </w:r>
      <w:r>
        <w:t>движении,</w:t>
      </w:r>
      <w:r>
        <w:rPr>
          <w:spacing w:val="-18"/>
        </w:rPr>
        <w:t xml:space="preserve"> </w:t>
      </w:r>
      <w:r>
        <w:t xml:space="preserve">утвержденный постановлением Кабинета Министров Республики Татарстан </w:t>
      </w:r>
      <w:r>
        <w:rPr>
          <w:spacing w:val="-3"/>
        </w:rPr>
        <w:t xml:space="preserve">от </w:t>
      </w:r>
      <w:r>
        <w:t>05.08.2019 №</w:t>
      </w:r>
      <w:r>
        <w:rPr>
          <w:spacing w:val="19"/>
        </w:rPr>
        <w:t xml:space="preserve"> </w:t>
      </w:r>
      <w:r>
        <w:t>645</w:t>
      </w:r>
      <w:r w:rsidR="009F604E">
        <w:t xml:space="preserve"> </w:t>
      </w:r>
      <w:r>
        <w:t>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движении», следующие изменения:</w:t>
      </w:r>
    </w:p>
    <w:p w:rsidR="00D5515A" w:rsidRDefault="00E57C97">
      <w:pPr>
        <w:pStyle w:val="a3"/>
        <w:spacing w:before="4" w:line="237" w:lineRule="auto"/>
        <w:ind w:left="1526" w:right="856"/>
        <w:jc w:val="both"/>
      </w:pPr>
      <w:r>
        <w:rPr>
          <w:smallCaps/>
          <w:w w:val="88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пунк</w:t>
      </w:r>
      <w:r>
        <w:rPr>
          <w:spacing w:val="1"/>
        </w:rPr>
        <w:t>т</w:t>
      </w:r>
      <w:r>
        <w:t xml:space="preserve">е 2 </w:t>
      </w:r>
      <w:r>
        <w:rPr>
          <w:spacing w:val="1"/>
        </w:rPr>
        <w:t>с</w:t>
      </w:r>
      <w:r>
        <w:t>ло</w:t>
      </w:r>
      <w:r>
        <w:rPr>
          <w:spacing w:val="-2"/>
        </w:rPr>
        <w:t>в</w:t>
      </w:r>
      <w:r>
        <w:t>а</w:t>
      </w:r>
      <w:r>
        <w:rPr>
          <w:spacing w:val="2"/>
        </w:rPr>
        <w:t xml:space="preserve"> </w:t>
      </w:r>
      <w:r>
        <w:t>«2014 -</w:t>
      </w:r>
      <w:r>
        <w:rPr>
          <w:spacing w:val="-4"/>
        </w:rPr>
        <w:t xml:space="preserve"> </w:t>
      </w:r>
      <w:r>
        <w:t xml:space="preserve">2021 </w:t>
      </w:r>
      <w:r>
        <w:rPr>
          <w:spacing w:val="-1"/>
        </w:rPr>
        <w:t>го</w:t>
      </w:r>
      <w:r>
        <w:rPr>
          <w:spacing w:val="2"/>
        </w:rPr>
        <w:t>д</w:t>
      </w:r>
      <w:r>
        <w:rPr>
          <w:spacing w:val="1"/>
        </w:rPr>
        <w:t>ы</w:t>
      </w:r>
      <w:r>
        <w:t>» за</w:t>
      </w:r>
      <w:r>
        <w:rPr>
          <w:spacing w:val="-3"/>
        </w:rPr>
        <w:t>м</w:t>
      </w:r>
      <w:r>
        <w:t>ен</w:t>
      </w:r>
      <w:r>
        <w:rPr>
          <w:spacing w:val="-1"/>
        </w:rPr>
        <w:t>и</w:t>
      </w:r>
      <w:r>
        <w:rPr>
          <w:spacing w:val="2"/>
        </w:rPr>
        <w:t>т</w:t>
      </w:r>
      <w:r>
        <w:t>ь</w:t>
      </w:r>
      <w:r>
        <w:rPr>
          <w:spacing w:val="1"/>
        </w:rPr>
        <w:t xml:space="preserve"> </w:t>
      </w:r>
      <w:r>
        <w:t>сло</w:t>
      </w:r>
      <w:r>
        <w:rPr>
          <w:spacing w:val="-3"/>
        </w:rPr>
        <w:t>в</w:t>
      </w:r>
      <w:r>
        <w:t>а</w:t>
      </w:r>
      <w:r>
        <w:rPr>
          <w:spacing w:val="-2"/>
        </w:rPr>
        <w:t>м</w:t>
      </w:r>
      <w:r>
        <w:t>и</w:t>
      </w:r>
      <w:r>
        <w:rPr>
          <w:spacing w:val="-1"/>
        </w:rPr>
        <w:t xml:space="preserve"> </w:t>
      </w:r>
      <w:r>
        <w:t>«2014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 w:rsidR="005C47A1">
        <w:t xml:space="preserve">2025 </w:t>
      </w:r>
      <w:r>
        <w:rPr>
          <w:spacing w:val="-1"/>
        </w:rPr>
        <w:t>го</w:t>
      </w:r>
      <w:r>
        <w:rPr>
          <w:spacing w:val="2"/>
        </w:rPr>
        <w:t>д</w:t>
      </w:r>
      <w:r>
        <w:rPr>
          <w:spacing w:val="1"/>
        </w:rPr>
        <w:t>ы</w:t>
      </w:r>
      <w:r w:rsidR="00D5515A">
        <w:t>»</w:t>
      </w:r>
      <w:r>
        <w:t xml:space="preserve">; </w:t>
      </w:r>
    </w:p>
    <w:p w:rsidR="00742722" w:rsidRDefault="00E57C97">
      <w:pPr>
        <w:pStyle w:val="a3"/>
        <w:spacing w:before="4" w:line="237" w:lineRule="auto"/>
        <w:ind w:left="1526" w:right="856"/>
        <w:jc w:val="both"/>
      </w:pPr>
      <w:r>
        <w:t>пун</w:t>
      </w:r>
      <w:r>
        <w:rPr>
          <w:spacing w:val="-1"/>
        </w:rPr>
        <w:t>к</w:t>
      </w:r>
      <w:r>
        <w:t>т</w:t>
      </w:r>
      <w:r>
        <w:rPr>
          <w:spacing w:val="2"/>
        </w:rPr>
        <w:t xml:space="preserve"> </w:t>
      </w:r>
      <w:r>
        <w:t xml:space="preserve">7 </w:t>
      </w:r>
      <w:r>
        <w:rPr>
          <w:spacing w:val="-1"/>
        </w:rPr>
        <w:t>изло</w:t>
      </w:r>
      <w:r>
        <w:rPr>
          <w:spacing w:val="1"/>
        </w:rPr>
        <w:t>ж</w:t>
      </w:r>
      <w:r>
        <w:rPr>
          <w:spacing w:val="-1"/>
        </w:rPr>
        <w:t>и</w:t>
      </w:r>
      <w:r>
        <w:rPr>
          <w:spacing w:val="-3"/>
        </w:rPr>
        <w:t>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</w:t>
      </w:r>
      <w:r>
        <w:rPr>
          <w:spacing w:val="2"/>
        </w:rPr>
        <w:t>д</w:t>
      </w:r>
      <w:r>
        <w:t>ую</w:t>
      </w:r>
      <w:r>
        <w:rPr>
          <w:spacing w:val="-1"/>
        </w:rPr>
        <w:t>ще</w:t>
      </w:r>
      <w:r>
        <w:t>й</w:t>
      </w:r>
      <w:r>
        <w:rPr>
          <w:spacing w:val="-1"/>
        </w:rPr>
        <w:t xml:space="preserve"> </w:t>
      </w:r>
      <w:r>
        <w:t>р</w:t>
      </w:r>
      <w:r>
        <w:rPr>
          <w:spacing w:val="-4"/>
        </w:rPr>
        <w:t>е</w:t>
      </w:r>
      <w:r>
        <w:rPr>
          <w:spacing w:val="2"/>
        </w:rPr>
        <w:t>д</w:t>
      </w:r>
      <w:r>
        <w:t>акции:</w:t>
      </w:r>
    </w:p>
    <w:p w:rsidR="00742722" w:rsidRDefault="00E57C97" w:rsidP="00027C10">
      <w:pPr>
        <w:pStyle w:val="a3"/>
        <w:spacing w:before="1"/>
        <w:ind w:left="815" w:right="335" w:firstLine="710"/>
        <w:jc w:val="both"/>
      </w:pPr>
      <w:r>
        <w:t>«7.</w:t>
      </w:r>
      <w:r w:rsidRPr="00027C10">
        <w:t xml:space="preserve"> </w:t>
      </w:r>
      <w:r>
        <w:t>Некоммерческая</w:t>
      </w:r>
      <w:r w:rsidRPr="00027C10">
        <w:t xml:space="preserve"> </w:t>
      </w:r>
      <w:r>
        <w:t>организация</w:t>
      </w:r>
      <w:r w:rsidRPr="00027C10">
        <w:t xml:space="preserve"> </w:t>
      </w:r>
      <w:r>
        <w:t>подает</w:t>
      </w:r>
      <w:r w:rsidRPr="00027C10">
        <w:t xml:space="preserve"> </w:t>
      </w:r>
      <w:r>
        <w:t>заявку</w:t>
      </w:r>
      <w:r w:rsidR="00AC3A77">
        <w:t xml:space="preserve"> </w:t>
      </w:r>
      <w:r w:rsidR="00E80ABF">
        <w:t xml:space="preserve">в Министерство </w:t>
      </w:r>
      <w:r w:rsidR="00AC3A77">
        <w:t xml:space="preserve">на получение субсидий </w:t>
      </w:r>
      <w:r w:rsidR="00E80ABF">
        <w:t>в произвольной форме</w:t>
      </w:r>
      <w:r w:rsidR="00AC3A77">
        <w:t xml:space="preserve"> </w:t>
      </w:r>
      <w:r>
        <w:t>с</w:t>
      </w:r>
      <w:r w:rsidRPr="00027C10">
        <w:t xml:space="preserve"> </w:t>
      </w:r>
      <w:r>
        <w:t xml:space="preserve">приложением документов, указанных в пункте 11 </w:t>
      </w:r>
      <w:r>
        <w:lastRenderedPageBreak/>
        <w:t>настоящего</w:t>
      </w:r>
      <w:r w:rsidRPr="00027C10">
        <w:t xml:space="preserve"> </w:t>
      </w:r>
      <w:r w:rsidR="00E84789">
        <w:t>П</w:t>
      </w:r>
      <w:r>
        <w:t>орядка.</w:t>
      </w:r>
    </w:p>
    <w:p w:rsidR="00742722" w:rsidRDefault="00E57C97" w:rsidP="00D5515A">
      <w:pPr>
        <w:pStyle w:val="a3"/>
        <w:spacing w:before="74"/>
        <w:ind w:left="815" w:right="336" w:firstLine="710"/>
        <w:jc w:val="both"/>
      </w:pPr>
      <w:r>
        <w:t>В заявке указывается срок реализации проекта по проведению мероприятий по профилактике детского дорожного - транспортного травматизма и обучению безопасному участию в дорожном движении (далее</w:t>
      </w:r>
      <w:r>
        <w:rPr>
          <w:rFonts w:ascii="Arial" w:hAnsi="Arial"/>
          <w:color w:val="212121"/>
          <w:sz w:val="24"/>
        </w:rPr>
        <w:t>—</w:t>
      </w:r>
      <w:r>
        <w:t>проект проведения мероприятий).»;</w:t>
      </w:r>
    </w:p>
    <w:p w:rsidR="00141F66" w:rsidRDefault="00141F66" w:rsidP="005803F9">
      <w:pPr>
        <w:pStyle w:val="a3"/>
        <w:spacing w:before="74"/>
        <w:ind w:left="815" w:right="336" w:firstLine="710"/>
        <w:jc w:val="both"/>
      </w:pPr>
      <w:r>
        <w:t>в пункте 8 слово «заявления» заменить словом «заявки»;</w:t>
      </w:r>
    </w:p>
    <w:p w:rsidR="00742722" w:rsidRDefault="00E57C97">
      <w:pPr>
        <w:pStyle w:val="a3"/>
        <w:spacing w:before="74"/>
        <w:ind w:left="815" w:right="336" w:firstLine="710"/>
        <w:jc w:val="both"/>
      </w:pPr>
      <w:r>
        <w:t>в абзаце первом пункта 9 слова «По истечении срока подачи заявок на получение субсидии Министерство в трехдневный срок, исчисляемый в рабочих днях»</w:t>
      </w:r>
      <w:r>
        <w:rPr>
          <w:spacing w:val="-13"/>
        </w:rPr>
        <w:t xml:space="preserve"> </w:t>
      </w:r>
      <w:r>
        <w:t>заменить</w:t>
      </w:r>
      <w:r>
        <w:rPr>
          <w:spacing w:val="-10"/>
        </w:rPr>
        <w:t xml:space="preserve"> </w:t>
      </w:r>
      <w:r>
        <w:t>словами</w:t>
      </w:r>
      <w:r>
        <w:rPr>
          <w:spacing w:val="-11"/>
        </w:rPr>
        <w:t xml:space="preserve"> </w:t>
      </w:r>
      <w:r>
        <w:t>«Министерство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трехдневный</w:t>
      </w:r>
      <w:r>
        <w:rPr>
          <w:spacing w:val="-11"/>
        </w:rPr>
        <w:t xml:space="preserve"> </w:t>
      </w:r>
      <w:r>
        <w:t>срок,</w:t>
      </w:r>
      <w:r>
        <w:rPr>
          <w:spacing w:val="-12"/>
        </w:rPr>
        <w:t xml:space="preserve"> </w:t>
      </w:r>
      <w:r>
        <w:t>исчисляемый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рабочих днях, со дня истечения срока подачи заявок на получение</w:t>
      </w:r>
      <w:r>
        <w:rPr>
          <w:spacing w:val="-7"/>
        </w:rPr>
        <w:t xml:space="preserve"> </w:t>
      </w:r>
      <w:r>
        <w:t>субсидии»;</w:t>
      </w:r>
    </w:p>
    <w:p w:rsidR="00742722" w:rsidRDefault="00E57C97">
      <w:pPr>
        <w:pStyle w:val="a3"/>
        <w:ind w:left="815" w:right="341" w:firstLine="710"/>
        <w:jc w:val="both"/>
      </w:pPr>
      <w:r>
        <w:t>в абзаце восьмом пункта 10 слова «не находиться в процессе реорганизации, ликвидации, банкротства» заменить словами «не находиться в процессе реорганизации, ликвидации, в отношении его не введена процедура банкротства»;</w:t>
      </w:r>
    </w:p>
    <w:p w:rsidR="00742722" w:rsidRDefault="00E57C97">
      <w:pPr>
        <w:pStyle w:val="a3"/>
        <w:spacing w:before="1" w:line="321" w:lineRule="exact"/>
        <w:ind w:left="1526"/>
        <w:jc w:val="both"/>
      </w:pPr>
      <w:r>
        <w:t>пункт 11 изложить в следующей редакции:</w:t>
      </w:r>
    </w:p>
    <w:p w:rsidR="00742722" w:rsidRDefault="00E57C97">
      <w:pPr>
        <w:pStyle w:val="a3"/>
        <w:ind w:left="815" w:right="348" w:firstLine="710"/>
        <w:jc w:val="both"/>
      </w:pPr>
      <w:r>
        <w:t>«11. Некоммерческая организация одновременно с заявкой на получение субсидии представляет в Министерство следующие документы:</w:t>
      </w:r>
    </w:p>
    <w:p w:rsidR="00742722" w:rsidRDefault="00E57C97">
      <w:pPr>
        <w:pStyle w:val="a3"/>
        <w:spacing w:before="1"/>
        <w:ind w:left="815" w:right="344" w:firstLine="710"/>
        <w:jc w:val="both"/>
      </w:pPr>
      <w:r>
        <w:t>копии учредительных документов, заверенные подписью руководителя некоммерческой организации, а также скрепленные печатью некоммерческой организации (при наличии);</w:t>
      </w:r>
    </w:p>
    <w:p w:rsidR="00742722" w:rsidRDefault="00E57C97">
      <w:pPr>
        <w:pStyle w:val="a3"/>
        <w:ind w:left="815" w:right="341" w:firstLine="710"/>
        <w:jc w:val="both"/>
      </w:pPr>
      <w:r>
        <w:t>утвержденную</w:t>
      </w:r>
      <w:r>
        <w:rPr>
          <w:spacing w:val="-13"/>
        </w:rPr>
        <w:t xml:space="preserve"> </w:t>
      </w:r>
      <w:r>
        <w:t>руководителем</w:t>
      </w:r>
      <w:r>
        <w:rPr>
          <w:spacing w:val="-10"/>
        </w:rPr>
        <w:t xml:space="preserve"> </w:t>
      </w:r>
      <w:r>
        <w:t>некоммерческой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смету</w:t>
      </w:r>
      <w:r>
        <w:rPr>
          <w:spacing w:val="-10"/>
        </w:rPr>
        <w:t xml:space="preserve"> </w:t>
      </w:r>
      <w:r>
        <w:t>расходов</w:t>
      </w:r>
      <w:r>
        <w:rPr>
          <w:spacing w:val="-11"/>
        </w:rPr>
        <w:t xml:space="preserve"> </w:t>
      </w:r>
      <w:r>
        <w:t xml:space="preserve">на организацию и проведение мероприятий, указанных в </w:t>
      </w:r>
      <w:hyperlink r:id="rId5">
        <w:r>
          <w:t xml:space="preserve">пункте 2 </w:t>
        </w:r>
      </w:hyperlink>
      <w:r>
        <w:t>настоящего Порядка, с приложением финансово-экономического</w:t>
      </w:r>
      <w:r>
        <w:rPr>
          <w:spacing w:val="-4"/>
        </w:rPr>
        <w:t xml:space="preserve"> </w:t>
      </w:r>
      <w:r>
        <w:t>обоснования;</w:t>
      </w:r>
    </w:p>
    <w:p w:rsidR="00742722" w:rsidRDefault="00E57C97">
      <w:pPr>
        <w:pStyle w:val="a3"/>
        <w:spacing w:line="321" w:lineRule="exact"/>
        <w:ind w:left="1526"/>
        <w:jc w:val="both"/>
      </w:pPr>
      <w:r>
        <w:t>проект проведения мероприятий;</w:t>
      </w:r>
    </w:p>
    <w:p w:rsidR="00742722" w:rsidRDefault="00E57C97">
      <w:pPr>
        <w:pStyle w:val="a3"/>
        <w:spacing w:before="2" w:line="321" w:lineRule="exact"/>
        <w:ind w:left="1526"/>
        <w:jc w:val="both"/>
      </w:pPr>
      <w:bookmarkStart w:id="2" w:name="_bookmark0"/>
      <w:bookmarkEnd w:id="2"/>
      <w:r>
        <w:t>выписку из Единого государственного реестра юридических лиц;</w:t>
      </w:r>
    </w:p>
    <w:p w:rsidR="00742722" w:rsidRDefault="00E57C97">
      <w:pPr>
        <w:pStyle w:val="a3"/>
        <w:ind w:left="815" w:right="339" w:firstLine="710"/>
        <w:jc w:val="both"/>
      </w:pPr>
      <w:bookmarkStart w:id="3" w:name="_bookmark1"/>
      <w:bookmarkEnd w:id="3"/>
      <w: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планируется заключение соглашения;</w:t>
      </w:r>
    </w:p>
    <w:p w:rsidR="00742722" w:rsidRDefault="00E57C97">
      <w:pPr>
        <w:pStyle w:val="a3"/>
        <w:ind w:left="815" w:right="342" w:firstLine="710"/>
        <w:jc w:val="both"/>
      </w:pPr>
      <w:r>
        <w:t>гарантийное письмо, подписанное руководителем некоммерческой организации, о том, что некоммерческая организация не находится в процессе реорганизации, ликвидации, банкротства, а также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иной</w:t>
      </w:r>
      <w:r>
        <w:rPr>
          <w:spacing w:val="-10"/>
        </w:rPr>
        <w:t xml:space="preserve"> </w:t>
      </w:r>
      <w:r>
        <w:t>просроченной</w:t>
      </w:r>
      <w:r>
        <w:rPr>
          <w:spacing w:val="-9"/>
        </w:rPr>
        <w:t xml:space="preserve"> </w:t>
      </w:r>
      <w:r>
        <w:t>задолженности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бюджетом</w:t>
      </w:r>
      <w:r>
        <w:rPr>
          <w:spacing w:val="-12"/>
        </w:rPr>
        <w:t xml:space="preserve"> </w:t>
      </w:r>
      <w:r>
        <w:t>Республики</w:t>
      </w:r>
      <w:r>
        <w:rPr>
          <w:spacing w:val="-11"/>
        </w:rPr>
        <w:t xml:space="preserve"> </w:t>
      </w:r>
      <w:r>
        <w:t>Татарстан на первое число месяца, предшествующего месяцу, в котором планируется заключение</w:t>
      </w:r>
      <w:r>
        <w:rPr>
          <w:spacing w:val="-1"/>
        </w:rPr>
        <w:t xml:space="preserve"> </w:t>
      </w:r>
      <w:r>
        <w:t>соглашения.</w:t>
      </w:r>
    </w:p>
    <w:p w:rsidR="00742722" w:rsidRDefault="00E57C97">
      <w:pPr>
        <w:pStyle w:val="a3"/>
        <w:ind w:left="815" w:right="341" w:firstLine="710"/>
        <w:jc w:val="both"/>
      </w:pPr>
      <w:r>
        <w:t xml:space="preserve">В случае непредставления некоммерческой организацией документов, предусмотренных </w:t>
      </w:r>
      <w:hyperlink w:anchor="_bookmark0" w:history="1">
        <w:r>
          <w:t>абзацами пятым</w:t>
        </w:r>
      </w:hyperlink>
      <w:r>
        <w:t xml:space="preserve"> и </w:t>
      </w:r>
      <w:hyperlink w:anchor="_bookmark1" w:history="1">
        <w:r>
          <w:t>шестым</w:t>
        </w:r>
      </w:hyperlink>
      <w:r>
        <w:t xml:space="preserve"> настоящего пункта, Министерство запрашивает указанный документ в порядке межведомственного информационного взаимодействия в уполномоченных органах государственной власти.»;</w:t>
      </w:r>
    </w:p>
    <w:p w:rsidR="00ED6842" w:rsidRDefault="00ED6842" w:rsidP="00ED6842">
      <w:pPr>
        <w:pStyle w:val="a3"/>
        <w:ind w:left="815" w:right="339" w:firstLine="710"/>
        <w:jc w:val="both"/>
      </w:pPr>
      <w:r>
        <w:t>в пункте 12 слово «заявлением» заменить словом «заявкой»;</w:t>
      </w:r>
    </w:p>
    <w:p w:rsidR="00742722" w:rsidRDefault="00E57C97" w:rsidP="008F7665">
      <w:pPr>
        <w:pStyle w:val="a3"/>
        <w:spacing w:before="1" w:line="321" w:lineRule="exact"/>
        <w:ind w:left="1526"/>
        <w:jc w:val="both"/>
      </w:pPr>
      <w:r>
        <w:t>пункт 16 изложить в следующей редакции:</w:t>
      </w:r>
    </w:p>
    <w:p w:rsidR="00742722" w:rsidRDefault="00E57C97">
      <w:pPr>
        <w:pStyle w:val="a3"/>
        <w:spacing w:line="320" w:lineRule="exact"/>
        <w:ind w:left="1526"/>
      </w:pPr>
      <w:r>
        <w:t>«16. Основаниями для отказа в предоставлении субсидии являются:</w:t>
      </w:r>
    </w:p>
    <w:p w:rsidR="00742722" w:rsidRDefault="00E57C97">
      <w:pPr>
        <w:pStyle w:val="a3"/>
        <w:spacing w:line="321" w:lineRule="exact"/>
        <w:ind w:left="1526"/>
      </w:pPr>
      <w:r>
        <w:t>несоответствие некоммерческой организации требованиям, указанным в пункте</w:t>
      </w:r>
    </w:p>
    <w:p w:rsidR="00742722" w:rsidRDefault="00E57C97">
      <w:pPr>
        <w:pStyle w:val="a3"/>
        <w:spacing w:before="3"/>
        <w:ind w:left="815" w:right="339"/>
        <w:jc w:val="both"/>
      </w:pPr>
      <w:r>
        <w:t xml:space="preserve">10 настоящего Порядка или непредставление документов (предоставление не в полном объеме) подлежащих представлению в соответствии с </w:t>
      </w:r>
      <w:hyperlink r:id="rId6">
        <w:r>
          <w:t>пунктом 11</w:t>
        </w:r>
      </w:hyperlink>
      <w:r>
        <w:t xml:space="preserve"> настоящего Порядка;</w:t>
      </w:r>
    </w:p>
    <w:p w:rsidR="00742722" w:rsidRDefault="00E57C97">
      <w:pPr>
        <w:pStyle w:val="a3"/>
        <w:ind w:left="815" w:right="353" w:firstLine="710"/>
        <w:jc w:val="both"/>
      </w:pPr>
      <w:r>
        <w:lastRenderedPageBreak/>
        <w:t>недостоверность информации, содержащейся в документах, представленных некоммерческой организацией;</w:t>
      </w:r>
    </w:p>
    <w:p w:rsidR="00742722" w:rsidRDefault="00E57C97">
      <w:pPr>
        <w:pStyle w:val="a3"/>
        <w:spacing w:before="1"/>
        <w:ind w:left="815" w:right="346" w:firstLine="710"/>
        <w:jc w:val="both"/>
      </w:pPr>
      <w:r>
        <w:t>несоответствие представленных некоммерческой организацией документов требованиям настоящего Порядка;</w:t>
      </w:r>
    </w:p>
    <w:p w:rsidR="00742722" w:rsidRDefault="00E57C97">
      <w:pPr>
        <w:pStyle w:val="a3"/>
        <w:spacing w:before="1"/>
        <w:ind w:left="815" w:right="337" w:firstLine="710"/>
        <w:jc w:val="both"/>
      </w:pPr>
      <w:r>
        <w:t>сумма набранных некоммерческой организацией баллов, определяемая в соответствии с пунктом 14 настоящего Порядка, не является наибольшей по итогам оценки заявок, поданных некоммерческими организациями.»;</w:t>
      </w:r>
    </w:p>
    <w:p w:rsidR="00742722" w:rsidRDefault="00E57C97">
      <w:pPr>
        <w:pStyle w:val="a3"/>
        <w:ind w:left="815" w:right="335" w:firstLine="710"/>
        <w:jc w:val="both"/>
      </w:pPr>
      <w:r>
        <w:t>в абзаце третьем пункта 17 слова «значение показателей результативности предоставления субсидии» заменить словами «результаты предоставления субсидии»;</w:t>
      </w:r>
    </w:p>
    <w:p w:rsidR="00742722" w:rsidRDefault="00E57C97">
      <w:pPr>
        <w:pStyle w:val="a3"/>
        <w:spacing w:line="320" w:lineRule="exact"/>
        <w:ind w:left="1526"/>
        <w:jc w:val="both"/>
      </w:pPr>
      <w:r>
        <w:t>пункт 18 изложить в следующей редакции:</w:t>
      </w:r>
    </w:p>
    <w:p w:rsidR="00742722" w:rsidRDefault="00E57C97">
      <w:pPr>
        <w:pStyle w:val="a3"/>
        <w:spacing w:line="242" w:lineRule="auto"/>
        <w:ind w:left="815" w:right="344" w:firstLine="710"/>
        <w:jc w:val="both"/>
      </w:pPr>
      <w:r>
        <w:t>«18. Показателями, необходимыми для достижения результатов представления субсидий являются:</w:t>
      </w:r>
    </w:p>
    <w:p w:rsidR="00250E77" w:rsidRDefault="00E57C97" w:rsidP="001B470A">
      <w:pPr>
        <w:pStyle w:val="a3"/>
        <w:ind w:left="815" w:right="337" w:firstLine="710"/>
        <w:jc w:val="both"/>
      </w:pPr>
      <w:r>
        <w:t>количество</w:t>
      </w:r>
      <w:r>
        <w:rPr>
          <w:spacing w:val="-10"/>
        </w:rPr>
        <w:t xml:space="preserve"> </w:t>
      </w:r>
      <w:r>
        <w:t>участников,</w:t>
      </w:r>
      <w:r>
        <w:rPr>
          <w:spacing w:val="-11"/>
        </w:rPr>
        <w:t xml:space="preserve"> </w:t>
      </w:r>
      <w:r>
        <w:t>охваченных</w:t>
      </w:r>
      <w:r>
        <w:rPr>
          <w:spacing w:val="-12"/>
        </w:rPr>
        <w:t xml:space="preserve"> </w:t>
      </w:r>
      <w:r>
        <w:t>мероприятиями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детского дорожно-транспортного травматизма и обучения безопасному участию в дорожном движении соответствует количеству участников</w:t>
      </w:r>
      <w:r w:rsidR="00011ABC">
        <w:t>, указанных</w:t>
      </w:r>
      <w:r w:rsidR="00193565">
        <w:t xml:space="preserve"> </w:t>
      </w:r>
      <w:r w:rsidR="00011ABC">
        <w:t>в</w:t>
      </w:r>
      <w:r w:rsidR="00250E77">
        <w:t xml:space="preserve"> заявке</w:t>
      </w:r>
      <w:r w:rsidR="001B470A">
        <w:t xml:space="preserve"> на получение субсидий</w:t>
      </w:r>
      <w:r w:rsidR="00011ABC">
        <w:t xml:space="preserve">, </w:t>
      </w:r>
      <w:r w:rsidR="00193565">
        <w:t xml:space="preserve">либо превышает </w:t>
      </w:r>
      <w:r w:rsidR="00011ABC">
        <w:t>его.</w:t>
      </w:r>
      <w:r>
        <w:t xml:space="preserve"> </w:t>
      </w:r>
    </w:p>
    <w:p w:rsidR="00742722" w:rsidRDefault="00E57C97">
      <w:pPr>
        <w:pStyle w:val="a3"/>
        <w:ind w:left="815" w:right="340" w:firstLine="710"/>
        <w:jc w:val="both"/>
      </w:pPr>
      <w:r>
        <w:t>Значение показателей результатов предоставления субсидии устанавливаются Министерством в соглашении в соответствии с индикаторами оценки конечных результатов соответствующих мероприятий государственной программы (не менее 95 процентов от плановых значений).»;</w:t>
      </w:r>
    </w:p>
    <w:p w:rsidR="00742722" w:rsidRDefault="00E57C97">
      <w:pPr>
        <w:pStyle w:val="a3"/>
        <w:spacing w:line="321" w:lineRule="exact"/>
        <w:ind w:left="1526"/>
        <w:jc w:val="both"/>
      </w:pPr>
      <w:r>
        <w:t>пункт 22 изложить в следующей редакции:</w:t>
      </w:r>
    </w:p>
    <w:p w:rsidR="00742722" w:rsidRDefault="00E57C97">
      <w:pPr>
        <w:pStyle w:val="a3"/>
        <w:spacing w:line="320" w:lineRule="exact"/>
        <w:ind w:left="1526"/>
        <w:jc w:val="both"/>
      </w:pPr>
      <w:r>
        <w:t>«22. Получатели субсидии представляют в Министерство:</w:t>
      </w:r>
    </w:p>
    <w:p w:rsidR="00742722" w:rsidRDefault="00E57C97">
      <w:pPr>
        <w:pStyle w:val="a3"/>
        <w:ind w:left="815" w:right="341" w:firstLine="780"/>
        <w:jc w:val="both"/>
      </w:pPr>
      <w:r>
        <w:t xml:space="preserve">отчет о достижении результатов предоставления субсидии по форме согласно </w:t>
      </w:r>
      <w:r w:rsidR="00F902F4">
        <w:t>приложению,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 w:rsidR="008162C6">
        <w:t>П</w:t>
      </w:r>
      <w:r>
        <w:t>орядку</w:t>
      </w:r>
      <w:r>
        <w:rPr>
          <w:spacing w:val="-14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истечения</w:t>
      </w:r>
      <w:r>
        <w:rPr>
          <w:spacing w:val="-17"/>
        </w:rPr>
        <w:t xml:space="preserve"> </w:t>
      </w:r>
      <w:r>
        <w:t>10</w:t>
      </w:r>
      <w:r>
        <w:rPr>
          <w:spacing w:val="-21"/>
        </w:rPr>
        <w:t xml:space="preserve"> </w:t>
      </w:r>
      <w:r>
        <w:t>дней</w:t>
      </w:r>
      <w:r>
        <w:rPr>
          <w:spacing w:val="-17"/>
        </w:rPr>
        <w:t xml:space="preserve"> </w:t>
      </w:r>
      <w:r>
        <w:t>со</w:t>
      </w:r>
      <w:r>
        <w:rPr>
          <w:spacing w:val="-22"/>
        </w:rPr>
        <w:t xml:space="preserve"> </w:t>
      </w:r>
      <w:r>
        <w:t>дня</w:t>
      </w:r>
      <w:r>
        <w:rPr>
          <w:spacing w:val="-16"/>
        </w:rPr>
        <w:t xml:space="preserve"> </w:t>
      </w:r>
      <w:r>
        <w:t>истечения</w:t>
      </w:r>
      <w:r>
        <w:rPr>
          <w:spacing w:val="-17"/>
        </w:rPr>
        <w:t xml:space="preserve"> </w:t>
      </w:r>
      <w:r>
        <w:t>срока реализации проекта проведения мероприятий, указанного в заявке на получение субсидии;</w:t>
      </w:r>
    </w:p>
    <w:p w:rsidR="00742722" w:rsidRDefault="00E57C97">
      <w:pPr>
        <w:pStyle w:val="a3"/>
        <w:ind w:left="815" w:right="336" w:firstLine="710"/>
        <w:jc w:val="both"/>
      </w:pPr>
      <w:r>
        <w:t>отчет об использовании субсидии по форме и срокам, установленным соглашением.»;</w:t>
      </w:r>
    </w:p>
    <w:p w:rsidR="00E80ABF" w:rsidRDefault="00E80ABF" w:rsidP="00E80ABF">
      <w:pPr>
        <w:pStyle w:val="a3"/>
        <w:spacing w:line="321" w:lineRule="exact"/>
        <w:ind w:left="1526"/>
        <w:jc w:val="both"/>
      </w:pPr>
      <w:r>
        <w:t>абзац</w:t>
      </w:r>
      <w:r w:rsidR="00E57C97">
        <w:t xml:space="preserve"> пят</w:t>
      </w:r>
      <w:r>
        <w:t>ый</w:t>
      </w:r>
      <w:r w:rsidR="00E57C97">
        <w:t xml:space="preserve"> пунк</w:t>
      </w:r>
      <w:r w:rsidR="00D5515A">
        <w:t>та 24</w:t>
      </w:r>
      <w:r>
        <w:t xml:space="preserve"> изложить в следующей редакции:</w:t>
      </w:r>
    </w:p>
    <w:p w:rsidR="00742722" w:rsidRDefault="00E7078C" w:rsidP="00E47D08">
      <w:pPr>
        <w:pStyle w:val="a3"/>
        <w:ind w:left="815" w:right="340" w:firstLine="710"/>
        <w:jc w:val="both"/>
      </w:pPr>
      <w:r>
        <w:t>«</w:t>
      </w:r>
      <w:r w:rsidR="00E47D08" w:rsidRPr="00E47D08">
        <w:t xml:space="preserve">в случае невыполнения показателя, необходимого для достижения результата предоставления субсидии, указанного в </w:t>
      </w:r>
      <w:hyperlink r:id="rId7" w:history="1">
        <w:r w:rsidR="00E47D08" w:rsidRPr="00E47D08">
          <w:t xml:space="preserve">пункте </w:t>
        </w:r>
      </w:hyperlink>
      <w:r w:rsidR="00E47D08" w:rsidRPr="00E47D08">
        <w:t xml:space="preserve">18 настоящего Порядка, субсидия подлежит возврату в </w:t>
      </w:r>
      <w:r w:rsidR="00E73C89">
        <w:t>размере</w:t>
      </w:r>
      <w:r w:rsidR="00E47D08" w:rsidRPr="00E47D08">
        <w:t>, пр</w:t>
      </w:r>
      <w:r w:rsidR="00E73C89">
        <w:t>опорционально</w:t>
      </w:r>
      <w:r w:rsidR="00E47D08" w:rsidRPr="00E47D08">
        <w:t xml:space="preserve"> отклонению от установленного значения</w:t>
      </w:r>
      <w:r w:rsidR="00E73C89">
        <w:t xml:space="preserve"> показателя</w:t>
      </w:r>
      <w:r w:rsidR="00E57C97">
        <w:t>.»;</w:t>
      </w:r>
    </w:p>
    <w:p w:rsidR="00742722" w:rsidRDefault="00E57C97">
      <w:pPr>
        <w:pStyle w:val="a3"/>
        <w:spacing w:line="321" w:lineRule="exact"/>
        <w:ind w:left="1526"/>
        <w:jc w:val="both"/>
      </w:pPr>
      <w:r>
        <w:t>пункт 27 изложить в следующей редакции:</w:t>
      </w:r>
    </w:p>
    <w:p w:rsidR="00742722" w:rsidRDefault="00E57C97">
      <w:pPr>
        <w:pStyle w:val="a3"/>
        <w:ind w:left="815" w:right="345" w:firstLine="710"/>
        <w:jc w:val="both"/>
      </w:pPr>
      <w:r>
        <w:t>«27. Контроль за соблюдением условий, целей и порядка предоставления субсидий осуществляет Министерство и уполномоченный орган государственного финансового контроля (Министерство финансов Р</w:t>
      </w:r>
      <w:r w:rsidR="000C24A8">
        <w:t xml:space="preserve">еспублики </w:t>
      </w:r>
      <w:r>
        <w:t>Т</w:t>
      </w:r>
      <w:r w:rsidR="000C24A8">
        <w:t>атарстан</w:t>
      </w:r>
      <w:r>
        <w:t>).</w:t>
      </w:r>
    </w:p>
    <w:p w:rsidR="00742722" w:rsidRDefault="00E57C97">
      <w:pPr>
        <w:pStyle w:val="a3"/>
        <w:spacing w:before="74"/>
        <w:ind w:left="815" w:right="337" w:firstLine="710"/>
        <w:jc w:val="both"/>
      </w:pPr>
      <w:r>
        <w:t xml:space="preserve">Некоммерческая организация в заявке на получение субсидии указывает свое согласие на осуществление Министерством и органами государственного финансового контроля проверок соблюдения получателем субсидии условий, </w:t>
      </w:r>
      <w:r>
        <w:rPr>
          <w:spacing w:val="-3"/>
        </w:rPr>
        <w:t xml:space="preserve">целей </w:t>
      </w:r>
      <w:r>
        <w:t>и порядка предоставления</w:t>
      </w:r>
      <w:r>
        <w:rPr>
          <w:spacing w:val="-1"/>
        </w:rPr>
        <w:t xml:space="preserve"> </w:t>
      </w:r>
      <w:r>
        <w:t>субсидии.»;</w:t>
      </w:r>
    </w:p>
    <w:p w:rsidR="00742722" w:rsidRDefault="00E57C97" w:rsidP="00097063">
      <w:pPr>
        <w:pStyle w:val="a3"/>
        <w:spacing w:line="319" w:lineRule="exact"/>
        <w:ind w:left="1526"/>
        <w:jc w:val="both"/>
      </w:pPr>
      <w:r>
        <w:t xml:space="preserve">дополнить указанный </w:t>
      </w:r>
      <w:r w:rsidR="001B470A">
        <w:t>Порядок приложением (прилагае</w:t>
      </w:r>
      <w:r>
        <w:t>тся).</w:t>
      </w:r>
    </w:p>
    <w:p w:rsidR="006F5C15" w:rsidRDefault="006F5C15" w:rsidP="00097063">
      <w:pPr>
        <w:pStyle w:val="a3"/>
        <w:spacing w:line="319" w:lineRule="exact"/>
        <w:ind w:left="1526"/>
        <w:jc w:val="both"/>
      </w:pPr>
    </w:p>
    <w:p w:rsidR="00B1734F" w:rsidRDefault="00B1734F" w:rsidP="004567C1">
      <w:pPr>
        <w:pStyle w:val="a3"/>
        <w:spacing w:line="319" w:lineRule="exact"/>
        <w:jc w:val="both"/>
      </w:pPr>
    </w:p>
    <w:p w:rsidR="006F5C15" w:rsidRPr="00097063" w:rsidRDefault="006F5C15" w:rsidP="00097063">
      <w:pPr>
        <w:pStyle w:val="a3"/>
        <w:spacing w:line="319" w:lineRule="exact"/>
        <w:ind w:left="1526"/>
        <w:jc w:val="both"/>
      </w:pPr>
    </w:p>
    <w:p w:rsidR="00742722" w:rsidRDefault="00E57C97">
      <w:pPr>
        <w:pStyle w:val="a3"/>
        <w:spacing w:line="321" w:lineRule="exact"/>
        <w:ind w:left="815"/>
      </w:pPr>
      <w:r>
        <w:t>Премьер-министр</w:t>
      </w:r>
    </w:p>
    <w:p w:rsidR="00742722" w:rsidRDefault="00E57C97">
      <w:pPr>
        <w:pStyle w:val="a3"/>
        <w:tabs>
          <w:tab w:val="left" w:pos="9308"/>
        </w:tabs>
        <w:spacing w:line="321" w:lineRule="exact"/>
        <w:ind w:left="815"/>
      </w:pPr>
      <w:r>
        <w:t>Республики</w:t>
      </w:r>
      <w:r>
        <w:rPr>
          <w:spacing w:val="-3"/>
        </w:rPr>
        <w:t xml:space="preserve"> </w:t>
      </w:r>
      <w:r>
        <w:t>Татарстан</w:t>
      </w:r>
      <w:r>
        <w:tab/>
        <w:t xml:space="preserve">А.В. </w:t>
      </w:r>
      <w:proofErr w:type="spellStart"/>
      <w:r>
        <w:t>Песошин</w:t>
      </w:r>
      <w:proofErr w:type="spellEnd"/>
    </w:p>
    <w:p w:rsidR="00742722" w:rsidRDefault="00742722">
      <w:pPr>
        <w:spacing w:line="321" w:lineRule="exact"/>
        <w:sectPr w:rsidR="00742722" w:rsidSect="00B1734F">
          <w:pgSz w:w="11910" w:h="16840"/>
          <w:pgMar w:top="709" w:right="220" w:bottom="280" w:left="320" w:header="720" w:footer="720" w:gutter="0"/>
          <w:cols w:space="720"/>
        </w:sectPr>
      </w:pPr>
    </w:p>
    <w:p w:rsidR="00742722" w:rsidRDefault="00F902F4">
      <w:pPr>
        <w:spacing w:before="76" w:line="275" w:lineRule="exact"/>
        <w:ind w:left="6913"/>
        <w:jc w:val="both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742722" w:rsidRDefault="00E57C97">
      <w:pPr>
        <w:ind w:left="6913" w:right="337" w:firstLine="60"/>
        <w:jc w:val="both"/>
        <w:rPr>
          <w:sz w:val="24"/>
        </w:rPr>
      </w:pPr>
      <w:r>
        <w:rPr>
          <w:sz w:val="24"/>
        </w:rPr>
        <w:t xml:space="preserve">к </w:t>
      </w:r>
      <w:hyperlink r:id="rId8">
        <w:r>
          <w:rPr>
            <w:sz w:val="24"/>
          </w:rPr>
          <w:t>Порядк</w:t>
        </w:r>
      </w:hyperlink>
      <w:r>
        <w:rPr>
          <w:sz w:val="24"/>
        </w:rPr>
        <w:t>у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 транспортного травматизма и</w:t>
      </w:r>
      <w:r>
        <w:rPr>
          <w:spacing w:val="-27"/>
          <w:sz w:val="24"/>
        </w:rPr>
        <w:t xml:space="preserve"> </w:t>
      </w:r>
      <w:r>
        <w:rPr>
          <w:sz w:val="24"/>
        </w:rPr>
        <w:t>обучению безопасному участию в дорожном движении</w:t>
      </w:r>
    </w:p>
    <w:p w:rsidR="00742722" w:rsidRDefault="00E57C97">
      <w:pPr>
        <w:spacing w:before="1"/>
        <w:ind w:left="6913" w:right="337"/>
        <w:jc w:val="both"/>
        <w:rPr>
          <w:sz w:val="24"/>
        </w:rPr>
      </w:pPr>
      <w:r>
        <w:rPr>
          <w:sz w:val="24"/>
        </w:rPr>
        <w:t>(в редакции постановления Кабинета Министров Республики Татарстан</w:t>
      </w:r>
    </w:p>
    <w:p w:rsidR="00742722" w:rsidRDefault="00E57C97">
      <w:pPr>
        <w:tabs>
          <w:tab w:val="left" w:pos="8092"/>
          <w:tab w:val="left" w:pos="9647"/>
        </w:tabs>
        <w:spacing w:line="275" w:lineRule="exact"/>
        <w:ind w:left="6913"/>
        <w:jc w:val="both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2020 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742722" w:rsidRDefault="00742722">
      <w:pPr>
        <w:pStyle w:val="a3"/>
        <w:rPr>
          <w:sz w:val="20"/>
        </w:rPr>
      </w:pPr>
    </w:p>
    <w:p w:rsidR="00742722" w:rsidRDefault="00742722">
      <w:pPr>
        <w:pStyle w:val="a3"/>
        <w:spacing w:before="4"/>
        <w:rPr>
          <w:sz w:val="20"/>
        </w:rPr>
      </w:pPr>
    </w:p>
    <w:p w:rsidR="00742722" w:rsidRDefault="00742722">
      <w:pPr>
        <w:rPr>
          <w:sz w:val="20"/>
        </w:rPr>
        <w:sectPr w:rsidR="00742722">
          <w:pgSz w:w="11910" w:h="16840"/>
          <w:pgMar w:top="1060" w:right="220" w:bottom="280" w:left="320" w:header="720" w:footer="720" w:gutter="0"/>
          <w:cols w:space="720"/>
        </w:sectPr>
      </w:pPr>
    </w:p>
    <w:p w:rsidR="00742722" w:rsidRDefault="00742722">
      <w:pPr>
        <w:pStyle w:val="a3"/>
        <w:rPr>
          <w:sz w:val="30"/>
        </w:rPr>
      </w:pPr>
    </w:p>
    <w:p w:rsidR="00742722" w:rsidRDefault="00742722">
      <w:pPr>
        <w:pStyle w:val="a3"/>
        <w:spacing w:before="6"/>
        <w:rPr>
          <w:sz w:val="25"/>
        </w:rPr>
      </w:pPr>
    </w:p>
    <w:p w:rsidR="00742722" w:rsidRDefault="00E57C97">
      <w:pPr>
        <w:pStyle w:val="a3"/>
        <w:jc w:val="right"/>
      </w:pPr>
      <w:r>
        <w:t>ОТЧЕТ</w:t>
      </w:r>
    </w:p>
    <w:p w:rsidR="00742722" w:rsidRDefault="00E57C97">
      <w:pPr>
        <w:spacing w:before="90"/>
        <w:ind w:left="1767" w:right="2470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742722" w:rsidRDefault="00742722">
      <w:pPr>
        <w:jc w:val="center"/>
        <w:rPr>
          <w:sz w:val="24"/>
        </w:rPr>
        <w:sectPr w:rsidR="00742722">
          <w:type w:val="continuous"/>
          <w:pgSz w:w="11910" w:h="16840"/>
          <w:pgMar w:top="1060" w:right="220" w:bottom="280" w:left="320" w:header="720" w:footer="720" w:gutter="0"/>
          <w:cols w:num="2" w:space="720" w:equalWidth="0">
            <w:col w:w="6364" w:space="40"/>
            <w:col w:w="4966"/>
          </w:cols>
        </w:sectPr>
      </w:pPr>
    </w:p>
    <w:p w:rsidR="00742722" w:rsidRDefault="00E57C97">
      <w:pPr>
        <w:pStyle w:val="a3"/>
        <w:spacing w:before="3"/>
        <w:ind w:left="930" w:right="450" w:hanging="12"/>
        <w:jc w:val="center"/>
      </w:pPr>
      <w:r>
        <w:lastRenderedPageBreak/>
        <w:t>o достижении результатов предоставления субсидии на финансовое обеспечение затрат, связанных с реализацией мероприятий по профилактике детского дорожно- транспортного травматизма и обучению безопасному участию в дорожном</w:t>
      </w:r>
    </w:p>
    <w:p w:rsidR="00742722" w:rsidRDefault="00E57C97">
      <w:pPr>
        <w:pStyle w:val="a3"/>
        <w:tabs>
          <w:tab w:val="left" w:pos="4223"/>
          <w:tab w:val="left" w:pos="5618"/>
          <w:tab w:val="left" w:pos="6243"/>
        </w:tabs>
        <w:spacing w:line="321" w:lineRule="exact"/>
        <w:ind w:left="475"/>
        <w:jc w:val="center"/>
      </w:pPr>
      <w:proofErr w:type="gramStart"/>
      <w:r>
        <w:t>движении</w:t>
      </w:r>
      <w:proofErr w:type="gramEnd"/>
      <w:r>
        <w:t xml:space="preserve"> по состоянию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</w:p>
    <w:p w:rsidR="00742722" w:rsidRDefault="00742722">
      <w:pPr>
        <w:pStyle w:val="a3"/>
        <w:spacing w:before="10"/>
        <w:rPr>
          <w:sz w:val="27"/>
        </w:rPr>
      </w:pPr>
    </w:p>
    <w:p w:rsidR="00742722" w:rsidRDefault="00E57C97">
      <w:pPr>
        <w:tabs>
          <w:tab w:val="left" w:pos="8721"/>
        </w:tabs>
        <w:ind w:left="815"/>
        <w:rPr>
          <w:sz w:val="24"/>
        </w:rPr>
      </w:pPr>
      <w:r>
        <w:rPr>
          <w:sz w:val="24"/>
        </w:rPr>
        <w:t>Наименование некоммерческой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722" w:rsidRDefault="00E57C97">
      <w:pPr>
        <w:tabs>
          <w:tab w:val="left" w:pos="5339"/>
        </w:tabs>
        <w:spacing w:before="4"/>
        <w:ind w:left="815"/>
        <w:rPr>
          <w:sz w:val="24"/>
        </w:rPr>
      </w:pPr>
      <w:r>
        <w:rPr>
          <w:sz w:val="24"/>
        </w:rPr>
        <w:t>Периодичность: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42722" w:rsidRDefault="00742722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772"/>
        <w:gridCol w:w="1806"/>
        <w:gridCol w:w="681"/>
        <w:gridCol w:w="1366"/>
        <w:gridCol w:w="1746"/>
        <w:gridCol w:w="1481"/>
        <w:gridCol w:w="1507"/>
      </w:tblGrid>
      <w:tr w:rsidR="00742722">
        <w:trPr>
          <w:trHeight w:val="550"/>
        </w:trPr>
        <w:tc>
          <w:tcPr>
            <w:tcW w:w="786" w:type="dxa"/>
            <w:vMerge w:val="restart"/>
          </w:tcPr>
          <w:p w:rsidR="00742722" w:rsidRDefault="00E57C9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N п/п</w:t>
            </w:r>
          </w:p>
        </w:tc>
        <w:tc>
          <w:tcPr>
            <w:tcW w:w="1772" w:type="dxa"/>
            <w:vMerge w:val="restart"/>
          </w:tcPr>
          <w:p w:rsidR="00742722" w:rsidRDefault="00E57C97">
            <w:pPr>
              <w:pStyle w:val="TableParagraph"/>
              <w:spacing w:before="1"/>
              <w:ind w:left="319" w:right="114" w:hanging="190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2487" w:type="dxa"/>
            <w:gridSpan w:val="2"/>
          </w:tcPr>
          <w:p w:rsidR="00742722" w:rsidRDefault="00E57C97">
            <w:pPr>
              <w:pStyle w:val="TableParagraph"/>
              <w:spacing w:before="4" w:line="276" w:lineRule="exact"/>
              <w:ind w:left="758" w:right="209" w:hanging="535"/>
              <w:rPr>
                <w:sz w:val="24"/>
              </w:rPr>
            </w:pPr>
            <w:r>
              <w:rPr>
                <w:sz w:val="24"/>
              </w:rPr>
              <w:t>Единица измерения по ОКЕИ</w:t>
            </w:r>
          </w:p>
        </w:tc>
        <w:tc>
          <w:tcPr>
            <w:tcW w:w="1366" w:type="dxa"/>
            <w:vMerge w:val="restart"/>
          </w:tcPr>
          <w:p w:rsidR="00742722" w:rsidRDefault="00E57C97">
            <w:pPr>
              <w:pStyle w:val="TableParagraph"/>
              <w:spacing w:before="1"/>
              <w:ind w:left="117" w:right="126" w:firstLine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Плановое значение </w:t>
            </w:r>
            <w:r>
              <w:rPr>
                <w:spacing w:val="-1"/>
                <w:sz w:val="24"/>
              </w:rPr>
              <w:t>показателя</w:t>
            </w:r>
          </w:p>
        </w:tc>
        <w:tc>
          <w:tcPr>
            <w:tcW w:w="1746" w:type="dxa"/>
            <w:vMerge w:val="restart"/>
          </w:tcPr>
          <w:p w:rsidR="00742722" w:rsidRDefault="00E57C97">
            <w:pPr>
              <w:pStyle w:val="TableParagraph"/>
              <w:spacing w:before="1"/>
              <w:ind w:left="156" w:right="157" w:firstLine="6"/>
              <w:jc w:val="center"/>
              <w:rPr>
                <w:sz w:val="24"/>
              </w:rPr>
            </w:pPr>
            <w:r>
              <w:rPr>
                <w:sz w:val="24"/>
              </w:rPr>
              <w:t>Достигнутое значение показателя по состоянию на</w:t>
            </w:r>
          </w:p>
          <w:p w:rsidR="00742722" w:rsidRDefault="00E57C97">
            <w:pPr>
              <w:pStyle w:val="TableParagraph"/>
              <w:spacing w:before="1" w:line="254" w:lineRule="exact"/>
              <w:ind w:left="96" w:right="101"/>
              <w:jc w:val="center"/>
              <w:rPr>
                <w:sz w:val="24"/>
              </w:rPr>
            </w:pPr>
            <w:r>
              <w:rPr>
                <w:sz w:val="24"/>
              </w:rPr>
              <w:t>отчетную дату</w:t>
            </w:r>
          </w:p>
        </w:tc>
        <w:tc>
          <w:tcPr>
            <w:tcW w:w="1481" w:type="dxa"/>
            <w:vMerge w:val="restart"/>
          </w:tcPr>
          <w:p w:rsidR="00742722" w:rsidRDefault="00E57C97">
            <w:pPr>
              <w:pStyle w:val="TableParagraph"/>
              <w:spacing w:before="1"/>
              <w:ind w:left="116" w:right="102" w:hanging="11"/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выполнения плана</w:t>
            </w:r>
          </w:p>
        </w:tc>
        <w:tc>
          <w:tcPr>
            <w:tcW w:w="1507" w:type="dxa"/>
            <w:vMerge w:val="restart"/>
          </w:tcPr>
          <w:p w:rsidR="00742722" w:rsidRDefault="00E57C97">
            <w:pPr>
              <w:pStyle w:val="TableParagraph"/>
              <w:spacing w:before="1"/>
              <w:ind w:left="156" w:right="137" w:firstLine="139"/>
              <w:rPr>
                <w:sz w:val="24"/>
              </w:rPr>
            </w:pPr>
            <w:r>
              <w:rPr>
                <w:sz w:val="24"/>
              </w:rPr>
              <w:t>Причина отклонения</w:t>
            </w:r>
          </w:p>
        </w:tc>
      </w:tr>
      <w:tr w:rsidR="00742722">
        <w:trPr>
          <w:trHeight w:val="814"/>
        </w:trPr>
        <w:tc>
          <w:tcPr>
            <w:tcW w:w="786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  <w:tc>
          <w:tcPr>
            <w:tcW w:w="1806" w:type="dxa"/>
          </w:tcPr>
          <w:p w:rsidR="00742722" w:rsidRDefault="00E57C97">
            <w:pPr>
              <w:pStyle w:val="TableParagraph"/>
              <w:spacing w:line="27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81" w:type="dxa"/>
          </w:tcPr>
          <w:p w:rsidR="00742722" w:rsidRDefault="00E57C97">
            <w:pPr>
              <w:pStyle w:val="TableParagraph"/>
              <w:spacing w:line="272" w:lineRule="exact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:rsidR="00742722" w:rsidRDefault="00742722">
            <w:pPr>
              <w:rPr>
                <w:sz w:val="2"/>
                <w:szCs w:val="2"/>
              </w:rPr>
            </w:pPr>
          </w:p>
        </w:tc>
      </w:tr>
      <w:tr w:rsidR="00742722">
        <w:trPr>
          <w:trHeight w:val="275"/>
        </w:trPr>
        <w:tc>
          <w:tcPr>
            <w:tcW w:w="786" w:type="dxa"/>
          </w:tcPr>
          <w:p w:rsidR="00742722" w:rsidRDefault="00E57C97">
            <w:pPr>
              <w:pStyle w:val="TableParagraph"/>
              <w:spacing w:before="1"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:rsidR="00742722" w:rsidRDefault="00E57C97">
            <w:pPr>
              <w:pStyle w:val="TableParagraph"/>
              <w:spacing w:before="1"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6" w:type="dxa"/>
          </w:tcPr>
          <w:p w:rsidR="00742722" w:rsidRDefault="00E57C97">
            <w:pPr>
              <w:pStyle w:val="TableParagraph"/>
              <w:spacing w:before="1"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1" w:type="dxa"/>
          </w:tcPr>
          <w:p w:rsidR="00742722" w:rsidRDefault="00E57C97">
            <w:pPr>
              <w:pStyle w:val="TableParagraph"/>
              <w:spacing w:before="1"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6" w:type="dxa"/>
          </w:tcPr>
          <w:p w:rsidR="00742722" w:rsidRDefault="00E57C97">
            <w:pPr>
              <w:pStyle w:val="TableParagraph"/>
              <w:spacing w:before="1"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</w:tcPr>
          <w:p w:rsidR="00742722" w:rsidRDefault="00E57C97">
            <w:pPr>
              <w:pStyle w:val="TableParagraph"/>
              <w:spacing w:before="1"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1" w:type="dxa"/>
          </w:tcPr>
          <w:p w:rsidR="00742722" w:rsidRDefault="00E57C97">
            <w:pPr>
              <w:pStyle w:val="TableParagraph"/>
              <w:spacing w:before="1"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7" w:type="dxa"/>
          </w:tcPr>
          <w:p w:rsidR="00742722" w:rsidRDefault="00E57C97">
            <w:pPr>
              <w:pStyle w:val="TableParagraph"/>
              <w:spacing w:before="1" w:line="254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2722">
        <w:trPr>
          <w:trHeight w:val="275"/>
        </w:trPr>
        <w:tc>
          <w:tcPr>
            <w:tcW w:w="786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  <w:tc>
          <w:tcPr>
            <w:tcW w:w="1507" w:type="dxa"/>
          </w:tcPr>
          <w:p w:rsidR="00742722" w:rsidRDefault="00742722">
            <w:pPr>
              <w:pStyle w:val="TableParagraph"/>
              <w:rPr>
                <w:sz w:val="20"/>
              </w:rPr>
            </w:pPr>
          </w:p>
        </w:tc>
      </w:tr>
    </w:tbl>
    <w:p w:rsidR="00742722" w:rsidRDefault="00742722">
      <w:pPr>
        <w:pStyle w:val="a3"/>
        <w:rPr>
          <w:sz w:val="26"/>
        </w:rPr>
      </w:pPr>
    </w:p>
    <w:p w:rsidR="00742722" w:rsidRDefault="00742722">
      <w:pPr>
        <w:pStyle w:val="a3"/>
        <w:spacing w:before="4"/>
        <w:rPr>
          <w:sz w:val="22"/>
        </w:rPr>
      </w:pPr>
    </w:p>
    <w:p w:rsidR="00742722" w:rsidRDefault="00E57C97">
      <w:pPr>
        <w:tabs>
          <w:tab w:val="left" w:pos="5639"/>
          <w:tab w:val="left" w:pos="7023"/>
          <w:tab w:val="left" w:pos="9603"/>
        </w:tabs>
        <w:spacing w:line="276" w:lineRule="exact"/>
        <w:ind w:left="815"/>
        <w:rPr>
          <w:sz w:val="24"/>
        </w:rPr>
      </w:pPr>
      <w:r>
        <w:rPr>
          <w:sz w:val="24"/>
        </w:rPr>
        <w:t>Руководитель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742722" w:rsidRDefault="00E57C97">
      <w:pPr>
        <w:tabs>
          <w:tab w:val="left" w:pos="7244"/>
        </w:tabs>
        <w:ind w:left="3817" w:right="1678" w:hanging="361"/>
        <w:rPr>
          <w:i/>
          <w:sz w:val="24"/>
        </w:rPr>
      </w:pPr>
      <w:r>
        <w:rPr>
          <w:i/>
          <w:sz w:val="24"/>
        </w:rPr>
        <w:t>(уполномоченное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лицо) 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(подпись)</w:t>
      </w:r>
      <w:r>
        <w:rPr>
          <w:i/>
          <w:sz w:val="24"/>
        </w:rPr>
        <w:tab/>
        <w:t>(расшифровка подписи) должность)</w:t>
      </w:r>
    </w:p>
    <w:p w:rsidR="00742722" w:rsidRDefault="00E57C97">
      <w:pPr>
        <w:tabs>
          <w:tab w:val="left" w:pos="3594"/>
          <w:tab w:val="left" w:pos="4974"/>
          <w:tab w:val="left" w:pos="7794"/>
        </w:tabs>
        <w:spacing w:line="274" w:lineRule="exact"/>
        <w:ind w:left="815"/>
        <w:rPr>
          <w:sz w:val="24"/>
        </w:rPr>
      </w:pPr>
      <w:r>
        <w:rPr>
          <w:sz w:val="24"/>
        </w:rPr>
        <w:t xml:space="preserve">Исполнитель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  <w:t xml:space="preserve"> </w:t>
      </w:r>
      <w:r>
        <w:rPr>
          <w:sz w:val="24"/>
          <w:u w:val="single"/>
        </w:rPr>
        <w:tab/>
      </w:r>
    </w:p>
    <w:p w:rsidR="00742722" w:rsidRDefault="00E57C97">
      <w:pPr>
        <w:tabs>
          <w:tab w:val="left" w:pos="4034"/>
          <w:tab w:val="left" w:pos="6357"/>
        </w:tabs>
        <w:spacing w:before="4" w:line="276" w:lineRule="exact"/>
        <w:ind w:left="2196"/>
        <w:rPr>
          <w:i/>
          <w:sz w:val="24"/>
        </w:rPr>
      </w:pPr>
      <w:r>
        <w:rPr>
          <w:i/>
          <w:sz w:val="24"/>
        </w:rPr>
        <w:t>(должность)</w:t>
      </w:r>
      <w:r>
        <w:rPr>
          <w:i/>
          <w:sz w:val="24"/>
        </w:rPr>
        <w:tab/>
        <w:t>(ФИО)</w:t>
      </w:r>
      <w:r>
        <w:rPr>
          <w:i/>
          <w:sz w:val="24"/>
        </w:rPr>
        <w:tab/>
        <w:t>(телефон)</w:t>
      </w:r>
    </w:p>
    <w:p w:rsidR="00742722" w:rsidRDefault="00E57C97">
      <w:pPr>
        <w:tabs>
          <w:tab w:val="left" w:pos="1295"/>
          <w:tab w:val="left" w:pos="2970"/>
          <w:tab w:val="left" w:pos="3510"/>
        </w:tabs>
        <w:ind w:left="81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F53F9" w:rsidRDefault="00EF53F9">
      <w:pPr>
        <w:tabs>
          <w:tab w:val="left" w:pos="1295"/>
          <w:tab w:val="left" w:pos="2970"/>
          <w:tab w:val="left" w:pos="3510"/>
        </w:tabs>
        <w:ind w:left="815"/>
        <w:rPr>
          <w:sz w:val="24"/>
        </w:rPr>
      </w:pPr>
    </w:p>
    <w:p w:rsidR="00EF53F9" w:rsidRDefault="00EF53F9">
      <w:pPr>
        <w:tabs>
          <w:tab w:val="left" w:pos="1295"/>
          <w:tab w:val="left" w:pos="2970"/>
          <w:tab w:val="left" w:pos="3510"/>
        </w:tabs>
        <w:ind w:left="815"/>
        <w:rPr>
          <w:sz w:val="24"/>
        </w:rPr>
      </w:pPr>
    </w:p>
    <w:p w:rsidR="006F6DE7" w:rsidRDefault="006F6DE7">
      <w:pPr>
        <w:tabs>
          <w:tab w:val="left" w:pos="1295"/>
          <w:tab w:val="left" w:pos="2970"/>
          <w:tab w:val="left" w:pos="3510"/>
        </w:tabs>
        <w:ind w:left="815"/>
        <w:rPr>
          <w:sz w:val="24"/>
        </w:rPr>
      </w:pPr>
    </w:p>
    <w:sectPr w:rsidR="006F6DE7" w:rsidSect="00742722">
      <w:type w:val="continuous"/>
      <w:pgSz w:w="11910" w:h="16840"/>
      <w:pgMar w:top="1060" w:right="2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42722"/>
    <w:rsid w:val="00011ABC"/>
    <w:rsid w:val="00027C10"/>
    <w:rsid w:val="00097063"/>
    <w:rsid w:val="00097DBD"/>
    <w:rsid w:val="000C24A8"/>
    <w:rsid w:val="000C66FF"/>
    <w:rsid w:val="00122BC2"/>
    <w:rsid w:val="00141F66"/>
    <w:rsid w:val="001442B1"/>
    <w:rsid w:val="00193565"/>
    <w:rsid w:val="001A6453"/>
    <w:rsid w:val="001B470A"/>
    <w:rsid w:val="001C3685"/>
    <w:rsid w:val="00250E77"/>
    <w:rsid w:val="0025655B"/>
    <w:rsid w:val="002F0FA5"/>
    <w:rsid w:val="00307D2F"/>
    <w:rsid w:val="003E0A49"/>
    <w:rsid w:val="004567C1"/>
    <w:rsid w:val="004C5678"/>
    <w:rsid w:val="004E191B"/>
    <w:rsid w:val="005036CE"/>
    <w:rsid w:val="00517A5B"/>
    <w:rsid w:val="005803F9"/>
    <w:rsid w:val="005C47A1"/>
    <w:rsid w:val="005E317A"/>
    <w:rsid w:val="00625F7C"/>
    <w:rsid w:val="0067747D"/>
    <w:rsid w:val="006D3E6F"/>
    <w:rsid w:val="006F5C15"/>
    <w:rsid w:val="006F6DE7"/>
    <w:rsid w:val="007309A6"/>
    <w:rsid w:val="00742722"/>
    <w:rsid w:val="007E11BD"/>
    <w:rsid w:val="0081229B"/>
    <w:rsid w:val="008162C6"/>
    <w:rsid w:val="00847C4A"/>
    <w:rsid w:val="008C34BC"/>
    <w:rsid w:val="008F7665"/>
    <w:rsid w:val="0096716F"/>
    <w:rsid w:val="009F604E"/>
    <w:rsid w:val="00A44AA8"/>
    <w:rsid w:val="00AC3A77"/>
    <w:rsid w:val="00B1734F"/>
    <w:rsid w:val="00C20793"/>
    <w:rsid w:val="00C871D0"/>
    <w:rsid w:val="00D33C4D"/>
    <w:rsid w:val="00D45624"/>
    <w:rsid w:val="00D5515A"/>
    <w:rsid w:val="00D606BC"/>
    <w:rsid w:val="00E03E7E"/>
    <w:rsid w:val="00E47D08"/>
    <w:rsid w:val="00E57126"/>
    <w:rsid w:val="00E57C97"/>
    <w:rsid w:val="00E7078C"/>
    <w:rsid w:val="00E73C89"/>
    <w:rsid w:val="00E80ABF"/>
    <w:rsid w:val="00E84789"/>
    <w:rsid w:val="00ED6842"/>
    <w:rsid w:val="00EF3958"/>
    <w:rsid w:val="00EF53F9"/>
    <w:rsid w:val="00F245BC"/>
    <w:rsid w:val="00F902F4"/>
    <w:rsid w:val="00FD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27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7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722"/>
    <w:rPr>
      <w:sz w:val="28"/>
      <w:szCs w:val="28"/>
    </w:rPr>
  </w:style>
  <w:style w:type="paragraph" w:styleId="a4">
    <w:name w:val="List Paragraph"/>
    <w:basedOn w:val="a"/>
    <w:uiPriority w:val="1"/>
    <w:qFormat/>
    <w:rsid w:val="00742722"/>
  </w:style>
  <w:style w:type="paragraph" w:customStyle="1" w:styleId="TableParagraph">
    <w:name w:val="Table Paragraph"/>
    <w:basedOn w:val="a"/>
    <w:uiPriority w:val="1"/>
    <w:qFormat/>
    <w:rsid w:val="00742722"/>
  </w:style>
  <w:style w:type="paragraph" w:styleId="a5">
    <w:name w:val="Balloon Text"/>
    <w:basedOn w:val="a"/>
    <w:link w:val="a6"/>
    <w:uiPriority w:val="99"/>
    <w:semiHidden/>
    <w:unhideWhenUsed/>
    <w:rsid w:val="00FD02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0225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Title">
    <w:name w:val="ConsPlusTitle"/>
    <w:rsid w:val="00250E77"/>
    <w:rPr>
      <w:rFonts w:ascii="Calibri" w:eastAsia="Times New Roman" w:hAnsi="Calibri" w:cs="Calibri"/>
      <w:b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53C7FE1F2818AD780F7A6E88229880E2A10FF272368BEF70214C9EA6DF98DA50718AD21058186F9A6D7BCBEAA14802FE00612F29B23F01DA0D6B6C2Q5p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7E67EECC27D576A305BC9CFF62CDF95B4EEB2536BFE8FC5E9C782A15880EFE3A2817B3A2C083BAC662AF64E782A2F8302B7C8380DDA5F7V45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%3D5908CE14D3B8F3DCCA1E7CDD0516E643A9DE53F4A7AC775CDF5CDB006B97AFC32E263A369B68CBBC430501F5949F3534A01907B5CF22655A564D8FBBYCaAO" TargetMode="External"/><Relationship Id="rId5" Type="http://schemas.openxmlformats.org/officeDocument/2006/relationships/hyperlink" Target="consultantplus://offline/ref%3D3447A446D64BF68DDB2E4A76EFC81D33588E660B66142EA0B4325BDBAC00830F40EE7E90E13EE92072CDFFBC3100E281CD05EA207795151525242C53K6r9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Хайруллин Ильдар Рахимзанович</dc:creator>
  <cp:lastModifiedBy>Зиганшина Розалия Султановна</cp:lastModifiedBy>
  <cp:revision>2</cp:revision>
  <cp:lastPrinted>2020-09-07T06:13:00Z</cp:lastPrinted>
  <dcterms:created xsi:type="dcterms:W3CDTF">2020-09-10T06:56:00Z</dcterms:created>
  <dcterms:modified xsi:type="dcterms:W3CDTF">2020-09-10T06:56:00Z</dcterms:modified>
</cp:coreProperties>
</file>