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C2" w:rsidRDefault="00AD40C2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1618B8" w:rsidRDefault="001618B8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1618B8" w:rsidRDefault="001618B8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7424D3" w:rsidRPr="00E35CCE" w:rsidRDefault="00095A05" w:rsidP="003B7101">
      <w:pPr>
        <w:widowControl w:val="0"/>
        <w:autoSpaceDE w:val="0"/>
        <w:autoSpaceDN w:val="0"/>
        <w:adjustRightInd w:val="0"/>
        <w:ind w:right="5527"/>
        <w:jc w:val="both"/>
        <w:rPr>
          <w:bCs/>
          <w:sz w:val="28"/>
          <w:szCs w:val="28"/>
        </w:rPr>
      </w:pPr>
      <w:bookmarkStart w:id="0" w:name="_GoBack"/>
      <w:r w:rsidRPr="009452C0">
        <w:rPr>
          <w:sz w:val="28"/>
          <w:szCs w:val="28"/>
        </w:rPr>
        <w:t>Об объявлении</w:t>
      </w:r>
      <w:r>
        <w:rPr>
          <w:sz w:val="28"/>
          <w:szCs w:val="28"/>
        </w:rPr>
        <w:t xml:space="preserve"> природных объектов «Долина </w:t>
      </w:r>
      <w:proofErr w:type="spellStart"/>
      <w:r>
        <w:rPr>
          <w:sz w:val="28"/>
          <w:szCs w:val="28"/>
        </w:rPr>
        <w:t>Маня</w:t>
      </w:r>
      <w:r w:rsidRPr="009452C0">
        <w:rPr>
          <w:sz w:val="28"/>
          <w:szCs w:val="28"/>
        </w:rPr>
        <w:t>уз</w:t>
      </w:r>
      <w:proofErr w:type="spellEnd"/>
      <w:r w:rsidRPr="009452C0">
        <w:rPr>
          <w:sz w:val="28"/>
          <w:szCs w:val="28"/>
        </w:rPr>
        <w:t xml:space="preserve">» на территории </w:t>
      </w:r>
      <w:proofErr w:type="spellStart"/>
      <w:r w:rsidRPr="009452C0">
        <w:rPr>
          <w:sz w:val="28"/>
          <w:szCs w:val="28"/>
        </w:rPr>
        <w:t>Азнакаевского</w:t>
      </w:r>
      <w:proofErr w:type="spellEnd"/>
      <w:r w:rsidRPr="009452C0">
        <w:rPr>
          <w:sz w:val="28"/>
          <w:szCs w:val="28"/>
        </w:rPr>
        <w:t xml:space="preserve"> муниципального района Республики Татарстан, «</w:t>
      </w:r>
      <w:proofErr w:type="spellStart"/>
      <w:r w:rsidRPr="009452C0">
        <w:rPr>
          <w:sz w:val="28"/>
          <w:szCs w:val="28"/>
        </w:rPr>
        <w:t>Покш</w:t>
      </w:r>
      <w:proofErr w:type="spellEnd"/>
      <w:r w:rsidRPr="009452C0">
        <w:rPr>
          <w:sz w:val="28"/>
          <w:szCs w:val="28"/>
        </w:rPr>
        <w:t xml:space="preserve"> </w:t>
      </w:r>
      <w:proofErr w:type="spellStart"/>
      <w:r w:rsidRPr="009452C0">
        <w:rPr>
          <w:sz w:val="28"/>
          <w:szCs w:val="28"/>
        </w:rPr>
        <w:t>Пандо</w:t>
      </w:r>
      <w:proofErr w:type="spellEnd"/>
      <w:r w:rsidRPr="009452C0">
        <w:rPr>
          <w:sz w:val="28"/>
          <w:szCs w:val="28"/>
        </w:rPr>
        <w:t xml:space="preserve">» на территории </w:t>
      </w:r>
      <w:proofErr w:type="spellStart"/>
      <w:r w:rsidRPr="009452C0">
        <w:rPr>
          <w:sz w:val="28"/>
          <w:szCs w:val="28"/>
        </w:rPr>
        <w:t>Лениногорского</w:t>
      </w:r>
      <w:proofErr w:type="spellEnd"/>
      <w:r w:rsidRPr="009452C0">
        <w:rPr>
          <w:sz w:val="28"/>
          <w:szCs w:val="28"/>
        </w:rPr>
        <w:t xml:space="preserve"> муниципального район</w:t>
      </w:r>
      <w:r w:rsidR="00E5585E">
        <w:rPr>
          <w:sz w:val="28"/>
          <w:szCs w:val="28"/>
        </w:rPr>
        <w:t>а Р</w:t>
      </w:r>
      <w:r>
        <w:rPr>
          <w:sz w:val="28"/>
          <w:szCs w:val="28"/>
        </w:rPr>
        <w:t xml:space="preserve">еспублики Татарстан </w:t>
      </w:r>
      <w:r w:rsidRPr="009452C0">
        <w:rPr>
          <w:sz w:val="28"/>
          <w:szCs w:val="28"/>
        </w:rPr>
        <w:t xml:space="preserve">памятниками природы регионального значения </w:t>
      </w:r>
    </w:p>
    <w:bookmarkEnd w:id="0"/>
    <w:p w:rsidR="007424D3" w:rsidRPr="00E35CCE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7424D3" w:rsidRPr="00E35CCE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7424D3" w:rsidRPr="00E35CCE" w:rsidRDefault="00F55DD6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BC3AB1">
        <w:rPr>
          <w:sz w:val="28"/>
          <w:szCs w:val="28"/>
        </w:rPr>
        <w:t xml:space="preserve">В соответствии с Федеральным законом от 14 марта 1995 года № 33-ФЗ «Об особо охраняемых природных территориях», Федеральным законом от 24 апреля 1995 года № 52-ФЗ «О животном мире», Водным кодексом Российской Федерации и Экологическим кодексом Республики Татарстан, в целях сохранения </w:t>
      </w:r>
      <w:r>
        <w:rPr>
          <w:sz w:val="28"/>
          <w:szCs w:val="28"/>
        </w:rPr>
        <w:t xml:space="preserve">природных </w:t>
      </w:r>
      <w:r w:rsidRPr="00BC3AB1">
        <w:rPr>
          <w:sz w:val="28"/>
          <w:szCs w:val="28"/>
        </w:rPr>
        <w:t>комплексов, о</w:t>
      </w:r>
      <w:r w:rsidRPr="00BC3AB1">
        <w:rPr>
          <w:rFonts w:eastAsia="Calibri"/>
          <w:bCs/>
          <w:sz w:val="28"/>
          <w:szCs w:val="28"/>
          <w:lang w:eastAsia="en-US"/>
        </w:rPr>
        <w:t>храны видов растений и животных,</w:t>
      </w:r>
      <w:r w:rsidR="00925D30">
        <w:rPr>
          <w:rFonts w:eastAsia="Calibri"/>
          <w:bCs/>
          <w:sz w:val="28"/>
          <w:szCs w:val="28"/>
          <w:lang w:eastAsia="en-US"/>
        </w:rPr>
        <w:t xml:space="preserve"> в том числе</w:t>
      </w:r>
      <w:r w:rsidR="00527EF8">
        <w:rPr>
          <w:rFonts w:eastAsia="Calibri"/>
          <w:bCs/>
          <w:sz w:val="28"/>
          <w:szCs w:val="28"/>
          <w:lang w:eastAsia="en-US"/>
        </w:rPr>
        <w:t xml:space="preserve">, </w:t>
      </w:r>
      <w:r w:rsidRPr="00BC3AB1">
        <w:rPr>
          <w:rFonts w:eastAsia="Calibri"/>
          <w:bCs/>
          <w:sz w:val="28"/>
          <w:szCs w:val="28"/>
          <w:lang w:eastAsia="en-US"/>
        </w:rPr>
        <w:t xml:space="preserve">занесенных в Красную книгу Республики Татарстан, </w:t>
      </w:r>
      <w:r w:rsidRPr="00BC3AB1">
        <w:rPr>
          <w:sz w:val="28"/>
          <w:szCs w:val="28"/>
        </w:rPr>
        <w:t>Кабинет Министров Республики Татарстан ПОСТАНОВЛЯЕТ</w:t>
      </w:r>
      <w:r w:rsidR="007424D3" w:rsidRPr="00E35CCE">
        <w:rPr>
          <w:bCs/>
          <w:sz w:val="28"/>
          <w:szCs w:val="28"/>
        </w:rPr>
        <w:t>:</w:t>
      </w:r>
    </w:p>
    <w:p w:rsidR="007424D3" w:rsidRPr="00E35CCE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F55DD6" w:rsidRPr="00BC3AB1" w:rsidRDefault="00095A05" w:rsidP="00F55DD6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bCs/>
          <w:sz w:val="28"/>
          <w:szCs w:val="28"/>
        </w:rPr>
      </w:pPr>
      <w:r w:rsidRPr="00095A05">
        <w:rPr>
          <w:bCs/>
          <w:sz w:val="28"/>
          <w:szCs w:val="28"/>
        </w:rPr>
        <w:t xml:space="preserve">Принять предложение Государственного комитета Республики Татарстан по биологическим </w:t>
      </w:r>
      <w:r w:rsidRPr="00606D91">
        <w:rPr>
          <w:bCs/>
          <w:sz w:val="28"/>
          <w:szCs w:val="28"/>
        </w:rPr>
        <w:t xml:space="preserve">ресурсам об объявлении природных объектов «Долина </w:t>
      </w:r>
      <w:proofErr w:type="spellStart"/>
      <w:r w:rsidRPr="00606D91">
        <w:rPr>
          <w:bCs/>
          <w:sz w:val="28"/>
          <w:szCs w:val="28"/>
        </w:rPr>
        <w:t>Маняуз</w:t>
      </w:r>
      <w:proofErr w:type="spellEnd"/>
      <w:r w:rsidRPr="00606D91">
        <w:rPr>
          <w:bCs/>
          <w:sz w:val="28"/>
          <w:szCs w:val="28"/>
        </w:rPr>
        <w:t xml:space="preserve">» общей площадью </w:t>
      </w:r>
      <w:r w:rsidR="00522B5D" w:rsidRPr="00606D91">
        <w:rPr>
          <w:bCs/>
          <w:sz w:val="28"/>
          <w:szCs w:val="28"/>
        </w:rPr>
        <w:t xml:space="preserve">9,7 </w:t>
      </w:r>
      <w:r w:rsidRPr="00606D91">
        <w:rPr>
          <w:bCs/>
          <w:sz w:val="28"/>
          <w:szCs w:val="28"/>
        </w:rPr>
        <w:t xml:space="preserve">гектара на территории </w:t>
      </w:r>
      <w:proofErr w:type="spellStart"/>
      <w:r w:rsidRPr="00606D91">
        <w:rPr>
          <w:bCs/>
          <w:sz w:val="28"/>
          <w:szCs w:val="28"/>
        </w:rPr>
        <w:t>Азнакаевского</w:t>
      </w:r>
      <w:proofErr w:type="spellEnd"/>
      <w:r w:rsidRPr="00606D91">
        <w:rPr>
          <w:bCs/>
          <w:sz w:val="28"/>
          <w:szCs w:val="28"/>
        </w:rPr>
        <w:t xml:space="preserve"> муниципального района Республики Татарстан, «</w:t>
      </w:r>
      <w:proofErr w:type="spellStart"/>
      <w:r w:rsidRPr="00606D91">
        <w:rPr>
          <w:bCs/>
          <w:sz w:val="28"/>
          <w:szCs w:val="28"/>
        </w:rPr>
        <w:t>Покш</w:t>
      </w:r>
      <w:proofErr w:type="spellEnd"/>
      <w:r w:rsidRPr="00606D91">
        <w:rPr>
          <w:bCs/>
          <w:sz w:val="28"/>
          <w:szCs w:val="28"/>
        </w:rPr>
        <w:t xml:space="preserve"> </w:t>
      </w:r>
      <w:proofErr w:type="spellStart"/>
      <w:r w:rsidRPr="00606D91">
        <w:rPr>
          <w:bCs/>
          <w:sz w:val="28"/>
          <w:szCs w:val="28"/>
        </w:rPr>
        <w:t>Пандо</w:t>
      </w:r>
      <w:proofErr w:type="spellEnd"/>
      <w:r w:rsidRPr="00606D91">
        <w:rPr>
          <w:bCs/>
          <w:sz w:val="28"/>
          <w:szCs w:val="28"/>
        </w:rPr>
        <w:t>» общей площадью 1</w:t>
      </w:r>
      <w:r w:rsidR="009D05B7" w:rsidRPr="00606D91">
        <w:rPr>
          <w:bCs/>
          <w:sz w:val="28"/>
          <w:szCs w:val="28"/>
        </w:rPr>
        <w:t>2</w:t>
      </w:r>
      <w:r w:rsidRPr="00606D91">
        <w:rPr>
          <w:bCs/>
          <w:sz w:val="28"/>
          <w:szCs w:val="28"/>
        </w:rPr>
        <w:t>,</w:t>
      </w:r>
      <w:r w:rsidR="00522B5D" w:rsidRPr="00606D91">
        <w:rPr>
          <w:bCs/>
          <w:sz w:val="28"/>
          <w:szCs w:val="28"/>
        </w:rPr>
        <w:t xml:space="preserve">6 </w:t>
      </w:r>
      <w:r w:rsidRPr="00606D91">
        <w:rPr>
          <w:bCs/>
          <w:sz w:val="28"/>
          <w:szCs w:val="28"/>
        </w:rPr>
        <w:t>гектара</w:t>
      </w:r>
      <w:r w:rsidRPr="00095A05">
        <w:rPr>
          <w:bCs/>
          <w:sz w:val="28"/>
          <w:szCs w:val="28"/>
        </w:rPr>
        <w:t xml:space="preserve"> на территории </w:t>
      </w:r>
      <w:proofErr w:type="spellStart"/>
      <w:r w:rsidRPr="00095A05">
        <w:rPr>
          <w:bCs/>
          <w:sz w:val="28"/>
          <w:szCs w:val="28"/>
        </w:rPr>
        <w:t>Лениногорского</w:t>
      </w:r>
      <w:proofErr w:type="spellEnd"/>
      <w:r w:rsidRPr="00095A05">
        <w:rPr>
          <w:bCs/>
          <w:sz w:val="28"/>
          <w:szCs w:val="28"/>
        </w:rPr>
        <w:t xml:space="preserve"> муниципального района Республики Татарстан памятниками природы регионального значения, а территории, занятые ими, – особо охраняемыми природными территориями регионального значения</w:t>
      </w:r>
      <w:r w:rsidR="00F55DD6" w:rsidRPr="00BC3AB1">
        <w:rPr>
          <w:bCs/>
          <w:sz w:val="28"/>
          <w:szCs w:val="28"/>
        </w:rPr>
        <w:t>.</w:t>
      </w:r>
    </w:p>
    <w:p w:rsidR="00F55DD6" w:rsidRPr="00BC3AB1" w:rsidRDefault="00F55DD6" w:rsidP="00F55DD6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bCs/>
          <w:sz w:val="28"/>
          <w:szCs w:val="28"/>
        </w:rPr>
      </w:pPr>
      <w:r w:rsidRPr="00BC3AB1">
        <w:rPr>
          <w:bCs/>
          <w:sz w:val="28"/>
          <w:szCs w:val="28"/>
        </w:rPr>
        <w:t xml:space="preserve">Утвердить прилагаемые: </w:t>
      </w:r>
    </w:p>
    <w:p w:rsidR="00F55DD6" w:rsidRPr="00925D30" w:rsidRDefault="00606D91" w:rsidP="00F55DD6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925D30">
        <w:rPr>
          <w:bCs/>
          <w:sz w:val="28"/>
          <w:szCs w:val="28"/>
        </w:rPr>
        <w:t>П</w:t>
      </w:r>
      <w:r w:rsidR="00542AD7" w:rsidRPr="00925D30">
        <w:rPr>
          <w:bCs/>
          <w:sz w:val="28"/>
          <w:szCs w:val="28"/>
        </w:rPr>
        <w:t>о</w:t>
      </w:r>
      <w:r w:rsidR="00E5585E" w:rsidRPr="00925D30">
        <w:rPr>
          <w:bCs/>
          <w:sz w:val="28"/>
          <w:szCs w:val="28"/>
        </w:rPr>
        <w:t>ложение</w:t>
      </w:r>
      <w:r w:rsidR="00542AD7" w:rsidRPr="00925D30">
        <w:rPr>
          <w:bCs/>
          <w:sz w:val="28"/>
          <w:szCs w:val="28"/>
        </w:rPr>
        <w:t xml:space="preserve"> </w:t>
      </w:r>
      <w:r w:rsidR="009D05B7" w:rsidRPr="00925D30">
        <w:rPr>
          <w:bCs/>
          <w:sz w:val="28"/>
          <w:szCs w:val="28"/>
        </w:rPr>
        <w:t>о памятник</w:t>
      </w:r>
      <w:r w:rsidR="00925D30" w:rsidRPr="00925D30">
        <w:rPr>
          <w:bCs/>
          <w:sz w:val="28"/>
          <w:szCs w:val="28"/>
        </w:rPr>
        <w:t>е</w:t>
      </w:r>
      <w:r w:rsidR="009D05B7" w:rsidRPr="00925D30">
        <w:rPr>
          <w:bCs/>
          <w:sz w:val="28"/>
          <w:szCs w:val="28"/>
        </w:rPr>
        <w:t xml:space="preserve"> природы регионального значения «Долина </w:t>
      </w:r>
      <w:proofErr w:type="spellStart"/>
      <w:r w:rsidR="009D05B7" w:rsidRPr="00925D30">
        <w:rPr>
          <w:bCs/>
          <w:sz w:val="28"/>
          <w:szCs w:val="28"/>
        </w:rPr>
        <w:t>Маняуз</w:t>
      </w:r>
      <w:proofErr w:type="spellEnd"/>
      <w:r w:rsidR="00F55DD6" w:rsidRPr="00925D30">
        <w:rPr>
          <w:bCs/>
          <w:sz w:val="28"/>
          <w:szCs w:val="28"/>
        </w:rPr>
        <w:t>;</w:t>
      </w:r>
    </w:p>
    <w:p w:rsidR="00925D30" w:rsidRPr="00925D30" w:rsidRDefault="00925D30" w:rsidP="00925D30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925D30">
        <w:rPr>
          <w:bCs/>
          <w:sz w:val="28"/>
          <w:szCs w:val="28"/>
        </w:rPr>
        <w:lastRenderedPageBreak/>
        <w:t>Положение о памятнике природы регионального значения «</w:t>
      </w:r>
      <w:proofErr w:type="spellStart"/>
      <w:r w:rsidRPr="00925D30">
        <w:rPr>
          <w:bCs/>
          <w:sz w:val="28"/>
          <w:szCs w:val="28"/>
        </w:rPr>
        <w:t>Покш</w:t>
      </w:r>
      <w:proofErr w:type="spellEnd"/>
      <w:r w:rsidRPr="00925D30">
        <w:rPr>
          <w:bCs/>
          <w:sz w:val="28"/>
          <w:szCs w:val="28"/>
        </w:rPr>
        <w:t xml:space="preserve"> </w:t>
      </w:r>
      <w:proofErr w:type="spellStart"/>
      <w:r w:rsidRPr="00925D30">
        <w:rPr>
          <w:bCs/>
          <w:sz w:val="28"/>
          <w:szCs w:val="28"/>
        </w:rPr>
        <w:t>Пандо</w:t>
      </w:r>
      <w:proofErr w:type="spellEnd"/>
      <w:r w:rsidRPr="00925D30">
        <w:rPr>
          <w:bCs/>
          <w:sz w:val="28"/>
          <w:szCs w:val="28"/>
        </w:rPr>
        <w:t>»;</w:t>
      </w:r>
    </w:p>
    <w:p w:rsidR="00925D30" w:rsidRPr="00925D30" w:rsidRDefault="00925D30" w:rsidP="00925D30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925D30">
        <w:rPr>
          <w:bCs/>
          <w:sz w:val="28"/>
          <w:szCs w:val="28"/>
        </w:rPr>
        <w:t xml:space="preserve">графическое описание местоположения границ памятника природы регионального значения «Долина </w:t>
      </w:r>
      <w:proofErr w:type="spellStart"/>
      <w:r w:rsidRPr="00925D30">
        <w:rPr>
          <w:bCs/>
          <w:sz w:val="28"/>
          <w:szCs w:val="28"/>
        </w:rPr>
        <w:t>Маняуз</w:t>
      </w:r>
      <w:proofErr w:type="spellEnd"/>
      <w:r w:rsidRPr="00925D30">
        <w:rPr>
          <w:bCs/>
          <w:sz w:val="28"/>
          <w:szCs w:val="28"/>
        </w:rPr>
        <w:t>»;</w:t>
      </w:r>
    </w:p>
    <w:p w:rsidR="00F55DD6" w:rsidRPr="00BC3AB1" w:rsidRDefault="00F55DD6" w:rsidP="00F55DD6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925D30">
        <w:rPr>
          <w:bCs/>
          <w:sz w:val="28"/>
          <w:szCs w:val="28"/>
        </w:rPr>
        <w:t xml:space="preserve">графическое описание местоположения границ </w:t>
      </w:r>
      <w:r w:rsidR="009D05B7" w:rsidRPr="00925D30">
        <w:rPr>
          <w:bCs/>
          <w:sz w:val="28"/>
          <w:szCs w:val="28"/>
        </w:rPr>
        <w:t>памятник</w:t>
      </w:r>
      <w:r w:rsidR="00925D30" w:rsidRPr="00925D30">
        <w:rPr>
          <w:bCs/>
          <w:sz w:val="28"/>
          <w:szCs w:val="28"/>
        </w:rPr>
        <w:t>а</w:t>
      </w:r>
      <w:r w:rsidR="009D05B7" w:rsidRPr="00925D30">
        <w:rPr>
          <w:bCs/>
          <w:sz w:val="28"/>
          <w:szCs w:val="28"/>
        </w:rPr>
        <w:t xml:space="preserve"> природы регионального значения «</w:t>
      </w:r>
      <w:proofErr w:type="spellStart"/>
      <w:r w:rsidR="009D05B7" w:rsidRPr="00925D30">
        <w:rPr>
          <w:bCs/>
          <w:sz w:val="28"/>
          <w:szCs w:val="28"/>
        </w:rPr>
        <w:t>Покш</w:t>
      </w:r>
      <w:proofErr w:type="spellEnd"/>
      <w:r w:rsidR="009D05B7" w:rsidRPr="00925D30">
        <w:rPr>
          <w:bCs/>
          <w:sz w:val="28"/>
          <w:szCs w:val="28"/>
        </w:rPr>
        <w:t xml:space="preserve"> </w:t>
      </w:r>
      <w:proofErr w:type="spellStart"/>
      <w:r w:rsidR="009D05B7" w:rsidRPr="00925D30">
        <w:rPr>
          <w:bCs/>
          <w:sz w:val="28"/>
          <w:szCs w:val="28"/>
        </w:rPr>
        <w:t>Пандо</w:t>
      </w:r>
      <w:proofErr w:type="spellEnd"/>
      <w:r w:rsidRPr="00925D30">
        <w:rPr>
          <w:bCs/>
          <w:sz w:val="28"/>
          <w:szCs w:val="28"/>
        </w:rPr>
        <w:t>».</w:t>
      </w:r>
    </w:p>
    <w:p w:rsidR="00F55DD6" w:rsidRPr="001A7930" w:rsidRDefault="00542AD7" w:rsidP="00F55DD6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bCs/>
          <w:sz w:val="28"/>
          <w:szCs w:val="28"/>
        </w:rPr>
      </w:pPr>
      <w:r w:rsidRPr="001A7930">
        <w:rPr>
          <w:bCs/>
          <w:sz w:val="28"/>
          <w:szCs w:val="28"/>
        </w:rPr>
        <w:t xml:space="preserve">Учитывать при разработке документов территориального планирования, проведении инвентаризации земель границы </w:t>
      </w:r>
      <w:r w:rsidR="00F55DD6" w:rsidRPr="001A7930">
        <w:rPr>
          <w:bCs/>
          <w:sz w:val="28"/>
          <w:szCs w:val="28"/>
        </w:rPr>
        <w:t xml:space="preserve">и особенности режима особой охраны </w:t>
      </w:r>
      <w:r w:rsidR="009D05B7" w:rsidRPr="009D05B7">
        <w:rPr>
          <w:bCs/>
          <w:sz w:val="28"/>
          <w:szCs w:val="28"/>
        </w:rPr>
        <w:t>памятников природы регионального значени</w:t>
      </w:r>
      <w:r w:rsidR="009D05B7">
        <w:rPr>
          <w:bCs/>
          <w:sz w:val="28"/>
          <w:szCs w:val="28"/>
        </w:rPr>
        <w:t xml:space="preserve">я «Долина </w:t>
      </w:r>
      <w:proofErr w:type="spellStart"/>
      <w:r w:rsidR="009D05B7">
        <w:rPr>
          <w:bCs/>
          <w:sz w:val="28"/>
          <w:szCs w:val="28"/>
        </w:rPr>
        <w:t>Маняуз</w:t>
      </w:r>
      <w:proofErr w:type="spellEnd"/>
      <w:r w:rsidR="009D05B7">
        <w:rPr>
          <w:bCs/>
          <w:sz w:val="28"/>
          <w:szCs w:val="28"/>
        </w:rPr>
        <w:t>» и «</w:t>
      </w:r>
      <w:proofErr w:type="spellStart"/>
      <w:r w:rsidR="009D05B7">
        <w:rPr>
          <w:bCs/>
          <w:sz w:val="28"/>
          <w:szCs w:val="28"/>
        </w:rPr>
        <w:t>Покш</w:t>
      </w:r>
      <w:proofErr w:type="spellEnd"/>
      <w:r w:rsidR="009D05B7">
        <w:rPr>
          <w:bCs/>
          <w:sz w:val="28"/>
          <w:szCs w:val="28"/>
        </w:rPr>
        <w:t xml:space="preserve"> </w:t>
      </w:r>
      <w:proofErr w:type="spellStart"/>
      <w:r w:rsidR="009D05B7">
        <w:rPr>
          <w:bCs/>
          <w:sz w:val="28"/>
          <w:szCs w:val="28"/>
        </w:rPr>
        <w:t>Пандо</w:t>
      </w:r>
      <w:proofErr w:type="spellEnd"/>
      <w:r w:rsidR="009D05B7" w:rsidRPr="00BC3AB1">
        <w:rPr>
          <w:bCs/>
          <w:sz w:val="28"/>
          <w:szCs w:val="28"/>
        </w:rPr>
        <w:t>»</w:t>
      </w:r>
      <w:r w:rsidR="00F55DD6" w:rsidRPr="001A7930">
        <w:rPr>
          <w:bCs/>
          <w:sz w:val="28"/>
          <w:szCs w:val="28"/>
        </w:rPr>
        <w:t>.</w:t>
      </w:r>
    </w:p>
    <w:p w:rsidR="00F55DD6" w:rsidRPr="001A7930" w:rsidRDefault="00F55DD6" w:rsidP="00F55DD6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A7930">
        <w:rPr>
          <w:sz w:val="28"/>
          <w:szCs w:val="28"/>
        </w:rPr>
        <w:t>Государственному комитету Республики Татарстан по биологическим ресурсам:</w:t>
      </w:r>
    </w:p>
    <w:p w:rsidR="00F55DD6" w:rsidRPr="001A7930" w:rsidRDefault="00F55DD6" w:rsidP="00F55DD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7930">
        <w:rPr>
          <w:sz w:val="28"/>
          <w:szCs w:val="28"/>
        </w:rPr>
        <w:t xml:space="preserve">представить в Кабинет Министров Республики Татарстан проект постановления Кабинета Министров Республики Татарстан о внесении соответствующих изменений в </w:t>
      </w:r>
      <w:hyperlink r:id="rId7" w:history="1">
        <w:r w:rsidRPr="001A7930">
          <w:rPr>
            <w:sz w:val="28"/>
            <w:szCs w:val="28"/>
          </w:rPr>
          <w:t>Государственный реестр</w:t>
        </w:r>
      </w:hyperlink>
      <w:r w:rsidRPr="001A7930">
        <w:rPr>
          <w:b/>
          <w:sz w:val="28"/>
          <w:szCs w:val="28"/>
        </w:rPr>
        <w:t xml:space="preserve"> </w:t>
      </w:r>
      <w:r w:rsidRPr="001A7930">
        <w:rPr>
          <w:sz w:val="28"/>
          <w:szCs w:val="28"/>
        </w:rPr>
        <w:t>особо охраняемых природных территорий Республики Татарстан;</w:t>
      </w:r>
    </w:p>
    <w:p w:rsidR="00F55DD6" w:rsidRPr="001A7930" w:rsidRDefault="00F55DD6" w:rsidP="00F55DD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7930">
        <w:rPr>
          <w:sz w:val="28"/>
          <w:szCs w:val="28"/>
        </w:rPr>
        <w:t xml:space="preserve">обеспечить в установленном порядке представление сведений о границах </w:t>
      </w:r>
      <w:r w:rsidR="009D05B7" w:rsidRPr="009D05B7">
        <w:rPr>
          <w:bCs/>
          <w:sz w:val="28"/>
          <w:szCs w:val="28"/>
        </w:rPr>
        <w:t xml:space="preserve">памятников природы регионального значения «Долина </w:t>
      </w:r>
      <w:proofErr w:type="spellStart"/>
      <w:r w:rsidR="009D05B7" w:rsidRPr="009D05B7">
        <w:rPr>
          <w:bCs/>
          <w:sz w:val="28"/>
          <w:szCs w:val="28"/>
        </w:rPr>
        <w:t>Маняуз</w:t>
      </w:r>
      <w:proofErr w:type="spellEnd"/>
      <w:r w:rsidR="009D05B7" w:rsidRPr="009D05B7">
        <w:rPr>
          <w:bCs/>
          <w:sz w:val="28"/>
          <w:szCs w:val="28"/>
        </w:rPr>
        <w:t>» и «</w:t>
      </w:r>
      <w:proofErr w:type="spellStart"/>
      <w:r w:rsidR="009D05B7" w:rsidRPr="009D05B7">
        <w:rPr>
          <w:bCs/>
          <w:sz w:val="28"/>
          <w:szCs w:val="28"/>
        </w:rPr>
        <w:t>Покш</w:t>
      </w:r>
      <w:proofErr w:type="spellEnd"/>
      <w:r w:rsidR="009D05B7" w:rsidRPr="009D05B7">
        <w:rPr>
          <w:bCs/>
          <w:sz w:val="28"/>
          <w:szCs w:val="28"/>
        </w:rPr>
        <w:t xml:space="preserve"> </w:t>
      </w:r>
      <w:proofErr w:type="spellStart"/>
      <w:r w:rsidR="009D05B7" w:rsidRPr="009D05B7">
        <w:rPr>
          <w:bCs/>
          <w:sz w:val="28"/>
          <w:szCs w:val="28"/>
        </w:rPr>
        <w:t>Пандо</w:t>
      </w:r>
      <w:proofErr w:type="spellEnd"/>
      <w:r w:rsidR="009D05B7" w:rsidRPr="009D05B7">
        <w:rPr>
          <w:bCs/>
          <w:sz w:val="28"/>
          <w:szCs w:val="28"/>
        </w:rPr>
        <w:t>»</w:t>
      </w:r>
      <w:r w:rsidRPr="001A7930">
        <w:rPr>
          <w:sz w:val="28"/>
          <w:szCs w:val="28"/>
        </w:rPr>
        <w:t xml:space="preserve">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в течение года после выделения финансирования.</w:t>
      </w:r>
    </w:p>
    <w:p w:rsidR="00F55DD6" w:rsidRPr="001A7930" w:rsidRDefault="00F55DD6" w:rsidP="00F55D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7930">
        <w:rPr>
          <w:sz w:val="28"/>
          <w:szCs w:val="28"/>
        </w:rPr>
        <w:t>5. Контроль за исполнением настоящего постановления возложить на Государственный комитет Республики Татарстан по биологическим ресурсам.</w:t>
      </w:r>
    </w:p>
    <w:p w:rsidR="00E41C88" w:rsidRPr="00E35CCE" w:rsidRDefault="00E41C88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35CCE" w:rsidRPr="00E35CCE" w:rsidRDefault="00E35CCE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41A8B" w:rsidRPr="00E35CCE" w:rsidRDefault="00341A8B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424D3" w:rsidRPr="00E35CCE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  <w:r w:rsidRPr="00E35CCE">
        <w:rPr>
          <w:sz w:val="28"/>
          <w:szCs w:val="28"/>
        </w:rPr>
        <w:t>Премьер-министр</w:t>
      </w:r>
    </w:p>
    <w:p w:rsidR="007424D3" w:rsidRPr="00E90586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  <w:r w:rsidRPr="00E35CCE">
        <w:rPr>
          <w:sz w:val="28"/>
          <w:szCs w:val="28"/>
        </w:rPr>
        <w:t xml:space="preserve">Республики Татарстан                                                                      </w:t>
      </w:r>
      <w:r w:rsidR="00D90757" w:rsidRPr="00E35CCE">
        <w:rPr>
          <w:sz w:val="28"/>
          <w:szCs w:val="28"/>
        </w:rPr>
        <w:t xml:space="preserve">   </w:t>
      </w:r>
      <w:r w:rsidRPr="00E35CCE">
        <w:rPr>
          <w:sz w:val="28"/>
          <w:szCs w:val="28"/>
        </w:rPr>
        <w:t xml:space="preserve">           </w:t>
      </w:r>
      <w:proofErr w:type="spellStart"/>
      <w:r w:rsidRPr="00E35CCE">
        <w:rPr>
          <w:sz w:val="28"/>
          <w:szCs w:val="28"/>
        </w:rPr>
        <w:t>А.В.Песошин</w:t>
      </w:r>
      <w:proofErr w:type="spellEnd"/>
    </w:p>
    <w:sectPr w:rsidR="007424D3" w:rsidRPr="00E90586" w:rsidSect="00D90757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D74" w:rsidRDefault="00EA4D74" w:rsidP="00E41C88">
      <w:r>
        <w:separator/>
      </w:r>
    </w:p>
  </w:endnote>
  <w:endnote w:type="continuationSeparator" w:id="0">
    <w:p w:rsidR="00EA4D74" w:rsidRDefault="00EA4D74" w:rsidP="00E4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Baltica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D74" w:rsidRDefault="00EA4D74" w:rsidP="00E41C88">
      <w:r>
        <w:separator/>
      </w:r>
    </w:p>
  </w:footnote>
  <w:footnote w:type="continuationSeparator" w:id="0">
    <w:p w:rsidR="00EA4D74" w:rsidRDefault="00EA4D74" w:rsidP="00E41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5460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E57DD" w:rsidRPr="00CA682C" w:rsidRDefault="00CE57DD">
        <w:pPr>
          <w:pStyle w:val="a3"/>
          <w:jc w:val="center"/>
          <w:rPr>
            <w:sz w:val="28"/>
            <w:szCs w:val="28"/>
          </w:rPr>
        </w:pPr>
        <w:r w:rsidRPr="00CA682C">
          <w:rPr>
            <w:sz w:val="28"/>
            <w:szCs w:val="28"/>
          </w:rPr>
          <w:fldChar w:fldCharType="begin"/>
        </w:r>
        <w:r w:rsidRPr="00CA682C">
          <w:rPr>
            <w:sz w:val="28"/>
            <w:szCs w:val="28"/>
          </w:rPr>
          <w:instrText>PAGE   \* MERGEFORMAT</w:instrText>
        </w:r>
        <w:r w:rsidRPr="00CA682C">
          <w:rPr>
            <w:sz w:val="28"/>
            <w:szCs w:val="28"/>
          </w:rPr>
          <w:fldChar w:fldCharType="separate"/>
        </w:r>
        <w:r w:rsidR="003F228F">
          <w:rPr>
            <w:noProof/>
            <w:sz w:val="28"/>
            <w:szCs w:val="28"/>
          </w:rPr>
          <w:t>2</w:t>
        </w:r>
        <w:r w:rsidRPr="00CA682C">
          <w:rPr>
            <w:sz w:val="28"/>
            <w:szCs w:val="28"/>
          </w:rPr>
          <w:fldChar w:fldCharType="end"/>
        </w:r>
      </w:p>
    </w:sdtContent>
  </w:sdt>
  <w:p w:rsidR="00CE57DD" w:rsidRDefault="00CE57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28F" w:rsidRPr="003F228F" w:rsidRDefault="003F228F" w:rsidP="003F228F">
    <w:pPr>
      <w:pStyle w:val="a3"/>
      <w:jc w:val="right"/>
      <w:rPr>
        <w:sz w:val="28"/>
        <w:szCs w:val="28"/>
      </w:rPr>
    </w:pPr>
    <w:r w:rsidRPr="003F228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002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267CE"/>
    <w:multiLevelType w:val="multilevel"/>
    <w:tmpl w:val="59626E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A9"/>
    <w:rsid w:val="0000479F"/>
    <w:rsid w:val="00004CFE"/>
    <w:rsid w:val="00045CDF"/>
    <w:rsid w:val="0005491A"/>
    <w:rsid w:val="000620F4"/>
    <w:rsid w:val="00076244"/>
    <w:rsid w:val="0008656F"/>
    <w:rsid w:val="00095A05"/>
    <w:rsid w:val="0009628A"/>
    <w:rsid w:val="000A1E3D"/>
    <w:rsid w:val="000A7957"/>
    <w:rsid w:val="000C19D8"/>
    <w:rsid w:val="000C2B84"/>
    <w:rsid w:val="000C7AC6"/>
    <w:rsid w:val="000D18E6"/>
    <w:rsid w:val="000E1DF2"/>
    <w:rsid w:val="000F545F"/>
    <w:rsid w:val="000F55C7"/>
    <w:rsid w:val="000F5806"/>
    <w:rsid w:val="00110E3C"/>
    <w:rsid w:val="00112C49"/>
    <w:rsid w:val="0011403F"/>
    <w:rsid w:val="001618B8"/>
    <w:rsid w:val="00162A3F"/>
    <w:rsid w:val="00162B94"/>
    <w:rsid w:val="0016517B"/>
    <w:rsid w:val="00172E71"/>
    <w:rsid w:val="00177005"/>
    <w:rsid w:val="00180A72"/>
    <w:rsid w:val="00191433"/>
    <w:rsid w:val="001923D6"/>
    <w:rsid w:val="001930AD"/>
    <w:rsid w:val="001A51BC"/>
    <w:rsid w:val="001A7930"/>
    <w:rsid w:val="001B17B6"/>
    <w:rsid w:val="001D2E77"/>
    <w:rsid w:val="001E26DC"/>
    <w:rsid w:val="001E519C"/>
    <w:rsid w:val="00201736"/>
    <w:rsid w:val="0020664E"/>
    <w:rsid w:val="002348DF"/>
    <w:rsid w:val="0023519B"/>
    <w:rsid w:val="00247C15"/>
    <w:rsid w:val="00256F2D"/>
    <w:rsid w:val="0026039E"/>
    <w:rsid w:val="00260D7D"/>
    <w:rsid w:val="002834FC"/>
    <w:rsid w:val="00287FA9"/>
    <w:rsid w:val="00296399"/>
    <w:rsid w:val="002A50EA"/>
    <w:rsid w:val="002B1543"/>
    <w:rsid w:val="002B2CA4"/>
    <w:rsid w:val="002B2EB4"/>
    <w:rsid w:val="002B4556"/>
    <w:rsid w:val="002C1C85"/>
    <w:rsid w:val="002D22E1"/>
    <w:rsid w:val="002D5DCF"/>
    <w:rsid w:val="002D7159"/>
    <w:rsid w:val="002F5C50"/>
    <w:rsid w:val="003358B8"/>
    <w:rsid w:val="00336A52"/>
    <w:rsid w:val="00341A8B"/>
    <w:rsid w:val="0034325F"/>
    <w:rsid w:val="00345BAA"/>
    <w:rsid w:val="00356D6F"/>
    <w:rsid w:val="003626F8"/>
    <w:rsid w:val="00373A35"/>
    <w:rsid w:val="00374EB5"/>
    <w:rsid w:val="003776C8"/>
    <w:rsid w:val="00380F57"/>
    <w:rsid w:val="00383CD4"/>
    <w:rsid w:val="003907C8"/>
    <w:rsid w:val="00397BCD"/>
    <w:rsid w:val="003A09CD"/>
    <w:rsid w:val="003A538A"/>
    <w:rsid w:val="003B5F19"/>
    <w:rsid w:val="003B7101"/>
    <w:rsid w:val="003C577C"/>
    <w:rsid w:val="003D2BE3"/>
    <w:rsid w:val="003D34A7"/>
    <w:rsid w:val="003D5CAD"/>
    <w:rsid w:val="003E72D2"/>
    <w:rsid w:val="003E7EAE"/>
    <w:rsid w:val="003F0A4B"/>
    <w:rsid w:val="003F228F"/>
    <w:rsid w:val="003F336F"/>
    <w:rsid w:val="00400B6B"/>
    <w:rsid w:val="00401F20"/>
    <w:rsid w:val="00403B77"/>
    <w:rsid w:val="004226FA"/>
    <w:rsid w:val="00442CB3"/>
    <w:rsid w:val="0045549D"/>
    <w:rsid w:val="004611D8"/>
    <w:rsid w:val="00461EE5"/>
    <w:rsid w:val="00463F6C"/>
    <w:rsid w:val="0047345B"/>
    <w:rsid w:val="00474E4C"/>
    <w:rsid w:val="00475D88"/>
    <w:rsid w:val="00476848"/>
    <w:rsid w:val="00476FF0"/>
    <w:rsid w:val="0048050B"/>
    <w:rsid w:val="00483026"/>
    <w:rsid w:val="004943A5"/>
    <w:rsid w:val="00496A9E"/>
    <w:rsid w:val="004972BF"/>
    <w:rsid w:val="004A3960"/>
    <w:rsid w:val="004B240E"/>
    <w:rsid w:val="004B4C6D"/>
    <w:rsid w:val="004C2118"/>
    <w:rsid w:val="004D7794"/>
    <w:rsid w:val="00516B9B"/>
    <w:rsid w:val="00522471"/>
    <w:rsid w:val="00522B5D"/>
    <w:rsid w:val="0052332C"/>
    <w:rsid w:val="00524BFF"/>
    <w:rsid w:val="00527EF8"/>
    <w:rsid w:val="00532F2D"/>
    <w:rsid w:val="00542AD7"/>
    <w:rsid w:val="00552E75"/>
    <w:rsid w:val="00553176"/>
    <w:rsid w:val="005561FB"/>
    <w:rsid w:val="00583DC5"/>
    <w:rsid w:val="005875FC"/>
    <w:rsid w:val="00596FBB"/>
    <w:rsid w:val="005A4D18"/>
    <w:rsid w:val="005B30B8"/>
    <w:rsid w:val="005B75A9"/>
    <w:rsid w:val="005C6FD8"/>
    <w:rsid w:val="005C7FAD"/>
    <w:rsid w:val="005D2B0F"/>
    <w:rsid w:val="005E383E"/>
    <w:rsid w:val="005E3CFE"/>
    <w:rsid w:val="005F457B"/>
    <w:rsid w:val="005F7481"/>
    <w:rsid w:val="00606D91"/>
    <w:rsid w:val="0061682A"/>
    <w:rsid w:val="00623385"/>
    <w:rsid w:val="006273B8"/>
    <w:rsid w:val="00641E5B"/>
    <w:rsid w:val="00650EFB"/>
    <w:rsid w:val="00667E63"/>
    <w:rsid w:val="006851F6"/>
    <w:rsid w:val="006863F9"/>
    <w:rsid w:val="00693521"/>
    <w:rsid w:val="006A01E6"/>
    <w:rsid w:val="006A66BF"/>
    <w:rsid w:val="006B6086"/>
    <w:rsid w:val="006C21E2"/>
    <w:rsid w:val="006C6D03"/>
    <w:rsid w:val="006C79C0"/>
    <w:rsid w:val="006D5B53"/>
    <w:rsid w:val="006E3DC5"/>
    <w:rsid w:val="006F74E8"/>
    <w:rsid w:val="006F74FD"/>
    <w:rsid w:val="00722D9B"/>
    <w:rsid w:val="007424D3"/>
    <w:rsid w:val="00760CFA"/>
    <w:rsid w:val="007619F4"/>
    <w:rsid w:val="00761F36"/>
    <w:rsid w:val="00790E46"/>
    <w:rsid w:val="00792E72"/>
    <w:rsid w:val="007C0956"/>
    <w:rsid w:val="007C0F22"/>
    <w:rsid w:val="007C2560"/>
    <w:rsid w:val="007D6C85"/>
    <w:rsid w:val="007D7129"/>
    <w:rsid w:val="007E0B59"/>
    <w:rsid w:val="007F44AA"/>
    <w:rsid w:val="007F5F52"/>
    <w:rsid w:val="00805CA6"/>
    <w:rsid w:val="00816D5B"/>
    <w:rsid w:val="008352FE"/>
    <w:rsid w:val="0084212B"/>
    <w:rsid w:val="0084530A"/>
    <w:rsid w:val="00846DE2"/>
    <w:rsid w:val="008478AF"/>
    <w:rsid w:val="00856988"/>
    <w:rsid w:val="00857CDD"/>
    <w:rsid w:val="008632F7"/>
    <w:rsid w:val="0087023E"/>
    <w:rsid w:val="0087612A"/>
    <w:rsid w:val="008A013E"/>
    <w:rsid w:val="008A3D3D"/>
    <w:rsid w:val="008B09DB"/>
    <w:rsid w:val="008B2FA8"/>
    <w:rsid w:val="008C2924"/>
    <w:rsid w:val="008C4E7B"/>
    <w:rsid w:val="008C60BA"/>
    <w:rsid w:val="008D133E"/>
    <w:rsid w:val="008D1ED2"/>
    <w:rsid w:val="008D38E5"/>
    <w:rsid w:val="008D5EEC"/>
    <w:rsid w:val="008F7818"/>
    <w:rsid w:val="009026F2"/>
    <w:rsid w:val="00903224"/>
    <w:rsid w:val="00925D30"/>
    <w:rsid w:val="00943FC7"/>
    <w:rsid w:val="00951C2B"/>
    <w:rsid w:val="0095235E"/>
    <w:rsid w:val="0095573F"/>
    <w:rsid w:val="00957476"/>
    <w:rsid w:val="00962516"/>
    <w:rsid w:val="00970B1E"/>
    <w:rsid w:val="009714ED"/>
    <w:rsid w:val="00973221"/>
    <w:rsid w:val="00980DED"/>
    <w:rsid w:val="009B3DF2"/>
    <w:rsid w:val="009B6D09"/>
    <w:rsid w:val="009D05B7"/>
    <w:rsid w:val="009E13CF"/>
    <w:rsid w:val="009E4974"/>
    <w:rsid w:val="009E4BDF"/>
    <w:rsid w:val="00A00DF9"/>
    <w:rsid w:val="00A06928"/>
    <w:rsid w:val="00A15613"/>
    <w:rsid w:val="00A15B60"/>
    <w:rsid w:val="00A1701A"/>
    <w:rsid w:val="00A306D3"/>
    <w:rsid w:val="00A324A9"/>
    <w:rsid w:val="00A33A8B"/>
    <w:rsid w:val="00A7748A"/>
    <w:rsid w:val="00A8274E"/>
    <w:rsid w:val="00A93877"/>
    <w:rsid w:val="00AA46A6"/>
    <w:rsid w:val="00AB302A"/>
    <w:rsid w:val="00AD40C2"/>
    <w:rsid w:val="00AE6A3B"/>
    <w:rsid w:val="00AE73EC"/>
    <w:rsid w:val="00AF0214"/>
    <w:rsid w:val="00AF76F3"/>
    <w:rsid w:val="00B005B3"/>
    <w:rsid w:val="00B007EC"/>
    <w:rsid w:val="00B03E07"/>
    <w:rsid w:val="00B0540A"/>
    <w:rsid w:val="00B10F92"/>
    <w:rsid w:val="00B254C1"/>
    <w:rsid w:val="00B26C38"/>
    <w:rsid w:val="00B27226"/>
    <w:rsid w:val="00B3034C"/>
    <w:rsid w:val="00B365BE"/>
    <w:rsid w:val="00B52872"/>
    <w:rsid w:val="00B53E48"/>
    <w:rsid w:val="00B55D1D"/>
    <w:rsid w:val="00B571A3"/>
    <w:rsid w:val="00B60B03"/>
    <w:rsid w:val="00B6189F"/>
    <w:rsid w:val="00B716F7"/>
    <w:rsid w:val="00B824CE"/>
    <w:rsid w:val="00B82AFD"/>
    <w:rsid w:val="00B85A44"/>
    <w:rsid w:val="00B87DC1"/>
    <w:rsid w:val="00B924B4"/>
    <w:rsid w:val="00B94413"/>
    <w:rsid w:val="00BA6C2F"/>
    <w:rsid w:val="00BB01BB"/>
    <w:rsid w:val="00BC0114"/>
    <w:rsid w:val="00BC3053"/>
    <w:rsid w:val="00BD6733"/>
    <w:rsid w:val="00BF67B9"/>
    <w:rsid w:val="00C031CA"/>
    <w:rsid w:val="00C529F7"/>
    <w:rsid w:val="00C65873"/>
    <w:rsid w:val="00C73DE1"/>
    <w:rsid w:val="00C82F54"/>
    <w:rsid w:val="00C85CF9"/>
    <w:rsid w:val="00C902E7"/>
    <w:rsid w:val="00CA42F5"/>
    <w:rsid w:val="00CA682C"/>
    <w:rsid w:val="00CB045B"/>
    <w:rsid w:val="00CB7226"/>
    <w:rsid w:val="00CC1043"/>
    <w:rsid w:val="00CC44EC"/>
    <w:rsid w:val="00CC5423"/>
    <w:rsid w:val="00CD27B5"/>
    <w:rsid w:val="00CE1A67"/>
    <w:rsid w:val="00CE57DD"/>
    <w:rsid w:val="00CE6661"/>
    <w:rsid w:val="00CE7C96"/>
    <w:rsid w:val="00CF0192"/>
    <w:rsid w:val="00CF0DAF"/>
    <w:rsid w:val="00D07BC1"/>
    <w:rsid w:val="00D1196B"/>
    <w:rsid w:val="00D14B3B"/>
    <w:rsid w:val="00D17959"/>
    <w:rsid w:val="00D22B3D"/>
    <w:rsid w:val="00D3219E"/>
    <w:rsid w:val="00D44F7B"/>
    <w:rsid w:val="00D4504A"/>
    <w:rsid w:val="00D479E7"/>
    <w:rsid w:val="00D54C71"/>
    <w:rsid w:val="00D60348"/>
    <w:rsid w:val="00D647C1"/>
    <w:rsid w:val="00D70A01"/>
    <w:rsid w:val="00D90757"/>
    <w:rsid w:val="00D913AC"/>
    <w:rsid w:val="00DA7D87"/>
    <w:rsid w:val="00DC4766"/>
    <w:rsid w:val="00DC7E8D"/>
    <w:rsid w:val="00DD54DF"/>
    <w:rsid w:val="00E024CE"/>
    <w:rsid w:val="00E02794"/>
    <w:rsid w:val="00E120B1"/>
    <w:rsid w:val="00E1765C"/>
    <w:rsid w:val="00E34DC0"/>
    <w:rsid w:val="00E35CCE"/>
    <w:rsid w:val="00E41C88"/>
    <w:rsid w:val="00E423F8"/>
    <w:rsid w:val="00E46080"/>
    <w:rsid w:val="00E5585E"/>
    <w:rsid w:val="00E65514"/>
    <w:rsid w:val="00E70C79"/>
    <w:rsid w:val="00E7223A"/>
    <w:rsid w:val="00E870D5"/>
    <w:rsid w:val="00E9138E"/>
    <w:rsid w:val="00EA1BDA"/>
    <w:rsid w:val="00EA4D74"/>
    <w:rsid w:val="00EA5786"/>
    <w:rsid w:val="00EA63A0"/>
    <w:rsid w:val="00EB0527"/>
    <w:rsid w:val="00EB362E"/>
    <w:rsid w:val="00EB706F"/>
    <w:rsid w:val="00EC5E05"/>
    <w:rsid w:val="00EC7163"/>
    <w:rsid w:val="00ED49E0"/>
    <w:rsid w:val="00ED7313"/>
    <w:rsid w:val="00EE0731"/>
    <w:rsid w:val="00EF08E3"/>
    <w:rsid w:val="00F00891"/>
    <w:rsid w:val="00F16421"/>
    <w:rsid w:val="00F202C5"/>
    <w:rsid w:val="00F22F10"/>
    <w:rsid w:val="00F27CFE"/>
    <w:rsid w:val="00F32B0C"/>
    <w:rsid w:val="00F406A0"/>
    <w:rsid w:val="00F41DB5"/>
    <w:rsid w:val="00F525E7"/>
    <w:rsid w:val="00F554DB"/>
    <w:rsid w:val="00F55DD6"/>
    <w:rsid w:val="00F57463"/>
    <w:rsid w:val="00F62463"/>
    <w:rsid w:val="00F62A36"/>
    <w:rsid w:val="00F7475F"/>
    <w:rsid w:val="00F85CE2"/>
    <w:rsid w:val="00F864C6"/>
    <w:rsid w:val="00F9631B"/>
    <w:rsid w:val="00FA1DE6"/>
    <w:rsid w:val="00FA22A3"/>
    <w:rsid w:val="00FA457F"/>
    <w:rsid w:val="00FA7BD1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3340C-561D-49D7-8B3B-9FA0FB33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D3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424D3"/>
    <w:pPr>
      <w:keepNext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424D3"/>
    <w:pPr>
      <w:keepNext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424D3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7424D3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"/>
    <w:next w:val="a"/>
    <w:link w:val="60"/>
    <w:semiHidden/>
    <w:unhideWhenUsed/>
    <w:qFormat/>
    <w:rsid w:val="007424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4D3"/>
    <w:rPr>
      <w:rFonts w:ascii="Times New Roman" w:eastAsia="Times New Roman" w:hAnsi="Times New Roman" w:cs="Times New Roman"/>
      <w:b/>
      <w:caps/>
      <w:spacing w:val="16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424D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424D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D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A7D8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B240E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424D3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424D3"/>
    <w:rPr>
      <w:rFonts w:ascii="T_Baltica" w:eastAsia="Times New Roman" w:hAnsi="T_Baltica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424D3"/>
    <w:rPr>
      <w:rFonts w:ascii="Times New Roman" w:eastAsia="Times New Roman" w:hAnsi="Times New Roman" w:cs="Times New Roman"/>
      <w:b/>
      <w:bCs/>
      <w:color w:val="000000"/>
      <w:spacing w:val="2"/>
      <w:sz w:val="27"/>
      <w:szCs w:val="27"/>
      <w:shd w:val="clear" w:color="auto" w:fill="FFFFFF"/>
      <w:lang w:eastAsia="ru-RU"/>
    </w:rPr>
  </w:style>
  <w:style w:type="character" w:styleId="aa">
    <w:name w:val="Hyperlink"/>
    <w:semiHidden/>
    <w:unhideWhenUsed/>
    <w:rsid w:val="007424D3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7424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742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b">
    <w:name w:val="footnote text"/>
    <w:basedOn w:val="a"/>
    <w:link w:val="ac"/>
    <w:semiHidden/>
    <w:unhideWhenUsed/>
    <w:rsid w:val="007424D3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basedOn w:val="a0"/>
    <w:link w:val="ab"/>
    <w:semiHidden/>
    <w:rsid w:val="007424D3"/>
    <w:rPr>
      <w:rFonts w:ascii="SL_Times New Roman" w:eastAsia="Times New Roman" w:hAnsi="SL_Times New Roman" w:cs="Times New Roman"/>
      <w:sz w:val="20"/>
      <w:szCs w:val="20"/>
      <w:lang w:eastAsia="ru-RU"/>
    </w:rPr>
  </w:style>
  <w:style w:type="paragraph" w:styleId="ad">
    <w:name w:val="List Bullet"/>
    <w:basedOn w:val="a"/>
    <w:autoRedefine/>
    <w:semiHidden/>
    <w:unhideWhenUsed/>
    <w:rsid w:val="007424D3"/>
    <w:pPr>
      <w:tabs>
        <w:tab w:val="num" w:pos="360"/>
      </w:tabs>
      <w:ind w:left="360" w:hanging="360"/>
    </w:pPr>
  </w:style>
  <w:style w:type="paragraph" w:styleId="ae">
    <w:name w:val="Title"/>
    <w:basedOn w:val="a"/>
    <w:next w:val="a"/>
    <w:link w:val="af"/>
    <w:uiPriority w:val="10"/>
    <w:qFormat/>
    <w:rsid w:val="007424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7424D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0">
    <w:name w:val="Body Text"/>
    <w:basedOn w:val="a"/>
    <w:link w:val="af1"/>
    <w:semiHidden/>
    <w:unhideWhenUsed/>
    <w:rsid w:val="007424D3"/>
    <w:pPr>
      <w:jc w:val="center"/>
    </w:pPr>
  </w:style>
  <w:style w:type="character" w:customStyle="1" w:styleId="af1">
    <w:name w:val="Основной текст Знак"/>
    <w:basedOn w:val="a0"/>
    <w:link w:val="af0"/>
    <w:semiHidden/>
    <w:rsid w:val="00742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rsid w:val="007424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2"/>
    <w:semiHidden/>
    <w:unhideWhenUsed/>
    <w:rsid w:val="007424D3"/>
    <w:pPr>
      <w:ind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semiHidden/>
    <w:rsid w:val="007424D3"/>
    <w:rPr>
      <w:rFonts w:ascii="SL_Times New Roman" w:eastAsia="Times New Roman" w:hAnsi="SL_Times New Roman" w:cs="Times New Roman"/>
      <w:b/>
      <w:sz w:val="24"/>
      <w:szCs w:val="20"/>
      <w:lang w:val="be-BY" w:eastAsia="ru-RU"/>
    </w:rPr>
  </w:style>
  <w:style w:type="paragraph" w:styleId="22">
    <w:name w:val="Body Text 2"/>
    <w:basedOn w:val="a"/>
    <w:link w:val="21"/>
    <w:semiHidden/>
    <w:unhideWhenUsed/>
    <w:rsid w:val="007424D3"/>
    <w:rPr>
      <w:rFonts w:ascii="SL_Times New Roman" w:hAnsi="SL_Times New Roman"/>
      <w:b/>
      <w:sz w:val="24"/>
      <w:lang w:val="be-BY"/>
    </w:rPr>
  </w:style>
  <w:style w:type="character" w:customStyle="1" w:styleId="23">
    <w:name w:val="Основной текст с отступом 2 Знак"/>
    <w:basedOn w:val="a0"/>
    <w:link w:val="24"/>
    <w:semiHidden/>
    <w:rsid w:val="007424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7424D3"/>
    <w:pPr>
      <w:spacing w:after="120"/>
      <w:ind w:firstLine="567"/>
      <w:jc w:val="both"/>
    </w:pPr>
    <w:rPr>
      <w:sz w:val="28"/>
    </w:rPr>
  </w:style>
  <w:style w:type="character" w:customStyle="1" w:styleId="31">
    <w:name w:val="Основной текст с отступом 3 Знак"/>
    <w:basedOn w:val="a0"/>
    <w:link w:val="32"/>
    <w:semiHidden/>
    <w:rsid w:val="007424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7424D3"/>
    <w:pPr>
      <w:spacing w:after="120"/>
      <w:ind w:left="283"/>
    </w:pPr>
    <w:rPr>
      <w:sz w:val="16"/>
      <w:szCs w:val="16"/>
    </w:rPr>
  </w:style>
  <w:style w:type="paragraph" w:styleId="af4">
    <w:name w:val="No Spacing"/>
    <w:basedOn w:val="a"/>
    <w:uiPriority w:val="1"/>
    <w:qFormat/>
    <w:rsid w:val="007424D3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одпись_"/>
    <w:basedOn w:val="6"/>
    <w:qFormat/>
    <w:rsid w:val="007424D3"/>
    <w:pPr>
      <w:jc w:val="both"/>
    </w:pPr>
    <w:rPr>
      <w:sz w:val="28"/>
    </w:rPr>
  </w:style>
  <w:style w:type="character" w:customStyle="1" w:styleId="11">
    <w:name w:val="Ñòèëü1 Знак"/>
    <w:link w:val="12"/>
    <w:locked/>
    <w:rsid w:val="007424D3"/>
    <w:rPr>
      <w:sz w:val="28"/>
    </w:rPr>
  </w:style>
  <w:style w:type="paragraph" w:customStyle="1" w:styleId="12">
    <w:name w:val="Ñòèëü1"/>
    <w:basedOn w:val="a"/>
    <w:link w:val="11"/>
    <w:rsid w:val="007424D3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6">
    <w:name w:val="Нормальный (таблица)"/>
    <w:basedOn w:val="a"/>
    <w:next w:val="a"/>
    <w:uiPriority w:val="99"/>
    <w:rsid w:val="007424D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Цветовое выделение"/>
    <w:uiPriority w:val="99"/>
    <w:rsid w:val="007424D3"/>
    <w:rPr>
      <w:b/>
      <w:bCs w:val="0"/>
      <w:color w:val="26282F"/>
    </w:rPr>
  </w:style>
  <w:style w:type="paragraph" w:styleId="afa">
    <w:name w:val="Normal (Web)"/>
    <w:basedOn w:val="a"/>
    <w:uiPriority w:val="99"/>
    <w:semiHidden/>
    <w:unhideWhenUsed/>
    <w:rsid w:val="00383CD4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009247.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rinat.chispyakov</dc:creator>
  <cp:keywords/>
  <dc:description/>
  <cp:lastModifiedBy>D</cp:lastModifiedBy>
  <cp:revision>11</cp:revision>
  <cp:lastPrinted>2020-03-13T06:39:00Z</cp:lastPrinted>
  <dcterms:created xsi:type="dcterms:W3CDTF">2020-08-27T13:25:00Z</dcterms:created>
  <dcterms:modified xsi:type="dcterms:W3CDTF">2020-09-03T10:30:00Z</dcterms:modified>
</cp:coreProperties>
</file>