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0"/>
    <w:p w:rsidR="0028096B" w:rsidRDefault="0028096B" w:rsidP="006208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4031B" wp14:editId="1E78294F">
                <wp:simplePos x="0" y="0"/>
                <wp:positionH relativeFrom="column">
                  <wp:posOffset>3892550</wp:posOffset>
                </wp:positionH>
                <wp:positionV relativeFrom="paragraph">
                  <wp:posOffset>-145415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D09" w:rsidRPr="0028096B" w:rsidRDefault="00814D09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814D09" w:rsidRPr="00F14DAE" w:rsidRDefault="00814D09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4031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6.5pt;margin-top:-11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" stroked="f">
                <v:textbox>
                  <w:txbxContent>
                    <w:p w:rsidR="00814D09" w:rsidRPr="0028096B" w:rsidRDefault="00814D09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814D09" w:rsidRPr="00F14DAE" w:rsidRDefault="00814D09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proofErr w:type="gram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proofErr w:type="gramEnd"/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570FA" wp14:editId="515BDFEA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D09" w:rsidRDefault="00814D09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814D09" w:rsidRDefault="00814D09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814D09" w:rsidRDefault="00814D09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814D09" w:rsidRPr="009A5CBE" w:rsidRDefault="00814D09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70FA" id="Надпись 1" o:spid="_x0000_s1027" type="#_x0000_t202" style="position:absolute;left:0;text-align:left;margin-left:0;margin-top:-15pt;width:224.4pt;height:10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" stroked="f">
                <v:textbox>
                  <w:txbxContent>
                    <w:p w:rsidR="00814D09" w:rsidRDefault="00814D09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814D09" w:rsidRDefault="00814D09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814D09" w:rsidRDefault="00814D09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814D09" w:rsidRPr="009A5CBE" w:rsidRDefault="00814D09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15" distL="120396" distR="116205" simplePos="0" relativeHeight="251659264" behindDoc="0" locked="0" layoutInCell="1" allowOverlap="1" wp14:anchorId="4CA9FD95" wp14:editId="30722B5A">
            <wp:simplePos x="0" y="0"/>
            <wp:positionH relativeFrom="column">
              <wp:posOffset>3025775</wp:posOffset>
            </wp:positionH>
            <wp:positionV relativeFrom="paragraph">
              <wp:posOffset>0</wp:posOffset>
            </wp:positionV>
            <wp:extent cx="760095" cy="766939"/>
            <wp:effectExtent l="0" t="0" r="1905" b="0"/>
            <wp:wrapSquare wrapText="bothSides"/>
            <wp:docPr id="2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76" cy="80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Default="0028096B" w:rsidP="006208E7">
      <w:pPr>
        <w:rPr>
          <w:rFonts w:ascii="Times New Roman" w:hAnsi="Times New Roman" w:cs="Times New Roman"/>
        </w:rPr>
      </w:pPr>
    </w:p>
    <w:p w:rsidR="0028096B" w:rsidRPr="002934BD" w:rsidRDefault="0028096B" w:rsidP="0028096B">
      <w:pPr>
        <w:pStyle w:val="af2"/>
      </w:pPr>
      <w:r w:rsidRPr="00AD3116">
        <w:t>Тел</w:t>
      </w:r>
      <w:r>
        <w:t>ефон:(843)211-66-</w:t>
      </w:r>
      <w:r w:rsidRPr="00AD3116">
        <w:t>94, факс</w:t>
      </w:r>
      <w:r>
        <w:t>:(843)211-66-</w:t>
      </w:r>
      <w:r w:rsidRPr="00AD3116">
        <w:t>47</w:t>
      </w:r>
      <w:r>
        <w:t xml:space="preserve">, </w:t>
      </w:r>
      <w:r w:rsidRPr="00AD3116">
        <w:rPr>
          <w:lang w:val="en-US"/>
        </w:rPr>
        <w:t>E</w:t>
      </w:r>
      <w:r w:rsidRPr="002934BD">
        <w:t>-</w:t>
      </w:r>
      <w:r w:rsidRPr="00AD3116">
        <w:rPr>
          <w:lang w:val="en-US"/>
        </w:rPr>
        <w:t>Mail</w:t>
      </w:r>
      <w:r w:rsidRPr="002934BD">
        <w:t>:</w:t>
      </w:r>
      <w:proofErr w:type="spellStart"/>
      <w:r>
        <w:rPr>
          <w:lang w:val="en-US"/>
        </w:rPr>
        <w:t>oj</w:t>
      </w:r>
      <w:r w:rsidRPr="00AD3116">
        <w:rPr>
          <w:lang w:val="en-US"/>
        </w:rPr>
        <w:t>m</w:t>
      </w:r>
      <w:proofErr w:type="spellEnd"/>
      <w:r w:rsidRPr="002934BD">
        <w:t>@</w:t>
      </w:r>
      <w:proofErr w:type="spellStart"/>
      <w:r w:rsidRPr="00AD3116">
        <w:rPr>
          <w:lang w:val="en-US"/>
        </w:rPr>
        <w:t>tatar</w:t>
      </w:r>
      <w:proofErr w:type="spellEnd"/>
      <w:r w:rsidRPr="002934BD">
        <w:t>.</w:t>
      </w:r>
      <w:proofErr w:type="spellStart"/>
      <w:r w:rsidRPr="00AD3116">
        <w:rPr>
          <w:lang w:val="en-US"/>
        </w:rPr>
        <w:t>ru</w:t>
      </w:r>
      <w:proofErr w:type="spellEnd"/>
      <w:r w:rsidRPr="002934BD">
        <w:t xml:space="preserve">, </w:t>
      </w:r>
      <w:r w:rsidRPr="00AD3116">
        <w:t>сайт</w:t>
      </w:r>
      <w:r>
        <w:t>:</w:t>
      </w:r>
      <w:r w:rsidRPr="00F14DAE">
        <w:rPr>
          <w:lang w:val="en-US"/>
        </w:rPr>
        <w:t>http</w:t>
      </w:r>
      <w:r w:rsidRPr="002934BD">
        <w:t>://</w:t>
      </w:r>
      <w:proofErr w:type="spellStart"/>
      <w:r w:rsidRPr="00F14DAE">
        <w:rPr>
          <w:lang w:val="en-US"/>
        </w:rPr>
        <w:t>ojm</w:t>
      </w:r>
      <w:proofErr w:type="spellEnd"/>
      <w:r w:rsidRPr="002934BD">
        <w:t>.</w:t>
      </w:r>
      <w:proofErr w:type="spellStart"/>
      <w:r w:rsidRPr="00F14DAE">
        <w:rPr>
          <w:lang w:val="en-US"/>
        </w:rPr>
        <w:t>tatarstan</w:t>
      </w:r>
      <w:proofErr w:type="spellEnd"/>
      <w:r w:rsidRPr="002934BD">
        <w:t>.</w:t>
      </w:r>
      <w:proofErr w:type="spellStart"/>
      <w:r w:rsidRPr="00F14DAE">
        <w:rPr>
          <w:lang w:val="en-US"/>
        </w:rPr>
        <w:t>ru</w:t>
      </w:r>
      <w:proofErr w:type="spellEnd"/>
    </w:p>
    <w:p w:rsidR="0028096B" w:rsidRPr="003E2B0F" w:rsidRDefault="0028096B" w:rsidP="0028096B">
      <w:pPr>
        <w:pBdr>
          <w:bottom w:val="single" w:sz="6" w:space="1" w:color="auto"/>
        </w:pBdr>
        <w:rPr>
          <w:sz w:val="2"/>
          <w:szCs w:val="2"/>
        </w:rPr>
      </w:pPr>
    </w:p>
    <w:p w:rsidR="00BD1FD5" w:rsidRDefault="00BD1FD5" w:rsidP="006208E7">
      <w:pPr>
        <w:rPr>
          <w:rFonts w:ascii="Times New Roman" w:hAnsi="Times New Roman" w:cs="Times New Roman"/>
        </w:rPr>
      </w:pPr>
    </w:p>
    <w:p w:rsidR="00E902C7" w:rsidRDefault="00E902C7" w:rsidP="006208E7">
      <w:pPr>
        <w:rPr>
          <w:rFonts w:ascii="Times New Roman" w:hAnsi="Times New Roman" w:cs="Times New Roman"/>
        </w:rPr>
      </w:pPr>
    </w:p>
    <w:p w:rsidR="006208E7" w:rsidRPr="008F2B84" w:rsidRDefault="0028096B" w:rsidP="006208E7">
      <w:pPr>
        <w:rPr>
          <w:rFonts w:ascii="Times New Roman" w:hAnsi="Times New Roman" w:cs="Times New Roman"/>
          <w:b/>
          <w:sz w:val="26"/>
          <w:szCs w:val="26"/>
        </w:rPr>
      </w:pPr>
      <w:r w:rsidRPr="008F2B84">
        <w:rPr>
          <w:rFonts w:ascii="Times New Roman" w:hAnsi="Times New Roman" w:cs="Times New Roman"/>
          <w:b/>
          <w:sz w:val="26"/>
          <w:szCs w:val="26"/>
        </w:rPr>
        <w:t xml:space="preserve">Приказ                       </w:t>
      </w:r>
      <w:proofErr w:type="spellStart"/>
      <w:r w:rsidRPr="008F2B84">
        <w:rPr>
          <w:rFonts w:ascii="Times New Roman" w:hAnsi="Times New Roman" w:cs="Times New Roman"/>
          <w:b/>
          <w:sz w:val="26"/>
          <w:szCs w:val="26"/>
        </w:rPr>
        <w:t>г.Казань</w:t>
      </w:r>
      <w:proofErr w:type="spellEnd"/>
      <w:r w:rsidRPr="008F2B84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proofErr w:type="spellStart"/>
      <w:r w:rsidRPr="008F2B84">
        <w:rPr>
          <w:rFonts w:ascii="Times New Roman" w:hAnsi="Times New Roman" w:cs="Times New Roman"/>
          <w:b/>
          <w:sz w:val="26"/>
          <w:szCs w:val="26"/>
        </w:rPr>
        <w:t>Боерык</w:t>
      </w:r>
      <w:proofErr w:type="spellEnd"/>
    </w:p>
    <w:p w:rsidR="0028096B" w:rsidRPr="008F2B84" w:rsidRDefault="0028096B" w:rsidP="006208E7">
      <w:pPr>
        <w:rPr>
          <w:rFonts w:ascii="Times New Roman" w:hAnsi="Times New Roman" w:cs="Times New Roman"/>
          <w:b/>
          <w:sz w:val="26"/>
          <w:szCs w:val="26"/>
        </w:rPr>
      </w:pPr>
    </w:p>
    <w:p w:rsidR="0028096B" w:rsidRPr="00664CE8" w:rsidRDefault="0028096B" w:rsidP="006208E7">
      <w:pPr>
        <w:rPr>
          <w:sz w:val="26"/>
          <w:szCs w:val="26"/>
        </w:rPr>
      </w:pPr>
    </w:p>
    <w:tbl>
      <w:tblPr>
        <w:tblpPr w:leftFromText="180" w:rightFromText="180" w:bottomFromText="200" w:vertAnchor="text" w:tblpX="34" w:tblpY="-134"/>
        <w:tblW w:w="0" w:type="auto"/>
        <w:tblLook w:val="04A0" w:firstRow="1" w:lastRow="0" w:firstColumn="1" w:lastColumn="0" w:noHBand="0" w:noVBand="1"/>
      </w:tblPr>
      <w:tblGrid>
        <w:gridCol w:w="5234"/>
      </w:tblGrid>
      <w:tr w:rsidR="006208E7" w:rsidRPr="00664CE8" w:rsidTr="00664CE8">
        <w:trPr>
          <w:trHeight w:val="1629"/>
        </w:trPr>
        <w:tc>
          <w:tcPr>
            <w:tcW w:w="5234" w:type="dxa"/>
            <w:hideMark/>
          </w:tcPr>
          <w:p w:rsidR="006208E7" w:rsidRPr="00FC71B4" w:rsidRDefault="00664CE8" w:rsidP="0048767F">
            <w:pPr>
              <w:ind w:firstLine="0"/>
              <w:rPr>
                <w:rFonts w:ascii="Times New Roman" w:hAnsi="Times New Roman" w:cs="Times New Roman"/>
              </w:rPr>
            </w:pPr>
            <w:r w:rsidRPr="00FC71B4">
              <w:rPr>
                <w:rFonts w:ascii="Times New Roman" w:hAnsi="Times New Roman" w:cs="Times New Roman"/>
              </w:rPr>
              <w:t xml:space="preserve">О внесении изменения в </w:t>
            </w:r>
            <w:r w:rsidR="006208E7" w:rsidRPr="00FC71B4">
              <w:rPr>
                <w:rFonts w:ascii="Times New Roman" w:hAnsi="Times New Roman" w:cs="Times New Roman"/>
              </w:rPr>
              <w:t>Административн</w:t>
            </w:r>
            <w:r w:rsidRPr="00FC71B4">
              <w:rPr>
                <w:rFonts w:ascii="Times New Roman" w:hAnsi="Times New Roman" w:cs="Times New Roman"/>
              </w:rPr>
              <w:t>ый</w:t>
            </w:r>
            <w:r w:rsidR="008F2B84" w:rsidRPr="00FC71B4">
              <w:rPr>
                <w:rFonts w:ascii="Times New Roman" w:hAnsi="Times New Roman" w:cs="Times New Roman"/>
              </w:rPr>
              <w:t xml:space="preserve"> регламент предоставления государственной услуги по выдаче разрешений на содержание и разведение объектов животного мира в </w:t>
            </w:r>
            <w:proofErr w:type="spellStart"/>
            <w:r w:rsidR="008F2B84" w:rsidRPr="00FC71B4">
              <w:rPr>
                <w:rFonts w:ascii="Times New Roman" w:hAnsi="Times New Roman" w:cs="Times New Roman"/>
              </w:rPr>
              <w:t>полувольных</w:t>
            </w:r>
            <w:proofErr w:type="spellEnd"/>
            <w:r w:rsidR="008F2B84" w:rsidRPr="00FC71B4">
              <w:rPr>
                <w:rFonts w:ascii="Times New Roman" w:hAnsi="Times New Roman" w:cs="Times New Roman"/>
              </w:rPr>
      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      </w:r>
            <w:proofErr w:type="spellStart"/>
            <w:r w:rsidR="008F2B84" w:rsidRPr="00FC71B4">
              <w:rPr>
                <w:rFonts w:ascii="Times New Roman" w:hAnsi="Times New Roman" w:cs="Times New Roman"/>
              </w:rPr>
              <w:t>полувольных</w:t>
            </w:r>
            <w:proofErr w:type="spellEnd"/>
            <w:r w:rsidR="008F2B84" w:rsidRPr="00FC71B4">
              <w:rPr>
                <w:rFonts w:ascii="Times New Roman" w:hAnsi="Times New Roman" w:cs="Times New Roman"/>
              </w:rPr>
      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      </w:r>
            <w:r w:rsidRPr="00FC71B4">
              <w:rPr>
                <w:rFonts w:ascii="Times New Roman" w:hAnsi="Times New Roman" w:cs="Times New Roman"/>
              </w:rPr>
              <w:t>, утвержденный приказом Госкомитета РТ по биоресурсам от 16.05.2018 №12</w:t>
            </w:r>
            <w:r w:rsidR="008F2B84" w:rsidRPr="00FC71B4">
              <w:rPr>
                <w:rFonts w:ascii="Times New Roman" w:hAnsi="Times New Roman" w:cs="Times New Roman"/>
              </w:rPr>
              <w:t>7</w:t>
            </w:r>
            <w:r w:rsidRPr="00FC71B4">
              <w:rPr>
                <w:rFonts w:ascii="Times New Roman" w:hAnsi="Times New Roman" w:cs="Times New Roman"/>
              </w:rPr>
              <w:t>-од</w:t>
            </w:r>
          </w:p>
        </w:tc>
      </w:tr>
    </w:tbl>
    <w:p w:rsidR="006208E7" w:rsidRPr="00664CE8" w:rsidRDefault="006208E7" w:rsidP="006208E7">
      <w:pPr>
        <w:tabs>
          <w:tab w:val="left" w:pos="709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F2B84" w:rsidRDefault="008F2B84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F2B84" w:rsidRDefault="008F2B84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F2B84" w:rsidRDefault="008F2B84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F2B84" w:rsidRDefault="008F2B84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F2B84" w:rsidRDefault="008F2B84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F2B84" w:rsidRDefault="008F2B84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F2B84" w:rsidRDefault="008F2B84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208E7" w:rsidRPr="00664CE8" w:rsidRDefault="00BD1FD5" w:rsidP="006208E7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D1FD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 июля 2010 года № 210-ФЗ «Об организации предоставления государственных и муниципальных услуг», 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="006208E7" w:rsidRPr="00664CE8">
        <w:rPr>
          <w:rFonts w:ascii="Times New Roman" w:hAnsi="Times New Roman" w:cs="Times New Roman"/>
          <w:sz w:val="26"/>
          <w:szCs w:val="26"/>
        </w:rPr>
        <w:t xml:space="preserve">, </w:t>
      </w:r>
      <w:r w:rsidR="006208E7" w:rsidRPr="00664CE8">
        <w:rPr>
          <w:rFonts w:ascii="Times New Roman" w:hAnsi="Times New Roman" w:cs="Times New Roman"/>
          <w:b/>
          <w:sz w:val="26"/>
          <w:szCs w:val="26"/>
        </w:rPr>
        <w:t>п р и к а з ы в а ю:</w:t>
      </w:r>
    </w:p>
    <w:p w:rsidR="006208E7" w:rsidRPr="00664CE8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296B67" w:rsidRPr="00296B67" w:rsidRDefault="006208E7" w:rsidP="006208E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D1FD5">
        <w:rPr>
          <w:rFonts w:ascii="Times New Roman" w:hAnsi="Times New Roman" w:cs="Times New Roman"/>
          <w:sz w:val="26"/>
          <w:szCs w:val="26"/>
        </w:rPr>
        <w:t xml:space="preserve">1. </w:t>
      </w:r>
      <w:r w:rsidR="00BD1FD5" w:rsidRPr="00BD1FD5">
        <w:rPr>
          <w:rFonts w:ascii="Times New Roman" w:hAnsi="Times New Roman" w:cs="Times New Roman"/>
          <w:sz w:val="26"/>
          <w:szCs w:val="26"/>
        </w:rPr>
        <w:t xml:space="preserve">Внести в Административный </w:t>
      </w:r>
      <w:r w:rsidR="00E06F4E">
        <w:rPr>
          <w:rFonts w:ascii="Times New Roman" w:hAnsi="Times New Roman" w:cs="Times New Roman"/>
          <w:sz w:val="26"/>
          <w:szCs w:val="26"/>
        </w:rPr>
        <w:t xml:space="preserve">регламент </w:t>
      </w:r>
      <w:r w:rsidR="008F2B84" w:rsidRPr="00424711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="008F2B84" w:rsidRPr="00424711">
        <w:rPr>
          <w:rFonts w:ascii="Times New Roman" w:hAnsi="Times New Roman" w:cs="Times New Roman"/>
          <w:sz w:val="26"/>
          <w:szCs w:val="26"/>
        </w:rPr>
        <w:t>полувольных</w:t>
      </w:r>
      <w:proofErr w:type="spellEnd"/>
      <w:r w:rsidR="008F2B84" w:rsidRPr="00424711">
        <w:rPr>
          <w:rFonts w:ascii="Times New Roman" w:hAnsi="Times New Roman" w:cs="Times New Roman"/>
          <w:sz w:val="26"/>
          <w:szCs w:val="26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="008F2B84" w:rsidRPr="00424711">
        <w:rPr>
          <w:rFonts w:ascii="Times New Roman" w:hAnsi="Times New Roman" w:cs="Times New Roman"/>
          <w:sz w:val="26"/>
          <w:szCs w:val="26"/>
        </w:rPr>
        <w:t>полувольных</w:t>
      </w:r>
      <w:proofErr w:type="spellEnd"/>
      <w:r w:rsidR="008F2B84" w:rsidRPr="00424711">
        <w:rPr>
          <w:rFonts w:ascii="Times New Roman" w:hAnsi="Times New Roman" w:cs="Times New Roman"/>
          <w:sz w:val="26"/>
          <w:szCs w:val="26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</w:r>
      <w:r w:rsidR="00BD1FD5" w:rsidRPr="00BD1FD5">
        <w:rPr>
          <w:rFonts w:ascii="Times New Roman" w:hAnsi="Times New Roman" w:cs="Times New Roman"/>
          <w:sz w:val="26"/>
          <w:szCs w:val="26"/>
        </w:rPr>
        <w:t xml:space="preserve"> от 16.05.2018 №12</w:t>
      </w:r>
      <w:r w:rsidR="008F2B84">
        <w:rPr>
          <w:rFonts w:ascii="Times New Roman" w:hAnsi="Times New Roman" w:cs="Times New Roman"/>
          <w:sz w:val="26"/>
          <w:szCs w:val="26"/>
        </w:rPr>
        <w:t>7</w:t>
      </w:r>
      <w:r w:rsidR="00BD1FD5" w:rsidRPr="00BD1FD5">
        <w:rPr>
          <w:rFonts w:ascii="Times New Roman" w:hAnsi="Times New Roman" w:cs="Times New Roman"/>
          <w:sz w:val="26"/>
          <w:szCs w:val="26"/>
        </w:rPr>
        <w:t xml:space="preserve">-од </w:t>
      </w:r>
      <w:r w:rsidR="00296B67">
        <w:rPr>
          <w:rFonts w:ascii="Times New Roman" w:hAnsi="Times New Roman" w:cs="Times New Roman"/>
          <w:sz w:val="26"/>
          <w:szCs w:val="26"/>
        </w:rPr>
        <w:t>«</w:t>
      </w:r>
      <w:r w:rsidR="00BD1FD5" w:rsidRPr="00BD1FD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  <w:r w:rsidR="008F2B84" w:rsidRPr="00424711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="008F2B84" w:rsidRPr="00424711">
        <w:rPr>
          <w:rFonts w:ascii="Times New Roman" w:hAnsi="Times New Roman" w:cs="Times New Roman"/>
          <w:sz w:val="26"/>
          <w:szCs w:val="26"/>
        </w:rPr>
        <w:t>полувольных</w:t>
      </w:r>
      <w:proofErr w:type="spellEnd"/>
      <w:r w:rsidR="008F2B84" w:rsidRPr="00424711">
        <w:rPr>
          <w:rFonts w:ascii="Times New Roman" w:hAnsi="Times New Roman" w:cs="Times New Roman"/>
          <w:sz w:val="26"/>
          <w:szCs w:val="26"/>
        </w:rPr>
        <w:t xml:space="preserve"> условиях и искусственно созданной среде обитания (за исключением объектов животного мира, занесенных в Красную книгу </w:t>
      </w:r>
      <w:r w:rsidR="008F2B84" w:rsidRPr="00424711">
        <w:rPr>
          <w:rFonts w:ascii="Times New Roman" w:hAnsi="Times New Roman" w:cs="Times New Roman"/>
          <w:sz w:val="26"/>
          <w:szCs w:val="26"/>
        </w:rPr>
        <w:lastRenderedPageBreak/>
        <w:t xml:space="preserve">Российской Федерации), за исключением разрешений на содержание и разведение объектов животного мира в </w:t>
      </w:r>
      <w:proofErr w:type="spellStart"/>
      <w:r w:rsidR="008F2B84" w:rsidRPr="00424711">
        <w:rPr>
          <w:rFonts w:ascii="Times New Roman" w:hAnsi="Times New Roman" w:cs="Times New Roman"/>
          <w:sz w:val="26"/>
          <w:szCs w:val="26"/>
        </w:rPr>
        <w:t>полувольных</w:t>
      </w:r>
      <w:proofErr w:type="spellEnd"/>
      <w:r w:rsidR="008F2B84" w:rsidRPr="00424711">
        <w:rPr>
          <w:rFonts w:ascii="Times New Roman" w:hAnsi="Times New Roman" w:cs="Times New Roman"/>
          <w:sz w:val="26"/>
          <w:szCs w:val="26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</w:r>
      <w:r w:rsidR="00296B67" w:rsidRPr="00296B67">
        <w:rPr>
          <w:rFonts w:ascii="Times New Roman" w:hAnsi="Times New Roman" w:cs="Times New Roman"/>
          <w:sz w:val="26"/>
          <w:szCs w:val="26"/>
        </w:rPr>
        <w:t xml:space="preserve">» (с изменениями, внесёнными приказом Госкомитета </w:t>
      </w:r>
      <w:r w:rsidR="0081692E">
        <w:rPr>
          <w:rFonts w:ascii="Times New Roman" w:hAnsi="Times New Roman" w:cs="Times New Roman"/>
          <w:sz w:val="26"/>
          <w:szCs w:val="26"/>
        </w:rPr>
        <w:t>14.11.2018 №344-од</w:t>
      </w:r>
      <w:r w:rsidR="00296B67" w:rsidRPr="00296B67">
        <w:rPr>
          <w:rFonts w:ascii="Times New Roman" w:hAnsi="Times New Roman" w:cs="Times New Roman"/>
          <w:sz w:val="26"/>
          <w:szCs w:val="26"/>
        </w:rPr>
        <w:t>), изменение, изложив его в новой прилагаемой редакции.</w:t>
      </w:r>
    </w:p>
    <w:p w:rsidR="00296B67" w:rsidRPr="00296B67" w:rsidRDefault="00296B67" w:rsidP="00296B67">
      <w:pPr>
        <w:rPr>
          <w:rFonts w:ascii="Times New Roman" w:hAnsi="Times New Roman" w:cs="Times New Roman"/>
          <w:sz w:val="26"/>
          <w:szCs w:val="26"/>
        </w:rPr>
      </w:pPr>
      <w:r w:rsidRPr="00296B67">
        <w:rPr>
          <w:rFonts w:ascii="Times New Roman" w:hAnsi="Times New Roman" w:cs="Times New Roman"/>
          <w:sz w:val="26"/>
          <w:szCs w:val="26"/>
        </w:rPr>
        <w:t>2.</w:t>
      </w:r>
      <w:bookmarkStart w:id="1" w:name="sub_2"/>
      <w:r w:rsidRPr="00296B67">
        <w:rPr>
          <w:rFonts w:ascii="Times New Roman" w:hAnsi="Times New Roman" w:cs="Times New Roman"/>
          <w:sz w:val="26"/>
          <w:szCs w:val="26"/>
        </w:rPr>
        <w:t xml:space="preserve"> 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 </w:t>
      </w:r>
      <w:hyperlink w:anchor="sub_100" w:history="1">
        <w:r w:rsidRPr="00296B6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Регламента</w:t>
        </w:r>
      </w:hyperlink>
      <w:r w:rsidRPr="00296B67">
        <w:rPr>
          <w:rFonts w:ascii="Times New Roman" w:hAnsi="Times New Roman" w:cs="Times New Roman"/>
          <w:sz w:val="26"/>
          <w:szCs w:val="26"/>
        </w:rPr>
        <w:t xml:space="preserve"> и ведение предусмотренной им соответствующей документации.</w:t>
      </w:r>
    </w:p>
    <w:bookmarkEnd w:id="1"/>
    <w:p w:rsidR="00E06F4E" w:rsidRPr="00424711" w:rsidRDefault="006208E7" w:rsidP="00E06F4E">
      <w:pPr>
        <w:rPr>
          <w:rFonts w:ascii="Times New Roman" w:hAnsi="Times New Roman" w:cs="Times New Roman"/>
          <w:sz w:val="26"/>
          <w:szCs w:val="26"/>
        </w:rPr>
      </w:pPr>
      <w:r w:rsidRPr="00664CE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приказа </w:t>
      </w:r>
      <w:r w:rsidR="00296B67">
        <w:rPr>
          <w:rFonts w:ascii="Times New Roman" w:hAnsi="Times New Roman" w:cs="Times New Roman"/>
          <w:sz w:val="26"/>
          <w:szCs w:val="26"/>
        </w:rPr>
        <w:t xml:space="preserve">возложить на заместителя председателя </w:t>
      </w:r>
      <w:proofErr w:type="spellStart"/>
      <w:r w:rsidR="00E06F4E" w:rsidRPr="00424711">
        <w:rPr>
          <w:rFonts w:ascii="Times New Roman" w:hAnsi="Times New Roman" w:cs="Times New Roman"/>
          <w:sz w:val="26"/>
          <w:szCs w:val="26"/>
        </w:rPr>
        <w:t>Шарафутдинова</w:t>
      </w:r>
      <w:proofErr w:type="spellEnd"/>
      <w:r w:rsidR="00E06F4E" w:rsidRPr="00424711">
        <w:rPr>
          <w:rFonts w:ascii="Times New Roman" w:hAnsi="Times New Roman" w:cs="Times New Roman"/>
          <w:sz w:val="26"/>
          <w:szCs w:val="26"/>
        </w:rPr>
        <w:t> Р.Г.</w:t>
      </w:r>
    </w:p>
    <w:p w:rsidR="00664CE8" w:rsidRDefault="00664CE8" w:rsidP="00664CE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64CE8" w:rsidRDefault="00664CE8" w:rsidP="00664CE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64CE8" w:rsidRDefault="00664CE8" w:rsidP="00664CE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FC71B4">
        <w:rPr>
          <w:rFonts w:ascii="Times New Roman" w:hAnsi="Times New Roman" w:cs="Times New Roman"/>
          <w:sz w:val="26"/>
          <w:szCs w:val="26"/>
        </w:rPr>
        <w:tab/>
      </w:r>
      <w:r w:rsidR="00FC71B4">
        <w:rPr>
          <w:rFonts w:ascii="Times New Roman" w:hAnsi="Times New Roman" w:cs="Times New Roman"/>
          <w:sz w:val="26"/>
          <w:szCs w:val="26"/>
        </w:rPr>
        <w:tab/>
      </w:r>
      <w:r w:rsidR="00FC71B4">
        <w:rPr>
          <w:rFonts w:ascii="Times New Roman" w:hAnsi="Times New Roman" w:cs="Times New Roman"/>
          <w:sz w:val="26"/>
          <w:szCs w:val="26"/>
        </w:rPr>
        <w:tab/>
      </w:r>
      <w:r w:rsidR="00FC71B4">
        <w:rPr>
          <w:rFonts w:ascii="Times New Roman" w:hAnsi="Times New Roman" w:cs="Times New Roman"/>
          <w:sz w:val="26"/>
          <w:szCs w:val="26"/>
        </w:rPr>
        <w:tab/>
      </w:r>
      <w:r w:rsidR="00FC71B4">
        <w:rPr>
          <w:rFonts w:ascii="Times New Roman" w:hAnsi="Times New Roman" w:cs="Times New Roman"/>
          <w:sz w:val="26"/>
          <w:szCs w:val="26"/>
        </w:rPr>
        <w:tab/>
      </w:r>
      <w:r w:rsidR="00FC71B4">
        <w:rPr>
          <w:rFonts w:ascii="Times New Roman" w:hAnsi="Times New Roman" w:cs="Times New Roman"/>
          <w:sz w:val="26"/>
          <w:szCs w:val="26"/>
        </w:rPr>
        <w:tab/>
      </w:r>
      <w:r w:rsidR="00FC71B4">
        <w:rPr>
          <w:rFonts w:ascii="Times New Roman" w:hAnsi="Times New Roman" w:cs="Times New Roman"/>
          <w:sz w:val="26"/>
          <w:szCs w:val="26"/>
        </w:rPr>
        <w:tab/>
      </w:r>
      <w:r w:rsidR="00FC71B4">
        <w:rPr>
          <w:rFonts w:ascii="Times New Roman" w:hAnsi="Times New Roman" w:cs="Times New Roman"/>
          <w:sz w:val="26"/>
          <w:szCs w:val="26"/>
        </w:rPr>
        <w:tab/>
      </w:r>
      <w:r w:rsidR="00FC71B4">
        <w:rPr>
          <w:rFonts w:ascii="Times New Roman" w:hAnsi="Times New Roman" w:cs="Times New Roman"/>
          <w:sz w:val="26"/>
          <w:szCs w:val="26"/>
        </w:rPr>
        <w:tab/>
      </w:r>
      <w:r w:rsidR="00FC71B4"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Ф.С.Батков</w:t>
      </w:r>
      <w:proofErr w:type="spellEnd"/>
    </w:p>
    <w:p w:rsidR="00664CE8" w:rsidRDefault="00664CE8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E06F4E" w:rsidRDefault="00E06F4E" w:rsidP="00664CE8">
      <w:pPr>
        <w:ind w:firstLine="0"/>
        <w:rPr>
          <w:sz w:val="26"/>
          <w:szCs w:val="26"/>
        </w:rPr>
      </w:pPr>
    </w:p>
    <w:p w:rsidR="006B2A5C" w:rsidRDefault="006B2A5C" w:rsidP="006B2A5C">
      <w:pPr>
        <w:pageBreakBefore/>
        <w:ind w:left="6521" w:right="-3" w:firstLine="0"/>
        <w:jc w:val="lef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lastRenderedPageBreak/>
        <w:t xml:space="preserve">Утвержден приказом Государственного комитета Республики Татарстан по биологическим ресурсам </w:t>
      </w:r>
    </w:p>
    <w:p w:rsidR="006B2A5C" w:rsidRDefault="006B2A5C" w:rsidP="006B2A5C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от __________2019 №_____-од</w:t>
      </w:r>
    </w:p>
    <w:p w:rsidR="006B2A5C" w:rsidRDefault="006B2A5C" w:rsidP="006B2A5C">
      <w:pPr>
        <w:tabs>
          <w:tab w:val="left" w:pos="8931"/>
        </w:tabs>
        <w:ind w:left="6521" w:right="284" w:firstLine="0"/>
        <w:jc w:val="left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</w:p>
    <w:p w:rsidR="00E06F4E" w:rsidRPr="00E06F4E" w:rsidRDefault="00E06F4E" w:rsidP="00E06F4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E06F4E">
        <w:rPr>
          <w:rFonts w:ascii="Times New Roman" w:hAnsi="Times New Roman" w:cs="Times New Roman"/>
          <w:color w:val="auto"/>
          <w:sz w:val="26"/>
          <w:szCs w:val="26"/>
        </w:rPr>
        <w:t>Административный регламент</w:t>
      </w:r>
      <w:r w:rsidRPr="00E06F4E">
        <w:rPr>
          <w:rFonts w:ascii="Times New Roman" w:hAnsi="Times New Roman" w:cs="Times New Roman"/>
          <w:color w:val="auto"/>
          <w:sz w:val="26"/>
          <w:szCs w:val="26"/>
        </w:rPr>
        <w:br/>
        <w:t xml:space="preserve">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Pr="00E06F4E">
        <w:rPr>
          <w:rFonts w:ascii="Times New Roman" w:hAnsi="Times New Roman" w:cs="Times New Roman"/>
          <w:color w:val="auto"/>
          <w:sz w:val="26"/>
          <w:szCs w:val="26"/>
        </w:rPr>
        <w:t>полувольных</w:t>
      </w:r>
      <w:proofErr w:type="spellEnd"/>
      <w:r w:rsidRPr="00E06F4E">
        <w:rPr>
          <w:rFonts w:ascii="Times New Roman" w:hAnsi="Times New Roman" w:cs="Times New Roman"/>
          <w:color w:val="auto"/>
          <w:sz w:val="26"/>
          <w:szCs w:val="26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E06F4E">
        <w:rPr>
          <w:rFonts w:ascii="Times New Roman" w:hAnsi="Times New Roman" w:cs="Times New Roman"/>
          <w:color w:val="auto"/>
          <w:sz w:val="26"/>
          <w:szCs w:val="26"/>
        </w:rPr>
        <w:t>полувольных</w:t>
      </w:r>
      <w:proofErr w:type="spellEnd"/>
      <w:r w:rsidRPr="00E06F4E">
        <w:rPr>
          <w:rFonts w:ascii="Times New Roman" w:hAnsi="Times New Roman" w:cs="Times New Roman"/>
          <w:color w:val="auto"/>
          <w:sz w:val="26"/>
          <w:szCs w:val="26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</w:r>
      <w:r w:rsidRPr="00E06F4E">
        <w:rPr>
          <w:rFonts w:ascii="Times New Roman" w:hAnsi="Times New Roman" w:cs="Times New Roman"/>
          <w:color w:val="auto"/>
          <w:sz w:val="26"/>
          <w:szCs w:val="26"/>
        </w:rPr>
        <w:br/>
      </w:r>
    </w:p>
    <w:p w:rsidR="00E06F4E" w:rsidRPr="00E06F4E" w:rsidRDefault="00E06F4E" w:rsidP="00E06F4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sub_101"/>
      <w:r w:rsidRPr="00E06F4E">
        <w:rPr>
          <w:rFonts w:ascii="Times New Roman" w:hAnsi="Times New Roman" w:cs="Times New Roman"/>
          <w:color w:val="auto"/>
          <w:sz w:val="26"/>
          <w:szCs w:val="26"/>
        </w:rPr>
        <w:t>1. Общие положения</w:t>
      </w:r>
    </w:p>
    <w:bookmarkEnd w:id="2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3" w:name="sub_111"/>
      <w:r w:rsidRPr="00E06F4E"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полувольных</w:t>
      </w:r>
      <w:proofErr w:type="spellEnd"/>
      <w:r w:rsidRPr="00E06F4E">
        <w:rPr>
          <w:rFonts w:ascii="Times New Roman" w:hAnsi="Times New Roman" w:cs="Times New Roman"/>
          <w:sz w:val="26"/>
          <w:szCs w:val="26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полувольных</w:t>
      </w:r>
      <w:proofErr w:type="spellEnd"/>
      <w:r w:rsidRPr="00E06F4E">
        <w:rPr>
          <w:rFonts w:ascii="Times New Roman" w:hAnsi="Times New Roman" w:cs="Times New Roman"/>
          <w:sz w:val="26"/>
          <w:szCs w:val="26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 устанавливает стандарт и порядок предоставления государственной услуги по выдаче разрешений на содержание и разведение объектов животного мира, не отнесенных к охотничьим ресурсам и водным биологическим ресурсам, в 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полувольных</w:t>
      </w:r>
      <w:proofErr w:type="spellEnd"/>
      <w:r w:rsidRPr="00E06F4E">
        <w:rPr>
          <w:rFonts w:ascii="Times New Roman" w:hAnsi="Times New Roman" w:cs="Times New Roman"/>
          <w:sz w:val="26"/>
          <w:szCs w:val="26"/>
        </w:rPr>
        <w:t xml:space="preserve"> условиях и искусственно созданной среде обитания (за исключением объектов животного мира, не отнесенных к охотничьим ресурсам и водным биологическим ресурсам,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полувольных</w:t>
      </w:r>
      <w:proofErr w:type="spellEnd"/>
      <w:r w:rsidRPr="00E06F4E">
        <w:rPr>
          <w:rFonts w:ascii="Times New Roman" w:hAnsi="Times New Roman" w:cs="Times New Roman"/>
          <w:sz w:val="26"/>
          <w:szCs w:val="26"/>
        </w:rPr>
        <w:t xml:space="preserve"> условиях и искусственно созданной среде обитания, не отнесенных к охотничьим ресурсам и водным биологическим ресурсам, находящихся на особо охраняемых природных территориях федерального значения (далее - государственная услуга).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" w:name="sub_112"/>
      <w:bookmarkEnd w:id="3"/>
      <w:r w:rsidRPr="00E06F4E">
        <w:rPr>
          <w:rFonts w:ascii="Times New Roman" w:hAnsi="Times New Roman" w:cs="Times New Roman"/>
          <w:sz w:val="26"/>
          <w:szCs w:val="26"/>
        </w:rPr>
        <w:t>1.2. Получатели государственной услуги: юридические лица и граждане (далее - заявители).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5" w:name="sub_113"/>
      <w:bookmarkEnd w:id="4"/>
      <w:r w:rsidRPr="00E06F4E">
        <w:rPr>
          <w:rFonts w:ascii="Times New Roman" w:hAnsi="Times New Roman" w:cs="Times New Roman"/>
          <w:sz w:val="26"/>
          <w:szCs w:val="26"/>
        </w:rPr>
        <w:t>1.3. Государственная услуга предоставляется Государственным комитетом Республики Татарстан по биологическим ресурсам (далее - Комитет).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" w:name="sub_1131"/>
      <w:bookmarkEnd w:id="5"/>
      <w:r w:rsidRPr="00E06F4E">
        <w:rPr>
          <w:rFonts w:ascii="Times New Roman" w:hAnsi="Times New Roman" w:cs="Times New Roman"/>
          <w:sz w:val="26"/>
          <w:szCs w:val="26"/>
        </w:rPr>
        <w:t>1.3.1. Место нахождения Комитета: г. Казань, ул. 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Карима</w:t>
      </w:r>
      <w:proofErr w:type="spellEnd"/>
      <w:r w:rsidRPr="00E06F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Тинчурина</w:t>
      </w:r>
      <w:proofErr w:type="spellEnd"/>
      <w:r w:rsidRPr="00E06F4E">
        <w:rPr>
          <w:rFonts w:ascii="Times New Roman" w:hAnsi="Times New Roman" w:cs="Times New Roman"/>
          <w:sz w:val="26"/>
          <w:szCs w:val="26"/>
        </w:rPr>
        <w:t>, д. 29.</w:t>
      </w:r>
    </w:p>
    <w:bookmarkEnd w:id="6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График работы Комитета: ежедневно, кроме субботы и воскресенья, понедельник-четверг с 9.00 до 18.00, пятница с 9.00 до 16.45, обед с 13.00 до 13.45.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График приема заявлений: ежедневно, кроме субботы и воскресенья, понедельник-четверг с 9.00 до 18.00, пятница с 9.00 до 16.45, обед с 13.00 до 13.45.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Проезд общественным транспортом до остановки "Татарстан":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- автобусы NN 1, 31, 53, 54, 6, 71;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- троллейбусы NN 3, 5;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lastRenderedPageBreak/>
        <w:t>до остановки "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Ахтямова</w:t>
      </w:r>
      <w:proofErr w:type="spellEnd"/>
      <w:r w:rsidRPr="00E06F4E">
        <w:rPr>
          <w:rFonts w:ascii="Times New Roman" w:hAnsi="Times New Roman" w:cs="Times New Roman"/>
          <w:sz w:val="26"/>
          <w:szCs w:val="26"/>
        </w:rPr>
        <w:t>":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- автобусы NN 23, 5, 56, 68, 71, 72.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Проход по документу, удостоверяющему личность.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7" w:name="sub_1132"/>
      <w:r w:rsidRPr="00E06F4E">
        <w:rPr>
          <w:rFonts w:ascii="Times New Roman" w:hAnsi="Times New Roman" w:cs="Times New Roman"/>
          <w:sz w:val="26"/>
          <w:szCs w:val="26"/>
        </w:rPr>
        <w:t>1.3.2. Информирование о порядке предоставления государственной услуги и ходе исполнения осуществляется Отделом мониторинга животного мира (далее Отдел) по телефону: (843) 211-70-78.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8" w:name="sub_1133"/>
      <w:bookmarkEnd w:id="7"/>
      <w:r w:rsidRPr="00E06F4E">
        <w:rPr>
          <w:rFonts w:ascii="Times New Roman" w:hAnsi="Times New Roman" w:cs="Times New Roman"/>
          <w:sz w:val="26"/>
          <w:szCs w:val="26"/>
        </w:rPr>
        <w:t xml:space="preserve">1.3.3. Адрес официального сайта Комитета, входящего в состав государственной информационной системы Республики Татарстан "Официальный портал Республики Татарстан" в информационно-телекоммуникационной сети "Интернет" (далее - официальный сайт Комитета и сеть "Интернет" соответственно): </w:t>
      </w:r>
      <w:hyperlink r:id="rId9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http://www.ojm.tatarstan.ru</w:t>
        </w:r>
      </w:hyperlink>
      <w:r w:rsidRPr="00E06F4E">
        <w:rPr>
          <w:rFonts w:ascii="Times New Roman" w:hAnsi="Times New Roman" w:cs="Times New Roman"/>
          <w:sz w:val="26"/>
          <w:szCs w:val="26"/>
        </w:rPr>
        <w:t>, адрес электронной почты: ojm@tatar.ru.</w:t>
      </w:r>
    </w:p>
    <w:bookmarkEnd w:id="8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1.3.4. Информация о государственной услуге, а также о месте нахождения и графике работы Комитета может быть получена: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9" w:name="sub_11341"/>
      <w:r w:rsidRPr="00E06F4E">
        <w:rPr>
          <w:rFonts w:ascii="Times New Roman" w:hAnsi="Times New Roman" w:cs="Times New Roman"/>
          <w:sz w:val="26"/>
          <w:szCs w:val="26"/>
        </w:rPr>
        <w:t>1) посредством информационных стендов о государственной услуге, содержащих текстовую информацию о государственной услуге, расположенных в помещениях Комитета;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10" w:name="sub_11342"/>
      <w:bookmarkEnd w:id="9"/>
      <w:r w:rsidRPr="00E06F4E">
        <w:rPr>
          <w:rFonts w:ascii="Times New Roman" w:hAnsi="Times New Roman" w:cs="Times New Roman"/>
          <w:sz w:val="26"/>
          <w:szCs w:val="26"/>
        </w:rPr>
        <w:t>2) посредством сети "Интернет":</w:t>
      </w:r>
    </w:p>
    <w:bookmarkEnd w:id="10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на официальном сайте Комитета (</w:t>
      </w:r>
      <w:hyperlink r:id="rId10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http://www.ojm.tatarstan.ru</w:t>
        </w:r>
      </w:hyperlink>
      <w:r w:rsidRPr="00E06F4E">
        <w:rPr>
          <w:rFonts w:ascii="Times New Roman" w:hAnsi="Times New Roman" w:cs="Times New Roman"/>
          <w:sz w:val="26"/>
          <w:szCs w:val="26"/>
        </w:rPr>
        <w:t>) и на Портале государственных и муниципальных услуг Республики Татарстан (</w:t>
      </w:r>
      <w:hyperlink r:id="rId11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http://uslugi.tatarstan.ru</w:t>
        </w:r>
      </w:hyperlink>
      <w:r w:rsidRPr="00E06F4E">
        <w:rPr>
          <w:rFonts w:ascii="Times New Roman" w:hAnsi="Times New Roman" w:cs="Times New Roman"/>
          <w:sz w:val="26"/>
          <w:szCs w:val="26"/>
        </w:rPr>
        <w:t>/);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11" w:name="sub_11343"/>
      <w:r w:rsidRPr="00E06F4E">
        <w:rPr>
          <w:rFonts w:ascii="Times New Roman" w:hAnsi="Times New Roman" w:cs="Times New Roman"/>
          <w:sz w:val="26"/>
          <w:szCs w:val="26"/>
        </w:rPr>
        <w:t>3) при устном обращении в Комитет (лично или по телефону);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12" w:name="sub_11344"/>
      <w:bookmarkEnd w:id="11"/>
      <w:r w:rsidRPr="00E06F4E">
        <w:rPr>
          <w:rFonts w:ascii="Times New Roman" w:hAnsi="Times New Roman" w:cs="Times New Roman"/>
          <w:sz w:val="26"/>
          <w:szCs w:val="26"/>
        </w:rPr>
        <w:t>4) при письменном (в том числе в форме электронного документа) обращении в Комитет.</w:t>
      </w:r>
    </w:p>
    <w:bookmarkEnd w:id="12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1.3.5. Информация, размещаемая на информационных стендах, включает в себя сведения о государственной услуге на государственных языках Республики Татарстан, содержащиеся в </w:t>
      </w:r>
      <w:hyperlink w:anchor="sub_1131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пунктах (подпункте) 1.3.1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1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2.1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3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2.3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4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2.4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5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2.5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28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2.</w:t>
        </w:r>
      </w:hyperlink>
      <w:r w:rsidRPr="00E06F4E">
        <w:rPr>
          <w:rFonts w:ascii="Times New Roman" w:hAnsi="Times New Roman" w:cs="Times New Roman"/>
          <w:b/>
          <w:sz w:val="26"/>
          <w:szCs w:val="26"/>
        </w:rPr>
        <w:t>7</w:t>
      </w:r>
      <w:r w:rsidRPr="00E06F4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10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2.</w:t>
        </w:r>
      </w:hyperlink>
      <w:r w:rsidRPr="00E06F4E">
        <w:rPr>
          <w:rFonts w:ascii="Times New Roman" w:hAnsi="Times New Roman" w:cs="Times New Roman"/>
          <w:b/>
          <w:sz w:val="26"/>
          <w:szCs w:val="26"/>
        </w:rPr>
        <w:t>9</w:t>
      </w:r>
      <w:r w:rsidRPr="00E06F4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211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2.11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52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5.1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13" w:name="sub_114"/>
      <w:r w:rsidRPr="00E06F4E">
        <w:rPr>
          <w:rFonts w:ascii="Times New Roman" w:hAnsi="Times New Roman" w:cs="Times New Roman"/>
          <w:sz w:val="26"/>
          <w:szCs w:val="26"/>
        </w:rPr>
        <w:t>1.4. Предоставление государственной услуги осуществляется в соответствии с:</w:t>
      </w:r>
    </w:p>
    <w:bookmarkEnd w:id="13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fldChar w:fldCharType="begin"/>
      </w:r>
      <w:r w:rsidRPr="00E06F4E">
        <w:rPr>
          <w:rFonts w:ascii="Times New Roman" w:hAnsi="Times New Roman" w:cs="Times New Roman"/>
          <w:sz w:val="26"/>
          <w:szCs w:val="26"/>
        </w:rPr>
        <w:instrText>HYPERLINK "http://mobileonline.garant.ru/document/redirect/10900200/0"</w:instrText>
      </w:r>
      <w:r w:rsidRPr="00E06F4E">
        <w:rPr>
          <w:rFonts w:ascii="Times New Roman" w:hAnsi="Times New Roman" w:cs="Times New Roman"/>
          <w:sz w:val="26"/>
          <w:szCs w:val="26"/>
        </w:rPr>
        <w:fldChar w:fldCharType="separate"/>
      </w:r>
      <w:r w:rsidRPr="00E06F4E">
        <w:rPr>
          <w:rStyle w:val="a4"/>
          <w:rFonts w:ascii="Times New Roman" w:hAnsi="Times New Roman"/>
          <w:color w:val="auto"/>
          <w:sz w:val="26"/>
          <w:szCs w:val="26"/>
        </w:rPr>
        <w:t>Налоговым кодексом</w:t>
      </w:r>
      <w:r w:rsidRPr="00E06F4E">
        <w:rPr>
          <w:rFonts w:ascii="Times New Roman" w:hAnsi="Times New Roman" w:cs="Times New Roman"/>
          <w:sz w:val="26"/>
          <w:szCs w:val="26"/>
        </w:rPr>
        <w:fldChar w:fldCharType="end"/>
      </w:r>
      <w:r w:rsidRPr="00E06F4E">
        <w:rPr>
          <w:rFonts w:ascii="Times New Roman" w:hAnsi="Times New Roman" w:cs="Times New Roman"/>
          <w:sz w:val="26"/>
          <w:szCs w:val="26"/>
        </w:rPr>
        <w:t xml:space="preserve"> Российской Федерации (далее - НК РФ) (Собрание законодательства Российской Федерации, 2000, N 32, ст. 3340, с учетом внесенных изменений);</w:t>
      </w:r>
    </w:p>
    <w:p w:rsidR="00E06F4E" w:rsidRPr="00E06F4E" w:rsidRDefault="00764FF8" w:rsidP="00E06F4E">
      <w:pPr>
        <w:rPr>
          <w:rFonts w:ascii="Times New Roman" w:hAnsi="Times New Roman" w:cs="Times New Roman"/>
          <w:sz w:val="26"/>
          <w:szCs w:val="26"/>
        </w:rPr>
      </w:pPr>
      <w:hyperlink r:id="rId12" w:history="1">
        <w:r w:rsidR="00E06F4E"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="00E06F4E" w:rsidRPr="00E06F4E">
        <w:rPr>
          <w:rFonts w:ascii="Times New Roman" w:hAnsi="Times New Roman" w:cs="Times New Roman"/>
          <w:sz w:val="26"/>
          <w:szCs w:val="26"/>
        </w:rPr>
        <w:t xml:space="preserve"> от 24 апреля 1995 года N 52-ФЗ "О животном мире" (далее - Федеральный закон N 52-ФЗ) (Собрание законодательства Российской Федерации, 1995, N 17, ст. 1462, с учетом внесенных изменений);</w:t>
      </w:r>
    </w:p>
    <w:p w:rsidR="00E06F4E" w:rsidRPr="00E06F4E" w:rsidRDefault="00764FF8" w:rsidP="00E06F4E">
      <w:pPr>
        <w:rPr>
          <w:rFonts w:ascii="Times New Roman" w:hAnsi="Times New Roman" w:cs="Times New Roman"/>
          <w:sz w:val="26"/>
          <w:szCs w:val="26"/>
        </w:rPr>
      </w:pPr>
      <w:hyperlink r:id="rId13" w:history="1">
        <w:r w:rsidR="00E06F4E"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="00E06F4E" w:rsidRPr="00E06F4E">
        <w:rPr>
          <w:rFonts w:ascii="Times New Roman" w:hAnsi="Times New Roman" w:cs="Times New Roman"/>
          <w:sz w:val="26"/>
          <w:szCs w:val="26"/>
        </w:rPr>
        <w:t xml:space="preserve"> от 27 июля 2010 года N 210-ФЗ "Об организации предоставления государственных и муниципальных услуг" (далее - Федеральный закон N 210-ФЗ) (Собрание законодательства Российской Федерации, 2010, N 31, ст. 4179, с учетом внесенных изменений);</w:t>
      </w:r>
    </w:p>
    <w:p w:rsidR="00E06F4E" w:rsidRPr="00E06F4E" w:rsidRDefault="00764FF8" w:rsidP="00E06F4E">
      <w:pPr>
        <w:rPr>
          <w:rFonts w:ascii="Times New Roman" w:hAnsi="Times New Roman" w:cs="Times New Roman"/>
          <w:sz w:val="26"/>
          <w:szCs w:val="26"/>
        </w:rPr>
      </w:pPr>
      <w:hyperlink r:id="rId14" w:history="1">
        <w:r w:rsidR="00E06F4E"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="00E06F4E" w:rsidRPr="00E06F4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2012 года N 601 "Об основных направлениях совершенствования системы государственного управления" (далее - Указ Президента РФ N 601) (Собрание законодательства Российской Федерации, 2012, N 19, ст. 2338);</w:t>
      </w:r>
    </w:p>
    <w:p w:rsidR="00E06F4E" w:rsidRPr="00E06F4E" w:rsidRDefault="00764FF8" w:rsidP="00E06F4E">
      <w:pPr>
        <w:rPr>
          <w:rFonts w:ascii="Times New Roman" w:hAnsi="Times New Roman" w:cs="Times New Roman"/>
          <w:sz w:val="26"/>
          <w:szCs w:val="26"/>
        </w:rPr>
      </w:pPr>
      <w:hyperlink r:id="rId15" w:history="1">
        <w:r w:rsidR="00E06F4E"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Экологическим кодексом</w:t>
        </w:r>
      </w:hyperlink>
      <w:r w:rsidR="00E06F4E" w:rsidRPr="00E06F4E">
        <w:rPr>
          <w:rFonts w:ascii="Times New Roman" w:hAnsi="Times New Roman" w:cs="Times New Roman"/>
          <w:sz w:val="26"/>
          <w:szCs w:val="26"/>
        </w:rPr>
        <w:t xml:space="preserve"> Республики Татарстан (далее - ЭК РТ) (Ведомости Государственного Совета Татарстана, 2009, N 1, ст. 5, с учетом внесенных изменений);</w:t>
      </w:r>
    </w:p>
    <w:p w:rsidR="00E06F4E" w:rsidRPr="00E06F4E" w:rsidRDefault="00764FF8" w:rsidP="00E06F4E">
      <w:pPr>
        <w:rPr>
          <w:rFonts w:ascii="Times New Roman" w:hAnsi="Times New Roman" w:cs="Times New Roman"/>
          <w:sz w:val="26"/>
          <w:szCs w:val="26"/>
        </w:rPr>
      </w:pPr>
      <w:hyperlink r:id="rId16" w:history="1">
        <w:r w:rsidR="00E06F4E"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="00E06F4E" w:rsidRPr="00E06F4E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02.11.2010 N 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</w:t>
      </w:r>
      <w:r w:rsidR="00E06F4E" w:rsidRPr="00E06F4E">
        <w:rPr>
          <w:rFonts w:ascii="Times New Roman" w:hAnsi="Times New Roman" w:cs="Times New Roman"/>
          <w:sz w:val="26"/>
          <w:szCs w:val="26"/>
        </w:rPr>
        <w:lastRenderedPageBreak/>
        <w:t>Министров Республики Татарстан" (далее - постановление КМ РТ N 880)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N 46, ст. 2144, с учетом внесенных изменений);</w:t>
      </w:r>
    </w:p>
    <w:p w:rsidR="00E06F4E" w:rsidRPr="00E06F4E" w:rsidRDefault="00764FF8" w:rsidP="00E06F4E">
      <w:pPr>
        <w:rPr>
          <w:rFonts w:ascii="Times New Roman" w:hAnsi="Times New Roman" w:cs="Times New Roman"/>
          <w:sz w:val="26"/>
          <w:szCs w:val="26"/>
        </w:rPr>
      </w:pPr>
      <w:hyperlink r:id="rId17" w:history="1">
        <w:r w:rsidR="00E06F4E"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="00E06F4E" w:rsidRPr="00E06F4E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15.12.2017 N 996 "Об утверждении Положения о Государственном комитете Республики Татарстан по биологическим ресурсам" (далее - Положение о Комитете) (Собрание законодательства Республики Татарстан, 2017, N 95, ст. 3544, с учетом внесенных изменений);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1.5. В Регламенте используются следующие термины и определения: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животный мир</w:t>
      </w:r>
      <w:r w:rsidRPr="00E06F4E">
        <w:rPr>
          <w:rFonts w:ascii="Times New Roman" w:hAnsi="Times New Roman" w:cs="Times New Roman"/>
          <w:sz w:val="26"/>
          <w:szCs w:val="26"/>
        </w:rPr>
        <w:t xml:space="preserve"> - 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объект животного мира</w:t>
      </w:r>
      <w:r w:rsidRPr="00E06F4E">
        <w:rPr>
          <w:rFonts w:ascii="Times New Roman" w:hAnsi="Times New Roman" w:cs="Times New Roman"/>
          <w:sz w:val="26"/>
          <w:szCs w:val="26"/>
        </w:rPr>
        <w:t xml:space="preserve"> - организм животного происхождения (дикое животное);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разрешение</w:t>
      </w:r>
      <w:r w:rsidRPr="00E06F4E">
        <w:rPr>
          <w:rFonts w:ascii="Times New Roman" w:hAnsi="Times New Roman" w:cs="Times New Roman"/>
          <w:sz w:val="26"/>
          <w:szCs w:val="26"/>
        </w:rPr>
        <w:t xml:space="preserve"> - именной документ, подтверждающий право использования определенных объектов животного мира с указанием места и срока действия;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искусственно созданная среда обитания</w:t>
      </w:r>
      <w:r w:rsidRPr="00E06F4E">
        <w:rPr>
          <w:rFonts w:ascii="Times New Roman" w:hAnsi="Times New Roman" w:cs="Times New Roman"/>
          <w:sz w:val="26"/>
          <w:szCs w:val="26"/>
        </w:rPr>
        <w:t xml:space="preserve"> - совокупность наиболее приближенных к естественной среде обитания искусственно созданных условий, необходимых для обеспечения жизнедеятельности дикого животного и отвечающих требованиям безопасности его жизни и здоровья, 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санэпидем</w:t>
      </w:r>
      <w:proofErr w:type="spellEnd"/>
      <w:r w:rsidRPr="00E06F4E">
        <w:rPr>
          <w:rFonts w:ascii="Times New Roman" w:hAnsi="Times New Roman" w:cs="Times New Roman"/>
          <w:sz w:val="26"/>
          <w:szCs w:val="26"/>
        </w:rPr>
        <w:t>- и зоологическим требованиям, а также требованиям безопасности жизни и здоровья человека;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полувольные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</w:t>
      </w:r>
      <w:r w:rsidRPr="00E06F4E">
        <w:rPr>
          <w:rFonts w:ascii="Times New Roman" w:hAnsi="Times New Roman" w:cs="Times New Roman"/>
          <w:sz w:val="26"/>
          <w:szCs w:val="26"/>
        </w:rPr>
        <w:t xml:space="preserve"> - система ограничений передвижения животных в пределах предназначенного для их содержания природного объекта Республики Татарстан и при частичном жизнеобеспечении диких животных человеком;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техническая ошибка</w:t>
      </w:r>
      <w:r w:rsidRPr="00E06F4E">
        <w:rPr>
          <w:rFonts w:ascii="Times New Roman" w:hAnsi="Times New Roman" w:cs="Times New Roman"/>
          <w:sz w:val="26"/>
          <w:szCs w:val="26"/>
        </w:rPr>
        <w:t xml:space="preserve">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14" w:name="sub_1158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удаленное рабочее место многофункционального центра предоставления государственных и муниципальных услуг</w:t>
      </w:r>
      <w:r w:rsidRPr="00E06F4E">
        <w:rPr>
          <w:rFonts w:ascii="Times New Roman" w:hAnsi="Times New Roman" w:cs="Times New Roman"/>
          <w:sz w:val="26"/>
          <w:szCs w:val="26"/>
        </w:rPr>
        <w:t xml:space="preserve">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18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пунктом 34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</w:t>
      </w:r>
      <w:hyperlink r:id="rId19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постановлением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22 декабря 2012 г. N 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bookmarkEnd w:id="14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В настоящем Регламенте под 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заявлением о предоставлении государственной услуги</w:t>
      </w:r>
      <w:r w:rsidRPr="00E06F4E">
        <w:rPr>
          <w:rFonts w:ascii="Times New Roman" w:hAnsi="Times New Roman" w:cs="Times New Roman"/>
          <w:sz w:val="26"/>
          <w:szCs w:val="26"/>
        </w:rPr>
        <w:t xml:space="preserve"> (далее - заявление) понимается запрос о предоставлении государственной услуги (</w:t>
      </w:r>
      <w:hyperlink r:id="rId20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п. 1 ст. 2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Федерального закона N 210-ФЗ). Рекомендуемая форма заявления приведена в </w:t>
      </w:r>
      <w:hyperlink w:anchor="sub_1002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Приложении N 2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к настоящему регламенту.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E06F4E" w:rsidRPr="00E06F4E"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E06F4E" w:rsidRPr="00E06F4E" w:rsidRDefault="00E06F4E" w:rsidP="00E06F4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E06F4E">
        <w:rPr>
          <w:rFonts w:ascii="Times New Roman" w:hAnsi="Times New Roman" w:cs="Times New Roman"/>
          <w:color w:val="auto"/>
          <w:sz w:val="26"/>
          <w:szCs w:val="26"/>
        </w:rPr>
        <w:lastRenderedPageBreak/>
        <w:t>2. Стандарт предоставления государственной услуги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5684"/>
        <w:gridCol w:w="3129"/>
      </w:tblGrid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Содержание требований к стандарту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Нормативный акт, устанавливающий услугу или требование</w:t>
            </w: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sub_121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2.1. Наименование государственной услуги</w:t>
            </w:r>
            <w:bookmarkEnd w:id="15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Выдача разрешения на содержание и разведение объектов животного мира в </w:t>
            </w:r>
            <w:proofErr w:type="spellStart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полувольных</w:t>
            </w:r>
            <w:proofErr w:type="spellEnd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      </w:r>
            <w:proofErr w:type="spellStart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полувольных</w:t>
            </w:r>
            <w:proofErr w:type="spellEnd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условиях и искусственно созданной среде обитания, находящихся на особо охраняемых природных территориях федерального значения (далее - Разрешение)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764FF8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E06F4E"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статьи 6</w:t>
              </w:r>
            </w:hyperlink>
            <w:r w:rsidR="00E06F4E"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3" w:history="1">
              <w:r w:rsidR="00E06F4E"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26</w:t>
              </w:r>
            </w:hyperlink>
            <w:r w:rsidR="00E06F4E"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N 52-ФЗ</w:t>
            </w: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637D6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sub_122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2.2. Наименование органа исполнительной власти </w:t>
            </w:r>
            <w:bookmarkEnd w:id="16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Государственный комитет Республики Татарстан по биологическим ресурсам (далее - Комитет)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764FF8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E06F4E"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Положение</w:t>
              </w:r>
            </w:hyperlink>
            <w:r w:rsidR="00E06F4E"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о Комитете</w:t>
            </w: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sub_123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2.3. Описание результата предоставления государственной услуги</w:t>
            </w:r>
            <w:bookmarkEnd w:id="17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1. Разрешение (</w:t>
            </w:r>
            <w:hyperlink w:anchor="sub_1001" w:history="1">
              <w:r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приложение N 1</w:t>
              </w:r>
            </w:hyperlink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2. Письмо об отказе в выдаче разрешения (далее - письмо об отказе)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764FF8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E06F4E"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п. 4.1.8</w:t>
              </w:r>
            </w:hyperlink>
            <w:r w:rsidR="00E06F4E"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 о Комитете;</w:t>
            </w:r>
          </w:p>
          <w:p w:rsidR="00E06F4E" w:rsidRPr="00E06F4E" w:rsidRDefault="00764FF8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proofErr w:type="spellStart"/>
              <w:r w:rsidR="00E06F4E"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ст.ст</w:t>
              </w:r>
              <w:proofErr w:type="spellEnd"/>
              <w:r w:rsidR="00E06F4E"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. 6</w:t>
              </w:r>
            </w:hyperlink>
            <w:r w:rsidR="00E06F4E"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7" w:history="1">
              <w:r w:rsidR="00E06F4E"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26</w:t>
              </w:r>
            </w:hyperlink>
            <w:r w:rsidR="00E06F4E"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N 52-ФЗ</w:t>
            </w: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sub_124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  <w:bookmarkEnd w:id="18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10-дневный срок, исчисляемый в рабочих днях со дня регистрации заявления.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Приостановление срока предоставления государственной услуги не предусмотрено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sub_125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2.5. </w:t>
            </w:r>
            <w:r w:rsidR="00637D69" w:rsidRPr="00E902C7"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19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1. Заявление о получении разрешения (рекомендуемая форма приведена в </w:t>
            </w:r>
            <w:hyperlink w:anchor="sub_1002" w:history="1">
              <w:r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приложении 2</w:t>
              </w:r>
            </w:hyperlink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2. План вольера (место расположения, границы и площадь вольерного комплекса);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3. Проект содержания и разведения (расчет максимальной численности особей </w:t>
            </w:r>
            <w:proofErr w:type="spellStart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неохотничьих</w:t>
            </w:r>
            <w:proofErr w:type="spellEnd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ресурсов, допустимой к содержанию в вольере, рационы кормления животных и перечень противоэпизоотических мероприятий).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и прилагаемые документы могут быть представлены (направлены) заявителем на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бумажном носителе одним из следующих способов: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лично (лицом, действующим от имени заявителя на основании доверенности);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</w:t>
            </w:r>
            <w:hyperlink r:id="rId28" w:history="1">
              <w:r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электронной подписью</w:t>
              </w:r>
            </w:hyperlink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, через информационно-телекоммуникационные сети общего доступа, в том числе через информационно-телекоммуникационную сеть "Интернет", и </w:t>
            </w:r>
            <w:hyperlink r:id="rId29" w:history="1">
              <w:r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Портал</w:t>
              </w:r>
            </w:hyperlink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и муниципальных услуг Республики Татарстан с указанием наименования, почтового адреса (адреса электронной почты), номера телефона заявителя; фамилии, имени, отчества, адреса или места фактического проживания физического лица.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В случае если заявитель выступает в качестве законного представителя либо лица, уполномоченного получателем государственной услуги, заявителю необходимо приложить к заявлению документ, подтверждающий соответствующие полномочия.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При личном обращении предъявляется также документ, удостоверяющий личность представителя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0" w:name="sub_126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</w:t>
            </w:r>
            <w:r w:rsidR="00637D69" w:rsidRPr="00E902C7">
              <w:rPr>
                <w:rFonts w:ascii="Times New Roman" w:hAnsi="Times New Roman" w:cs="Times New Roman"/>
                <w:sz w:val="26"/>
                <w:szCs w:val="26"/>
              </w:rPr>
              <w:t xml:space="preserve">Исчерпывающий перечень </w:t>
            </w:r>
            <w:r w:rsidR="00637D69" w:rsidRPr="00E90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</w:t>
            </w:r>
            <w:bookmarkEnd w:id="20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Получаются в рамках межведомственного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взаимодействия в Управлении Федеральной налоговой службы по Республике Татарстан: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1. Копия свидетельства о государственной регистрации физического лица в качестве индивидуального предпринимателя (для заявителей - индивидуальных предпринимателей);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2. Копия свидетельства о государственной регистрации юридического лица (для заявителей - юридических лиц);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3. Выписка из единого государственного реестра юридических лиц (для заявителей - юридических лиц);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4. Выписка из единого государственного реестра индивидуальных предпринимателей (для заявителей - индивидуальных предпринимателей).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hyperlink w:anchor="sub_125" w:history="1">
              <w:r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пунктом 2.5</w:t>
              </w:r>
            </w:hyperlink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Регламента.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1" w:name="sub_1267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организаций, а также представления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государственной или муниципальной услуги, либо в предоставлении государственной или муниципальной услуги, за исключением случаев перечисленных в </w:t>
            </w:r>
            <w:hyperlink r:id="rId30" w:history="1">
              <w:r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подпунктах "а"-"г" пункта 4 части 1 статьи 7 ФЗ-210</w:t>
              </w:r>
            </w:hyperlink>
            <w:bookmarkEnd w:id="21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2" w:name="sub_128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22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Основания для отказа в приеме документов отсутствуют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sub_129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  <w:bookmarkEnd w:id="23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Основанием для отказа в предоставлении государственной услуги является: непредставление документов, указанных в </w:t>
            </w:r>
            <w:hyperlink w:anchor="sub_125" w:history="1">
              <w:r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пункте 2.5</w:t>
              </w:r>
            </w:hyperlink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Регламента.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Оснований для приостановления предоставления государственной услуги не имеется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sub_1210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  <w:bookmarkEnd w:id="24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2.10. Перечень услуг, которые являются необходимыми и обязательными для предоставления государственной услуги, в том числе сведения о документе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sub_1211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  <w:bookmarkEnd w:id="25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Предоставление необходимых и обязательных услуг не требуется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sub_1212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  <w:bookmarkEnd w:id="26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764FF8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E06F4E"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Указ</w:t>
              </w:r>
            </w:hyperlink>
            <w:r w:rsidR="00E06F4E"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Президента РФ N 601</w:t>
            </w: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7" w:name="sub_1213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организацией, участвующей в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предоставлении государственной услуги, в том числе в электронной форме</w:t>
            </w:r>
            <w:bookmarkEnd w:id="27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день поступления заявления.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sub_1214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  <w:bookmarkEnd w:id="28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764FF8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="00E06F4E"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Постановление</w:t>
              </w:r>
            </w:hyperlink>
            <w:r w:rsidR="00E06F4E"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КМ РТ N 880</w:t>
            </w: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sub_1215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  <w:r w:rsidRPr="00637D6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37D69" w:rsidRPr="00E902C7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доступности и </w:t>
            </w:r>
            <w:r w:rsidR="00637D69" w:rsidRPr="00E90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</w:t>
            </w:r>
            <w:r w:rsidR="00637D69" w:rsidRPr="00E90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  <w:bookmarkEnd w:id="29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Показателями доступности предоставления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государственной услуги являются: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расположенность помещений Комитета в зоне доступности к общественному транспорту;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"Интернет", на </w:t>
            </w:r>
            <w:hyperlink r:id="rId33" w:history="1">
              <w:r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официальном сайте</w:t>
              </w:r>
            </w:hyperlink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Комитета;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возможность подачи заявления в электронном виде;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Показателями качества предоставления государственной услуги являются: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соблюдение сроков приема и рассмотрения документов;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соблюдение срока получения результата государственной услуги;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жалоб на нарушения настоящего Регламента, совершенные специалистами Комитета;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количество взаимодействий заявителя со специалистами Комитета: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при подаче документов, необходимых для предоставления государственной услуги непосредственно - не более двух (без учета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консультаций);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Продолжительность одного взаимодействия заявителя со специалистом Комитета (отдела) при предоставлении государственной услуги не превышает 15 минут.</w:t>
            </w:r>
          </w:p>
          <w:p w:rsid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</w:t>
            </w:r>
            <w:r w:rsidR="00814D09">
              <w:rPr>
                <w:rFonts w:ascii="Times New Roman" w:hAnsi="Times New Roman" w:cs="Times New Roman"/>
                <w:sz w:val="26"/>
                <w:szCs w:val="26"/>
              </w:rPr>
              <w:t>МФЦ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не осуществляется.</w:t>
            </w:r>
          </w:p>
          <w:p w:rsidR="00814D09" w:rsidRPr="008C1A3A" w:rsidRDefault="00814D09" w:rsidP="00814D09">
            <w:pPr>
              <w:ind w:firstLine="0"/>
              <w:rPr>
                <w:sz w:val="26"/>
                <w:szCs w:val="26"/>
              </w:rPr>
            </w:pPr>
            <w:r w:rsidRPr="00E902C7">
              <w:rPr>
                <w:rFonts w:ascii="Times New Roman" w:hAnsi="Times New Roman" w:cs="Times New Roman"/>
                <w:sz w:val="26"/>
                <w:szCs w:val="26"/>
              </w:rPr>
              <w:t>Государственная услуга по экстерриториальному принципу или в составе комплексного запроса не предоставляется.</w:t>
            </w:r>
          </w:p>
          <w:p w:rsidR="00E06F4E" w:rsidRPr="00E06F4E" w:rsidRDefault="00E06F4E" w:rsidP="00814D09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Информация о ходе предоставления государственной услуги может быть получена заявителем при личном обращении в Комитет</w:t>
            </w:r>
            <w:r w:rsidR="00814D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F4E" w:rsidRPr="00E06F4E" w:rsidTr="00814D09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637D6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sub_1216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2.16. </w:t>
            </w:r>
            <w:r w:rsidR="00637D69" w:rsidRPr="00E902C7">
              <w:rPr>
                <w:rFonts w:ascii="Times New Roman" w:hAnsi="Times New Roman" w:cs="Times New Roman"/>
                <w:sz w:val="26"/>
                <w:szCs w:val="26"/>
              </w:rPr>
              <w:t xml:space="preserve"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</w:t>
            </w:r>
            <w:r w:rsidR="00637D69" w:rsidRPr="00E90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государственной услуги в электронной форме</w:t>
            </w:r>
            <w:bookmarkEnd w:id="30"/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Консультация может быть предоставлена лично по телефону и (или) посредством электронной почты в форме электронного сообщения (e-</w:t>
            </w:r>
            <w:proofErr w:type="spellStart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: ojm@tatar.ru), через Интернет-приемную официального портала Правительства Республики Татарстан (</w:t>
            </w:r>
            <w:hyperlink r:id="rId34" w:history="1">
              <w:r w:rsidRPr="00E06F4E">
                <w:rPr>
                  <w:rStyle w:val="ad"/>
                  <w:color w:val="auto"/>
                  <w:sz w:val="26"/>
                  <w:szCs w:val="26"/>
                  <w:u w:val="none"/>
                </w:rPr>
                <w:t>http://ojm.tatarstan.ru</w:t>
              </w:r>
            </w:hyperlink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  Имеется возможность подачи заявления и документов через информационно-телекоммуникационные сети общего доступа, в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том числе через информационно-телекоммуникационную сеть "Интернет"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764FF8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E06F4E" w:rsidRPr="00E06F4E">
                <w:rPr>
                  <w:rStyle w:val="a4"/>
                  <w:rFonts w:ascii="Times New Roman" w:hAnsi="Times New Roman"/>
                  <w:color w:val="auto"/>
                  <w:sz w:val="26"/>
                  <w:szCs w:val="26"/>
                </w:rPr>
                <w:t>Федеральный закон</w:t>
              </w:r>
            </w:hyperlink>
            <w:r w:rsidR="00E06F4E"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N 210-ФЗ</w:t>
            </w:r>
          </w:p>
        </w:tc>
      </w:tr>
    </w:tbl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E06F4E" w:rsidRPr="00E06F4E">
          <w:headerReference w:type="default" r:id="rId36"/>
          <w:footerReference w:type="default" r:id="rId3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9441F" w:rsidRPr="00637D69" w:rsidRDefault="00E06F4E" w:rsidP="0009441F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31" w:name="sub_103"/>
      <w:r w:rsidRPr="00E06F4E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3. </w:t>
      </w:r>
      <w:bookmarkEnd w:id="31"/>
      <w:r w:rsidR="0009441F" w:rsidRPr="00E902C7">
        <w:rPr>
          <w:rFonts w:ascii="Times New Roman" w:hAnsi="Times New Roman" w:cs="Times New Roman"/>
          <w:color w:val="auto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06F4E" w:rsidRPr="00E06F4E" w:rsidRDefault="00E06F4E" w:rsidP="0009441F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32" w:name="sub_131"/>
      <w:r w:rsidRPr="00E06F4E">
        <w:rPr>
          <w:rFonts w:ascii="Times New Roman" w:hAnsi="Times New Roman" w:cs="Times New Roman"/>
          <w:sz w:val="26"/>
          <w:szCs w:val="26"/>
        </w:rPr>
        <w:t>3.1. Описание последовательности действий при предоставлении государственной услуги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33" w:name="sub_1311"/>
      <w:bookmarkEnd w:id="32"/>
      <w:r w:rsidRPr="00E06F4E">
        <w:rPr>
          <w:rFonts w:ascii="Times New Roman" w:hAnsi="Times New Roman" w:cs="Times New Roman"/>
          <w:sz w:val="26"/>
          <w:szCs w:val="26"/>
        </w:rPr>
        <w:t>3.1.1. Предоставление государственной услуги включает в себя следующие процедуры:</w:t>
      </w:r>
    </w:p>
    <w:bookmarkEnd w:id="33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принятие и регистрация заявления и документов;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подготовка разрешения или письма об отказе;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выдача заявителю разрешения или письма об отказе;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исправление технической ошибки.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34" w:name="sub_132"/>
      <w:r w:rsidRPr="00E06F4E">
        <w:rPr>
          <w:rFonts w:ascii="Times New Roman" w:hAnsi="Times New Roman" w:cs="Times New Roman"/>
          <w:sz w:val="26"/>
          <w:szCs w:val="26"/>
        </w:rPr>
        <w:t>3.2. 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услуги.</w:t>
      </w:r>
    </w:p>
    <w:bookmarkEnd w:id="34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Заявитель вправе обратиться в Отдел лично, по телефону и (или) посредством почты (в том числе электронной) для получения консультации о порядке получения государственной услуги.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обращения заявителя.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35" w:name="sub_133"/>
      <w:r w:rsidRPr="00E06F4E">
        <w:rPr>
          <w:rFonts w:ascii="Times New Roman" w:hAnsi="Times New Roman" w:cs="Times New Roman"/>
          <w:sz w:val="26"/>
          <w:szCs w:val="26"/>
        </w:rPr>
        <w:t>3.3. Принятие и регистрация заявления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36" w:name="sub_1331"/>
      <w:bookmarkEnd w:id="35"/>
      <w:r w:rsidRPr="00E06F4E">
        <w:rPr>
          <w:rFonts w:ascii="Times New Roman" w:hAnsi="Times New Roman" w:cs="Times New Roman"/>
          <w:sz w:val="26"/>
          <w:szCs w:val="26"/>
        </w:rPr>
        <w:t>3.3.1. Заявитель обращается лично, по почте, электронной почте, с заявкой о предоставлении государственной услуги в Комитет.</w:t>
      </w:r>
    </w:p>
    <w:bookmarkEnd w:id="36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Заявление может быть подано через Портал государственных и муниципальных услуг Республики Татарстан.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37" w:name="sub_1332"/>
      <w:r w:rsidRPr="00E06F4E">
        <w:rPr>
          <w:rFonts w:ascii="Times New Roman" w:hAnsi="Times New Roman" w:cs="Times New Roman"/>
          <w:sz w:val="26"/>
          <w:szCs w:val="26"/>
        </w:rPr>
        <w:t>3.3.2. Специалист Отдела осуществляет:</w:t>
      </w:r>
    </w:p>
    <w:bookmarkEnd w:id="37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прием и регистрацию заявления;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проверку полномочий заявителя, выступающего в качестве законного представителя либо лица, уполномоченного получателем государственной услуги;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проверку наличия документов, указанных в </w:t>
      </w:r>
      <w:hyperlink w:anchor="sub_125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пункте 2.5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настоящего Регламента;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день обращения заявителя.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Результат процедур: принятые и зарегистрированные документы для оказания </w:t>
      </w:r>
      <w:r w:rsidRPr="00E06F4E">
        <w:rPr>
          <w:rFonts w:ascii="Times New Roman" w:hAnsi="Times New Roman" w:cs="Times New Roman"/>
          <w:sz w:val="26"/>
          <w:szCs w:val="26"/>
        </w:rPr>
        <w:lastRenderedPageBreak/>
        <w:t>государственной услуги.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38" w:name="sub_134"/>
      <w:r w:rsidRPr="00E06F4E">
        <w:rPr>
          <w:rFonts w:ascii="Times New Roman" w:hAnsi="Times New Roman" w:cs="Times New Roman"/>
          <w:sz w:val="26"/>
          <w:szCs w:val="26"/>
        </w:rPr>
        <w:t>3.4. Формирование и направление межведомственных запросов в органы, участвующие в предоставлении государственной услуги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39" w:name="sub_1341"/>
      <w:bookmarkEnd w:id="38"/>
      <w:r w:rsidRPr="00E06F4E">
        <w:rPr>
          <w:rFonts w:ascii="Times New Roman" w:hAnsi="Times New Roman" w:cs="Times New Roman"/>
          <w:sz w:val="26"/>
          <w:szCs w:val="26"/>
        </w:rPr>
        <w:t>3.4.1. Специалист Отдела направляет в электронной форме посредством системы межведомственного электронного взаимодействия запросы в Управление федеральной налоговой службы по Республике Татарстан о выдаче:</w:t>
      </w:r>
    </w:p>
    <w:bookmarkEnd w:id="39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1. Копии свидетельства о государственной регистрации физического лица в качестве индивидуального предпринимателя (для заявителей - индивидуальных предпринимателей);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2. Копии свидетельства о государственной регистрации юридического лица (для заявителей - юридических лиц);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3. Выписки из единого государственного реестра юридических лиц (для заявителей - юридических лиц);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4. Выписки из единого государственного реестра индивидуальных предпринимателей (для заявителей - индивидуальных предпринимателей).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процедур: формирование и направление межведомственных запросов в органы, участвующие в предоставлении государственной услуги.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0" w:name="sub_1342"/>
      <w:r w:rsidRPr="00E06F4E">
        <w:rPr>
          <w:rFonts w:ascii="Times New Roman" w:hAnsi="Times New Roman" w:cs="Times New Roman"/>
          <w:sz w:val="26"/>
          <w:szCs w:val="26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 (или) информации, необходимых для предоставления государственной услуги.</w:t>
      </w:r>
    </w:p>
    <w:bookmarkEnd w:id="40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течение пяти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процедур: документы (сведения) либо уведомление об отказе, направленные в Комитет.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1" w:name="sub_135"/>
      <w:r w:rsidRPr="00E06F4E">
        <w:rPr>
          <w:rFonts w:ascii="Times New Roman" w:hAnsi="Times New Roman" w:cs="Times New Roman"/>
          <w:sz w:val="26"/>
          <w:szCs w:val="26"/>
        </w:rPr>
        <w:t>3.5. Подготовка Разрешения или письма об отказе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2" w:name="sub_1351"/>
      <w:bookmarkEnd w:id="41"/>
      <w:r w:rsidRPr="00E06F4E">
        <w:rPr>
          <w:rFonts w:ascii="Times New Roman" w:hAnsi="Times New Roman" w:cs="Times New Roman"/>
          <w:sz w:val="26"/>
          <w:szCs w:val="26"/>
        </w:rPr>
        <w:t>3.5.1. Специалист Отдела:</w:t>
      </w:r>
    </w:p>
    <w:bookmarkEnd w:id="42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осуществляет проверку документов на предмет соответствия требованиям пункта 2.5 настоящего Регламента.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Специалист Отдела на основании поступивших документов от заявителя и из Управления Федеральной налоговой службы по Республике Татарстан: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заполняет бланк Разрешения или готовит письмо об отказе в выдаче Разрешения;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направляет заполненный бланк Разрешения или письмо об отказе в выдаче Разрешения начальнику Отдела для согласования.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процедуры, предусмотренной настоящим Регламентом.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процедур: Разрешение или письмо об отказе в выдаче Разрешения, направленное начальнику Отдела на согласование.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3" w:name="sub_1352"/>
      <w:r w:rsidRPr="00E06F4E">
        <w:rPr>
          <w:rFonts w:ascii="Times New Roman" w:hAnsi="Times New Roman" w:cs="Times New Roman"/>
          <w:sz w:val="26"/>
          <w:szCs w:val="26"/>
        </w:rPr>
        <w:t>3.5.2. Начальник Отдела согласовывает Разрешение или письмо об отказе в выдаче Разрешения и направляет их на подпись председателю Комитета.</w:t>
      </w:r>
    </w:p>
    <w:bookmarkEnd w:id="43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lastRenderedPageBreak/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процедуры: направленное на подпись председателю Комитета Разрешение или письмо об отказе в выдаче Разрешения.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4" w:name="sub_1353"/>
      <w:r w:rsidRPr="00E06F4E">
        <w:rPr>
          <w:rFonts w:ascii="Times New Roman" w:hAnsi="Times New Roman" w:cs="Times New Roman"/>
          <w:sz w:val="26"/>
          <w:szCs w:val="26"/>
        </w:rPr>
        <w:t>3.5.3. Председатель Комитета подписывает Разрешение или письмо об отказе в выдаче Разрешения и направляет его в Отдел.</w:t>
      </w:r>
    </w:p>
    <w:bookmarkEnd w:id="44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процедуры, предусмотренной настоящим Регламентом.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процедуры: подписанное Разрешение или письмо об отказе в выдаче Разрешения.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5" w:name="sub_136"/>
      <w:r w:rsidRPr="00E06F4E">
        <w:rPr>
          <w:rFonts w:ascii="Times New Roman" w:hAnsi="Times New Roman" w:cs="Times New Roman"/>
          <w:sz w:val="26"/>
          <w:szCs w:val="26"/>
        </w:rPr>
        <w:t>3.6. Выдача Разрешения или письма об отказе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6" w:name="sub_1361"/>
      <w:bookmarkEnd w:id="45"/>
      <w:r w:rsidRPr="00E06F4E">
        <w:rPr>
          <w:rFonts w:ascii="Times New Roman" w:hAnsi="Times New Roman" w:cs="Times New Roman"/>
          <w:sz w:val="26"/>
          <w:szCs w:val="26"/>
        </w:rPr>
        <w:t>3.6.1. Специалист отдела регистрирует Разрешение или письмо об отказе в выдаче Разрешения и направляет письмо заявителю.</w:t>
      </w:r>
    </w:p>
    <w:bookmarkEnd w:id="46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подписания Разрешения или письма об отказе в выдаче Разрешения.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процедуры: зарегистрированное Разрешение или направленное заявителю письмо об отказе в выдаче Разрешения.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7" w:name="sub_1362"/>
      <w:r w:rsidRPr="00E06F4E">
        <w:rPr>
          <w:rFonts w:ascii="Times New Roman" w:hAnsi="Times New Roman" w:cs="Times New Roman"/>
          <w:sz w:val="26"/>
          <w:szCs w:val="26"/>
        </w:rPr>
        <w:t>3.6.2. Специалист Отдела выдает Разрешение заявителю или его доверенному лицу (при наличии доверенности) и вносит в реестр сведения о выданном Разрешении (</w:t>
      </w:r>
      <w:hyperlink w:anchor="sub_1003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N 3</w:t>
        </w:r>
      </w:hyperlink>
      <w:r w:rsidRPr="00E06F4E">
        <w:rPr>
          <w:rFonts w:ascii="Times New Roman" w:hAnsi="Times New Roman" w:cs="Times New Roman"/>
          <w:sz w:val="26"/>
          <w:szCs w:val="26"/>
        </w:rPr>
        <w:t>).</w:t>
      </w:r>
    </w:p>
    <w:bookmarkEnd w:id="47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подписания Разрешения или письма об отказе в выдаче Разрешения.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процедуры: выданное заявителю Разрешение.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8" w:name="sub_137"/>
      <w:r w:rsidRPr="00E06F4E">
        <w:rPr>
          <w:rFonts w:ascii="Times New Roman" w:hAnsi="Times New Roman" w:cs="Times New Roman"/>
          <w:sz w:val="26"/>
          <w:szCs w:val="26"/>
        </w:rPr>
        <w:t>3.7. Исправление технической ошибки</w:t>
      </w:r>
    </w:p>
    <w:bookmarkEnd w:id="48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Переоформление выписки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Переоформление Разрешения осуществляется на основании зарегистрированного заявления (рекомендуемая форма приведена в </w:t>
      </w:r>
      <w:hyperlink w:anchor="sub_1006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Приложении N 6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к настоящему Регламенту) с приложением Разрешения, выданного заявителю, в котором содержится техническая ошибка.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49" w:name="sub_1371"/>
      <w:r w:rsidRPr="00E06F4E">
        <w:rPr>
          <w:rFonts w:ascii="Times New Roman" w:hAnsi="Times New Roman" w:cs="Times New Roman"/>
          <w:sz w:val="26"/>
          <w:szCs w:val="26"/>
        </w:rPr>
        <w:t>3.7.1. Специалист Отдела осуществляет:</w:t>
      </w:r>
    </w:p>
    <w:bookmarkEnd w:id="49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прием и регистрацию заявления;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поступления заявления.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процедуры: принятое, зарегистрированное заявление.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50" w:name="sub_1372"/>
      <w:r w:rsidRPr="00E06F4E">
        <w:rPr>
          <w:rFonts w:ascii="Times New Roman" w:hAnsi="Times New Roman" w:cs="Times New Roman"/>
          <w:sz w:val="26"/>
          <w:szCs w:val="26"/>
        </w:rPr>
        <w:t>3.7.2. Специалист Отдела:</w:t>
      </w:r>
    </w:p>
    <w:bookmarkEnd w:id="50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переоформляет Разрешение;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готовит проект письма заявителю о переоформлении Разрешения и направляет начальнику Отдела для согласования.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Процедуры, устанавливаемые настоящим пунктом, осуществляются в течение одного </w:t>
      </w:r>
      <w:r w:rsidRPr="00E06F4E">
        <w:rPr>
          <w:rFonts w:ascii="Times New Roman" w:hAnsi="Times New Roman" w:cs="Times New Roman"/>
          <w:sz w:val="26"/>
          <w:szCs w:val="26"/>
        </w:rPr>
        <w:lastRenderedPageBreak/>
        <w:t>рабочего дня со дня направления заявления на исполнение специалисту Отдела.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процедур: выписка, направленная начальнику Отдела на согласование.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51" w:name="sub_1373"/>
      <w:r w:rsidRPr="00E06F4E">
        <w:rPr>
          <w:rFonts w:ascii="Times New Roman" w:hAnsi="Times New Roman" w:cs="Times New Roman"/>
          <w:sz w:val="26"/>
          <w:szCs w:val="26"/>
        </w:rPr>
        <w:t>3.7.3. Начальник Отдела проверяет правильность подготовленного Разрешения, согласовывает проект письма и направляет их на подпись председателю Комитета.</w:t>
      </w:r>
    </w:p>
    <w:bookmarkEnd w:id="51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поступления на согласование начальнику Отдела Разрешения и проекта письма.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процедуры: направленные на подпись председателю Комитета Разрешение и проект письма.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52" w:name="sub_1374"/>
      <w:r w:rsidRPr="00E06F4E">
        <w:rPr>
          <w:rFonts w:ascii="Times New Roman" w:hAnsi="Times New Roman" w:cs="Times New Roman"/>
          <w:sz w:val="26"/>
          <w:szCs w:val="26"/>
        </w:rPr>
        <w:t>3.7.4. Председатель Комитета подписывает проект письма с прилагаемым к нему Разрешением и направляет в Отдел.</w:t>
      </w:r>
    </w:p>
    <w:bookmarkEnd w:id="52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процедуры: согласованные проект письма, Разрешение.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53" w:name="sub_1375"/>
      <w:r w:rsidRPr="00E06F4E">
        <w:rPr>
          <w:rFonts w:ascii="Times New Roman" w:hAnsi="Times New Roman" w:cs="Times New Roman"/>
          <w:sz w:val="26"/>
          <w:szCs w:val="26"/>
        </w:rPr>
        <w:t>3.7.5.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выдается заявителю или его доверенному лицу (при наличии доверенности) под расписку.</w:t>
      </w:r>
    </w:p>
    <w:bookmarkEnd w:id="53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Процедура, устанавливаемая настоящим пунктом, осуществляется в течение одного дня со дня прибытия заявителя или его доверенного лица.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Результат процедуры: выданные заявителю письмо и Разрешение с исправленной технической ошибкой.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bookmarkStart w:id="54" w:name="sub_104"/>
      <w:r w:rsidRPr="00E06F4E">
        <w:rPr>
          <w:rFonts w:ascii="Times New Roman" w:hAnsi="Times New Roman" w:cs="Times New Roman"/>
          <w:color w:val="auto"/>
          <w:sz w:val="26"/>
          <w:szCs w:val="26"/>
        </w:rPr>
        <w:t>4. Формы контроля за исполнением административного регламента</w:t>
      </w:r>
    </w:p>
    <w:bookmarkEnd w:id="54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55" w:name="sub_141"/>
      <w:r w:rsidRPr="00E06F4E">
        <w:rPr>
          <w:rFonts w:ascii="Times New Roman" w:hAnsi="Times New Roman" w:cs="Times New Roman"/>
          <w:sz w:val="26"/>
          <w:szCs w:val="26"/>
        </w:rPr>
        <w:t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55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Формами контроля за соблюдением исполнения административных процедур является проведение проверки: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ведения делопроизводства;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соответствия результатов рассмотрения документов требованиям законодательства (настоящего Регламента);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соблюдения сроков и порядка приема документов;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соблюдения сроков и порядка выдачи результатов при предоставлении государственной услуги.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56" w:name="sub_142"/>
      <w:r w:rsidRPr="00E06F4E">
        <w:rPr>
          <w:rFonts w:ascii="Times New Roman" w:hAnsi="Times New Roman" w:cs="Times New Roman"/>
          <w:sz w:val="26"/>
          <w:szCs w:val="26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57" w:name="sub_143"/>
      <w:bookmarkEnd w:id="56"/>
      <w:r w:rsidRPr="00E06F4E">
        <w:rPr>
          <w:rFonts w:ascii="Times New Roman" w:hAnsi="Times New Roman" w:cs="Times New Roman"/>
          <w:sz w:val="26"/>
          <w:szCs w:val="26"/>
        </w:rPr>
        <w:lastRenderedPageBreak/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bookmarkEnd w:id="57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5D0415" w:rsidRPr="0041241D" w:rsidRDefault="00E06F4E" w:rsidP="005D0415">
      <w:pPr>
        <w:pStyle w:val="1"/>
        <w:rPr>
          <w:rFonts w:ascii="Times New Roman" w:hAnsi="Times New Roman" w:cs="Times New Roman"/>
          <w:sz w:val="26"/>
          <w:szCs w:val="26"/>
        </w:rPr>
      </w:pPr>
      <w:r w:rsidRPr="00E902C7">
        <w:rPr>
          <w:rFonts w:ascii="Times New Roman" w:hAnsi="Times New Roman" w:cs="Times New Roman"/>
          <w:color w:val="auto"/>
          <w:sz w:val="26"/>
          <w:szCs w:val="26"/>
        </w:rPr>
        <w:t xml:space="preserve">5. </w:t>
      </w:r>
      <w:r w:rsidR="005D0415" w:rsidRPr="00E902C7">
        <w:rPr>
          <w:rFonts w:ascii="Times New Roman" w:hAnsi="Times New Roman" w:cs="Times New Roman"/>
          <w:color w:val="auto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служащих, работников</w:t>
      </w:r>
    </w:p>
    <w:p w:rsidR="00E06F4E" w:rsidRPr="00E06F4E" w:rsidRDefault="00E06F4E" w:rsidP="00E06F4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58" w:name="sub_151"/>
      <w:r w:rsidRPr="00E06F4E">
        <w:rPr>
          <w:rFonts w:ascii="Times New Roman" w:hAnsi="Times New Roman" w:cs="Times New Roman"/>
          <w:sz w:val="26"/>
          <w:szCs w:val="26"/>
        </w:rPr>
        <w:t>5.1. Получатели государственной услуги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и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59" w:name="sub_152"/>
      <w:bookmarkEnd w:id="58"/>
      <w:r w:rsidRPr="00E06F4E">
        <w:rPr>
          <w:rFonts w:ascii="Times New Roman" w:hAnsi="Times New Roman" w:cs="Times New Roman"/>
          <w:sz w:val="26"/>
          <w:szCs w:val="26"/>
        </w:rPr>
        <w:t>5.2. Заявитель может обратиться с жалобой, в том числе, в следующих случаях: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0" w:name="sub_1521"/>
      <w:bookmarkEnd w:id="59"/>
      <w:r w:rsidRPr="00E06F4E">
        <w:rPr>
          <w:rFonts w:ascii="Times New Roman" w:hAnsi="Times New Roman" w:cs="Times New Roman"/>
          <w:sz w:val="26"/>
          <w:szCs w:val="26"/>
        </w:rPr>
        <w:t>1) нарушение срока регистрации заявления о предоставлении государственной услуги;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1" w:name="sub_1522"/>
      <w:bookmarkEnd w:id="60"/>
      <w:r w:rsidRPr="00E06F4E">
        <w:rPr>
          <w:rFonts w:ascii="Times New Roman" w:hAnsi="Times New Roman" w:cs="Times New Roman"/>
          <w:sz w:val="26"/>
          <w:szCs w:val="26"/>
        </w:rPr>
        <w:t>2) нарушение срока предоставления государственной услуги;</w:t>
      </w:r>
    </w:p>
    <w:bookmarkEnd w:id="61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2" w:name="sub_1524"/>
      <w:r w:rsidRPr="00E06F4E">
        <w:rPr>
          <w:rFonts w:ascii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3" w:name="sub_1525"/>
      <w:bookmarkEnd w:id="62"/>
      <w:r w:rsidRPr="00E06F4E">
        <w:rPr>
          <w:rFonts w:ascii="Times New Roman" w:hAnsi="Times New Roman" w:cs="Times New Roman"/>
          <w:sz w:val="26"/>
          <w:szCs w:val="26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4" w:name="sub_1526"/>
      <w:bookmarkEnd w:id="63"/>
      <w:r w:rsidRPr="00E06F4E">
        <w:rPr>
          <w:rFonts w:ascii="Times New Roman" w:hAnsi="Times New Roman" w:cs="Times New Roman"/>
          <w:sz w:val="26"/>
          <w:szCs w:val="26"/>
        </w:rPr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5" w:name="sub_1527"/>
      <w:bookmarkEnd w:id="64"/>
      <w:r w:rsidRPr="00E06F4E">
        <w:rPr>
          <w:rFonts w:ascii="Times New Roman" w:hAnsi="Times New Roman" w:cs="Times New Roman"/>
          <w:sz w:val="26"/>
          <w:szCs w:val="26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6" w:name="sub_1528"/>
      <w:bookmarkEnd w:id="65"/>
      <w:r w:rsidRPr="00E06F4E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7" w:name="sub_1529"/>
      <w:bookmarkEnd w:id="66"/>
      <w:r w:rsidRPr="00E06F4E">
        <w:rPr>
          <w:rFonts w:ascii="Times New Roman" w:hAnsi="Times New Roman" w:cs="Times New Roman"/>
          <w:sz w:val="26"/>
          <w:szCs w:val="26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67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lastRenderedPageBreak/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8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пунктом 4 части 1 статьи 7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года N 210-ФЗ "Об организации предоставления государственных и муниципальных услуг".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8" w:name="sub_153"/>
      <w:r w:rsidRPr="00E06F4E">
        <w:rPr>
          <w:rFonts w:ascii="Times New Roman" w:hAnsi="Times New Roman" w:cs="Times New Roman"/>
          <w:sz w:val="26"/>
          <w:szCs w:val="26"/>
        </w:rPr>
        <w:t xml:space="preserve">5.3. Жалоба может быть направлена по почте, с использованием информационно-телекоммуникационной сети "Интернет", через </w:t>
      </w:r>
      <w:hyperlink r:id="rId39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официальный сайт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Комитета, </w:t>
      </w:r>
      <w:hyperlink r:id="rId40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Портал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Республики Татарстан, </w:t>
      </w:r>
      <w:hyperlink r:id="rId41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Единый портал</w:t>
        </w:r>
      </w:hyperlink>
      <w:r w:rsidRPr="00E06F4E">
        <w:rPr>
          <w:rFonts w:ascii="Times New Roman" w:hAnsi="Times New Roman" w:cs="Times New Roman"/>
          <w:sz w:val="26"/>
          <w:szCs w:val="26"/>
        </w:rPr>
        <w:t xml:space="preserve"> государственных и муниципальных услуг (функций), многофункциональный центр предоставления государственных и муниципальных услуг, а также может быть принята при личном приеме заявителя.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69" w:name="sub_154"/>
      <w:bookmarkEnd w:id="68"/>
      <w:r w:rsidRPr="00E06F4E">
        <w:rPr>
          <w:rFonts w:ascii="Times New Roman" w:hAnsi="Times New Roman" w:cs="Times New Roman"/>
          <w:sz w:val="26"/>
          <w:szCs w:val="26"/>
        </w:rPr>
        <w:t>5.4. Жалоба получателей государственной услуги должна содержать следующую информацию:</w:t>
      </w:r>
    </w:p>
    <w:bookmarkEnd w:id="69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70" w:name="sub_155"/>
      <w:r w:rsidRPr="00E06F4E">
        <w:rPr>
          <w:rFonts w:ascii="Times New Roman" w:hAnsi="Times New Roman" w:cs="Times New Roman"/>
          <w:sz w:val="26"/>
          <w:szCs w:val="26"/>
        </w:rPr>
        <w:t>5.5. 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71" w:name="sub_156"/>
      <w:bookmarkEnd w:id="70"/>
      <w:r w:rsidRPr="00E06F4E">
        <w:rPr>
          <w:rFonts w:ascii="Times New Roman" w:hAnsi="Times New Roman" w:cs="Times New Roman"/>
          <w:sz w:val="26"/>
          <w:szCs w:val="26"/>
        </w:rPr>
        <w:t>5.6. По результатам рассмотрения жалобы принимается одно из следующих решений: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72" w:name="sub_1561"/>
      <w:bookmarkEnd w:id="71"/>
      <w:r w:rsidRPr="00E06F4E">
        <w:rPr>
          <w:rFonts w:ascii="Times New Roman" w:hAnsi="Times New Roman" w:cs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73" w:name="sub_1562"/>
      <w:bookmarkEnd w:id="72"/>
      <w:r w:rsidRPr="00E06F4E">
        <w:rPr>
          <w:rFonts w:ascii="Times New Roman" w:hAnsi="Times New Roman" w:cs="Times New Roman"/>
          <w:sz w:val="26"/>
          <w:szCs w:val="26"/>
        </w:rPr>
        <w:t>2) в удовлетворении жалобы отказывается.</w:t>
      </w:r>
    </w:p>
    <w:bookmarkEnd w:id="73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5.6.1. В случае признания жалобы,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</w:t>
      </w:r>
      <w:r w:rsidRPr="00E06F4E">
        <w:rPr>
          <w:rFonts w:ascii="Times New Roman" w:hAnsi="Times New Roman" w:cs="Times New Roman"/>
          <w:sz w:val="26"/>
          <w:szCs w:val="26"/>
        </w:rPr>
        <w:lastRenderedPageBreak/>
        <w:t>услуги.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5.6.2.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  <w:bookmarkStart w:id="74" w:name="sub_157"/>
      <w:r w:rsidRPr="00E06F4E">
        <w:rPr>
          <w:rFonts w:ascii="Times New Roman" w:hAnsi="Times New Roman" w:cs="Times New Roman"/>
          <w:sz w:val="26"/>
          <w:szCs w:val="26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незамедлительно, направляет имеющиеся материалы в органы прокуратуры.</w:t>
      </w:r>
    </w:p>
    <w:bookmarkEnd w:id="74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Pr="00E06F4E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bookmarkStart w:id="75" w:name="sub_1001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lastRenderedPageBreak/>
        <w:t>Приложение N 1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к </w:t>
      </w:r>
      <w:hyperlink w:anchor="sub_123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предоставления государственной услуги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по выдаче разрешений на содержание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разведение объектов животного мира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созданной среде обитания (за исключением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объектов животного мира, занесенных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в Красную книгу Российской Федерации),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за исключением разрешений на содержание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разведение объектов животного мира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созданной среде обитания, находящихся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на особо охраняемых природных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территориях федерального значения</w:t>
      </w:r>
    </w:p>
    <w:bookmarkEnd w:id="75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(наименование исполнительного органа государственной власти Республики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Татарстан, его адрес)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Разрешение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на содержание и разведение объектов животного мира 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условиях и искусственно созданной среде обитания (за исключением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 объектов животного мира, занесенных в Красную книгу Российской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Федерации), за исключением разрешений на содержание и разведение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объектов животного мира 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 созданной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среде обитания, находящихся на особо охраняемых природных территориях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                     федерального значения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Серия ______ N ________________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Выдано 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(наименование (полное и сокращенное),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организационно-правовая форма, место нахождения юридического лица или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фамилия, имя, отчество и данные документа, удостоверяющего личность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индивидуального предпринимателя (физического лица))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Виды  деятельности:  (содержание  и (или)   разведение   в   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полувольных</w:t>
      </w:r>
      <w:proofErr w:type="spellEnd"/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условиях, искусственно созданной среде обитания) 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(указать нужное)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объектов животного мира 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(русские и латинские названия видов охотничьих ресурсов с указанием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количества и пола особей, планируемых к содержанию и разведению)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с целью: 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(указать цель)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Условия содержания: 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(границы и площадь территорий, предполагаемых для 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полувольного</w:t>
      </w:r>
      <w:proofErr w:type="spellEnd"/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содержания, описание и адрес объектов, предназначенных для содержания в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искусственно созданной среде обитания)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Условия доставки объектов животного мира заказчику или размещения  их  в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среде обитания 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(вид транспорта, количество объектов животного мира, планируемых к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размещению в среде обитания)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Порядок размещения объектов животного мира в среде обитания 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(виды и количество планируемых к выпуску в естественную среду обитания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объектов животного мира и планируемые сроки выпуска)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Срок действия разрешения: с "___"_____ 20___ г. по "___"_______ 20___ г.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Разрешение выдал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(фамилия, инициалы и должность лица, выдавшего разрешение)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_____________ 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(подпись)               (Ф.И.О.)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Дата выдачи разрешения "___"________ 20___ г. М.П.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Даю согласие на обработку персональных данных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"___"_________ 20___ г.                              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(подпись)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764FF8" w:rsidRPr="00E06F4E" w:rsidRDefault="00764FF8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bookmarkStart w:id="76" w:name="sub_1002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lastRenderedPageBreak/>
        <w:t>Приложение N 2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к </w:t>
      </w:r>
      <w:hyperlink w:anchor="sub_125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предоставления государственной услуги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по выдаче разрешений на содержание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разведение объектов животного мира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созданной среде обитания (за исключением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объектов животного мира, занесенных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в Красную книгу Российской Федерации),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за исключением разрешений на содержание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разведение объектов животного мира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созданной среде обитания, находящихся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на особо охраняемых природных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территориях федерального значения</w:t>
      </w:r>
    </w:p>
    <w:bookmarkEnd w:id="76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Рекомендуемая форма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   Председателю Государственного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   комитета Республики Татарстан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   по биологическим ресурсам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(Ф.И.О.)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Заявление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на получение разрешения на содержание и разведение объектов животного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мира 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 созданной среде обитания (за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исключением объектов животного мира, занесенных в Красную книгу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Российской Федерации), за исключением разрешений на содержание и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разведение объектов животного мира 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созданной среде обитания, находящихся на особо охраняемых природных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               территориях федерального значения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От _____________________________________________________________________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(наименование (полное и сокращенное), организационно-правовая форма,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место нахождения юридического лица или фамилия, имя, отчество, данные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документа, удостоверяющего личность индивидуального предпринимателя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(физического лица))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Прошу выдать разрешение на содержание и  разведение  объектов  животного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мира,  не  отнесенных  к  охотничьим  ресурсам  и  водным  биологическим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ресурсам, в 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полувольных</w:t>
      </w:r>
      <w:proofErr w:type="spellEnd"/>
      <w:r w:rsidRPr="00E06F4E">
        <w:rPr>
          <w:rFonts w:ascii="Times New Roman" w:hAnsi="Times New Roman" w:cs="Times New Roman"/>
          <w:sz w:val="26"/>
          <w:szCs w:val="26"/>
        </w:rPr>
        <w:t xml:space="preserve"> условиях и искусственно созданной среде обитания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на следующие виды: 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(указывается русские и латинские названия видов, количество особей и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половой состав объектов животного мира, планируемых к содержанию и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разведению)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с целью 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lastRenderedPageBreak/>
        <w:t xml:space="preserve">    (указываются виды и цели деятельности, относящейся к содержанию и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разведению объектов животного мира (размещение объектов животного мира в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среде их обитания (и) или реализации))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Условия содержания: 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(границы и площадь территорий, предполагаемых для </w:t>
      </w:r>
      <w:proofErr w:type="spellStart"/>
      <w:r w:rsidRPr="00E06F4E">
        <w:rPr>
          <w:rFonts w:ascii="Times New Roman" w:hAnsi="Times New Roman" w:cs="Times New Roman"/>
          <w:sz w:val="26"/>
          <w:szCs w:val="26"/>
        </w:rPr>
        <w:t>полувольного</w:t>
      </w:r>
      <w:proofErr w:type="spellEnd"/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содержания, описание и адрес объектов, предназначенных для содержания в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искусственно созданной среде обитания)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Условия доставки объектов животного мира заказчику или размещения  их  в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среде обитания: 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(вид транспорта, количество объектов животного мира, планируемых к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размещению в среде обитания)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Порядок размещения объектов животного мира в среде обитания 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(виды и количество планируемых к выпуску в естественную среду обитания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объектов животного мира и планируемые сроки выпуска)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     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(фамилия, инициалы руководителя юридического лица      (подпись)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(индивидуального предпринимателя))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"___"_________ 20___ г.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Даю согласие на обработку персональных данных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"___"_________ 20___ г.                               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(подпись)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E06F4E" w:rsidRPr="00E06F4E">
          <w:headerReference w:type="default" r:id="rId42"/>
          <w:footerReference w:type="default" r:id="rId4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E06F4E" w:rsidRPr="00E06F4E" w:rsidRDefault="00E06F4E" w:rsidP="00E06F4E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bookmarkStart w:id="77" w:name="sub_1003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lastRenderedPageBreak/>
        <w:t>Приложение N 3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к </w:t>
      </w:r>
      <w:hyperlink w:anchor="sub_1362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предоставления государственной услуги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по выдаче разрешений на содержание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разведение объектов животного мира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созданной среде обитания (за исключением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объектов животного мира, занесенных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в Красную книгу Российской Федерации),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за исключением разрешений на содержание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разведение объектов животного мира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созданной среде обитания, находящихся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на особо охраняемых природных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территориях федерального значения</w:t>
      </w:r>
    </w:p>
    <w:bookmarkEnd w:id="77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E06F4E">
        <w:rPr>
          <w:rFonts w:ascii="Times New Roman" w:hAnsi="Times New Roman" w:cs="Times New Roman"/>
          <w:color w:val="auto"/>
          <w:sz w:val="26"/>
          <w:szCs w:val="26"/>
        </w:rPr>
        <w:t>Реестр</w:t>
      </w:r>
      <w:r w:rsidRPr="00E06F4E">
        <w:rPr>
          <w:rFonts w:ascii="Times New Roman" w:hAnsi="Times New Roman" w:cs="Times New Roman"/>
          <w:color w:val="auto"/>
          <w:sz w:val="26"/>
          <w:szCs w:val="26"/>
        </w:rPr>
        <w:br/>
        <w:t xml:space="preserve">выдачи разрешений на содержание и разведение объектов животного мира в </w:t>
      </w:r>
      <w:proofErr w:type="spellStart"/>
      <w:r w:rsidRPr="00E06F4E">
        <w:rPr>
          <w:rFonts w:ascii="Times New Roman" w:hAnsi="Times New Roman" w:cs="Times New Roman"/>
          <w:color w:val="auto"/>
          <w:sz w:val="26"/>
          <w:szCs w:val="26"/>
        </w:rPr>
        <w:t>полувольных</w:t>
      </w:r>
      <w:proofErr w:type="spellEnd"/>
      <w:r w:rsidRPr="00E06F4E">
        <w:rPr>
          <w:rFonts w:ascii="Times New Roman" w:hAnsi="Times New Roman" w:cs="Times New Roman"/>
          <w:color w:val="auto"/>
          <w:sz w:val="26"/>
          <w:szCs w:val="26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E06F4E">
        <w:rPr>
          <w:rFonts w:ascii="Times New Roman" w:hAnsi="Times New Roman" w:cs="Times New Roman"/>
          <w:color w:val="auto"/>
          <w:sz w:val="26"/>
          <w:szCs w:val="26"/>
        </w:rPr>
        <w:t>полувольных</w:t>
      </w:r>
      <w:proofErr w:type="spellEnd"/>
      <w:r w:rsidRPr="00E06F4E">
        <w:rPr>
          <w:rFonts w:ascii="Times New Roman" w:hAnsi="Times New Roman" w:cs="Times New Roman"/>
          <w:color w:val="auto"/>
          <w:sz w:val="26"/>
          <w:szCs w:val="26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1238"/>
        <w:gridCol w:w="2190"/>
        <w:gridCol w:w="2346"/>
        <w:gridCol w:w="1134"/>
        <w:gridCol w:w="1276"/>
        <w:gridCol w:w="1701"/>
        <w:gridCol w:w="1275"/>
        <w:gridCol w:w="1041"/>
        <w:gridCol w:w="1067"/>
        <w:gridCol w:w="1284"/>
      </w:tblGrid>
      <w:tr w:rsidR="00E06F4E" w:rsidRPr="00E06F4E" w:rsidTr="00814D09"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Сведения о лице, получившем разрешение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Вид содержания охотничьих ресурсов (в </w:t>
            </w:r>
            <w:proofErr w:type="spellStart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полувольных</w:t>
            </w:r>
            <w:proofErr w:type="spellEnd"/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 условиях или в искусственно созданной среде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обитания)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Русское и латинское название видов объектов животного мира, не отнесенных к объектам охоты,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содержание и разведение которых выдано разрешение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особей и их половой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Цель содержания и разведения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 xml:space="preserve">Условия содержания (границы и площадь территорий, описание и адрес мест 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расположения объектов)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 выдачи, серия и номер разрешения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Срок действия разрешения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Основания аннулирования разрешения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Реквизиты решения об аннулировании разрешен</w:t>
            </w: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ия</w:t>
            </w:r>
          </w:p>
        </w:tc>
      </w:tr>
      <w:tr w:rsidR="00E06F4E" w:rsidRPr="00E06F4E" w:rsidTr="00814D09"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E06F4E" w:rsidRPr="00E06F4E" w:rsidTr="00814D09"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6F4E" w:rsidRPr="00E06F4E" w:rsidRDefault="00E06F4E" w:rsidP="00E06F4E">
      <w:pPr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E06F4E" w:rsidRPr="00E06F4E">
          <w:headerReference w:type="default" r:id="rId44"/>
          <w:footerReference w:type="default" r:id="rId4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E06F4E" w:rsidRPr="00E06F4E" w:rsidRDefault="00E06F4E" w:rsidP="00764FF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bookmarkStart w:id="78" w:name="sub_1005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Приложение N 4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к </w:t>
      </w:r>
      <w:hyperlink w:anchor="sub_100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предоставления государственной услуги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по выдаче разрешений на содержание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разведение объектов животного мира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созданной среде обитания (за исключением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объектов животного мира, занесенных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в Красную книгу Российской Федерации),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за исключением разрешений на содержание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разведение объектов животного мира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созданной среде обитания, находящихся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на особо охраняемых природных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территориях федерального значения</w:t>
      </w:r>
    </w:p>
    <w:bookmarkEnd w:id="78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5D0415" w:rsidP="00E06F4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E902C7">
        <w:rPr>
          <w:rFonts w:ascii="Times New Roman" w:hAnsi="Times New Roman" w:cs="Times New Roman"/>
          <w:color w:val="auto"/>
          <w:sz w:val="26"/>
          <w:szCs w:val="26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E06F4E">
        <w:rPr>
          <w:rFonts w:ascii="Times New Roman" w:hAnsi="Times New Roman" w:cs="Times New Roman"/>
          <w:color w:val="auto"/>
          <w:sz w:val="26"/>
          <w:szCs w:val="26"/>
        </w:rPr>
        <w:t>Государственный комитет Республики Татарстан по биологическим ресурсам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86"/>
        <w:gridCol w:w="4394"/>
      </w:tblGrid>
      <w:tr w:rsidR="00E06F4E" w:rsidRPr="00E06F4E" w:rsidTr="00814D09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E06F4E" w:rsidRPr="00E06F4E" w:rsidTr="00814D09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E902C7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211-66-9</w:t>
            </w:r>
            <w:r w:rsidR="00E902C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Fjodor.Batkov@tatar.ru</w:t>
            </w:r>
          </w:p>
        </w:tc>
      </w:tr>
      <w:tr w:rsidR="00E06F4E" w:rsidRPr="00E06F4E" w:rsidTr="00814D09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211-70-78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Ilfat.Valeev@tatar.ru</w:t>
            </w:r>
          </w:p>
        </w:tc>
      </w:tr>
      <w:tr w:rsidR="00E06F4E" w:rsidRPr="00E06F4E" w:rsidTr="00814D09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Специалисты Отдела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211-70-78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Anna.Mironova@tatar.ru</w:t>
            </w:r>
          </w:p>
        </w:tc>
      </w:tr>
      <w:tr w:rsidR="00E06F4E" w:rsidRPr="00E06F4E" w:rsidTr="00814D09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Mariya.Ushakova@tatar.ru</w:t>
            </w:r>
          </w:p>
        </w:tc>
      </w:tr>
      <w:tr w:rsidR="00E06F4E" w:rsidRPr="00E06F4E" w:rsidTr="00814D09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Roza.Minnegulova@tatar.ru</w:t>
            </w:r>
          </w:p>
        </w:tc>
      </w:tr>
    </w:tbl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E06F4E">
        <w:rPr>
          <w:rFonts w:ascii="Times New Roman" w:hAnsi="Times New Roman" w:cs="Times New Roman"/>
          <w:color w:val="auto"/>
          <w:sz w:val="26"/>
          <w:szCs w:val="26"/>
        </w:rPr>
        <w:t>Аппарат Кабинета Министров Республики Татарстан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3"/>
        <w:gridCol w:w="1559"/>
        <w:gridCol w:w="4394"/>
      </w:tblGrid>
      <w:tr w:rsidR="00E06F4E" w:rsidRPr="00E06F4E" w:rsidTr="00814D09">
        <w:tc>
          <w:tcPr>
            <w:tcW w:w="4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E06F4E" w:rsidRPr="00E06F4E" w:rsidTr="00814D09">
        <w:tc>
          <w:tcPr>
            <w:tcW w:w="4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264-77-78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Marat.Fashutdinov@tatar.ru</w:t>
            </w:r>
          </w:p>
        </w:tc>
      </w:tr>
      <w:tr w:rsidR="00E06F4E" w:rsidRPr="00E06F4E" w:rsidTr="00814D09">
        <w:tc>
          <w:tcPr>
            <w:tcW w:w="4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Главный советник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264-76-35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Olga.Kasatkina@tatar.ru</w:t>
            </w:r>
          </w:p>
        </w:tc>
      </w:tr>
      <w:tr w:rsidR="00E06F4E" w:rsidRPr="00E06F4E" w:rsidTr="00814D09">
        <w:tc>
          <w:tcPr>
            <w:tcW w:w="4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Главный советник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4E" w:rsidRPr="00E06F4E" w:rsidRDefault="00E06F4E" w:rsidP="00814D09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264-76-35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F4E" w:rsidRPr="00E06F4E" w:rsidRDefault="00E06F4E" w:rsidP="00814D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E06F4E">
              <w:rPr>
                <w:rFonts w:ascii="Times New Roman" w:hAnsi="Times New Roman" w:cs="Times New Roman"/>
                <w:sz w:val="26"/>
                <w:szCs w:val="26"/>
              </w:rPr>
              <w:t>Ekaterina.Filinova@tatar.ru</w:t>
            </w:r>
          </w:p>
        </w:tc>
      </w:tr>
    </w:tbl>
    <w:p w:rsidR="00E06F4E" w:rsidRPr="00E06F4E" w:rsidRDefault="00E06F4E" w:rsidP="00764FF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bookmarkStart w:id="79" w:name="sub_1006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Приложение N 5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к </w:t>
      </w:r>
      <w:hyperlink w:anchor="sub_137" w:history="1">
        <w:r w:rsidRPr="00E06F4E">
          <w:rPr>
            <w:rStyle w:val="a4"/>
            <w:rFonts w:ascii="Times New Roman" w:hAnsi="Times New Roman"/>
            <w:color w:val="auto"/>
            <w:sz w:val="26"/>
            <w:szCs w:val="26"/>
          </w:rPr>
          <w:t>Административному регламенту</w:t>
        </w:r>
      </w:hyperlink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предоставления государственной услуги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по выдаче разрешений на содержание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разведение объектов животного мира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созданной среде обитания (за исключением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объектов животного мира, занесенных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в Красную книгу Российской Федерации),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за исключением разрешений на содержание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и разведение объектов животного мира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 xml:space="preserve">в </w:t>
      </w:r>
      <w:proofErr w:type="spellStart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полувольных</w:t>
      </w:r>
      <w:proofErr w:type="spellEnd"/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условиях и искусственно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созданной среде обитания, находящихся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на особо охраняемых природных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br/>
        <w:t>территориях федерального значения</w:t>
      </w:r>
    </w:p>
    <w:bookmarkEnd w:id="79"/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Председателю Государственного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комитета Республики Татарстан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по биологическим ресурсам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         (Ф.И.О.)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(для физических лиц: Ф.И.О.,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адрес (почтовый и (или) электронный)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для юридических лиц: наименование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организации, адрес (почтовый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             и (или) электронный)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>Заявление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Style w:val="a3"/>
          <w:rFonts w:ascii="Times New Roman" w:hAnsi="Times New Roman" w:cs="Times New Roman"/>
          <w:bCs w:val="0"/>
          <w:color w:val="auto"/>
          <w:sz w:val="26"/>
          <w:szCs w:val="26"/>
        </w:rPr>
        <w:t xml:space="preserve">                    об исправлении технической ошибки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Сообщаю об ошибке, допущенной при оформлении документа, являющегося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результатом государственной услуги.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В 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(выданный документ)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указано _______________________________________________________________.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Правильные сведения: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_______________________________________________________________________.</w:t>
      </w:r>
    </w:p>
    <w:p w:rsidR="00E06F4E" w:rsidRPr="00E06F4E" w:rsidRDefault="00E06F4E" w:rsidP="00E06F4E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Прошу   исправить   допущенную   техническую   ошибку   и    внести</w:t>
      </w:r>
    </w:p>
    <w:p w:rsidR="00E06F4E" w:rsidRPr="00E06F4E" w:rsidRDefault="00E06F4E" w:rsidP="00E06F4E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>соответствующие   изменения   в   документ, являющийс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E06F4E">
        <w:rPr>
          <w:rFonts w:ascii="Times New Roman" w:hAnsi="Times New Roman" w:cs="Times New Roman"/>
          <w:sz w:val="26"/>
          <w:szCs w:val="26"/>
        </w:rPr>
        <w:t>результатом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6F4E">
        <w:rPr>
          <w:rFonts w:ascii="Times New Roman" w:hAnsi="Times New Roman" w:cs="Times New Roman"/>
          <w:sz w:val="26"/>
          <w:szCs w:val="26"/>
        </w:rPr>
        <w:t xml:space="preserve"> государственной услуги.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Прилагаю следующие документы: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1.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2.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lastRenderedPageBreak/>
        <w:t xml:space="preserve">      О готовности документа прошу известить меня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                        (способ извещения)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_____________           ___________ (___________________________)</w:t>
      </w:r>
    </w:p>
    <w:p w:rsidR="00E06F4E" w:rsidRPr="00E06F4E" w:rsidRDefault="00E06F4E" w:rsidP="00E06F4E">
      <w:pPr>
        <w:pStyle w:val="a9"/>
        <w:rPr>
          <w:rFonts w:ascii="Times New Roman" w:hAnsi="Times New Roman" w:cs="Times New Roman"/>
          <w:sz w:val="26"/>
          <w:szCs w:val="26"/>
        </w:rPr>
      </w:pPr>
      <w:r w:rsidRPr="00E06F4E">
        <w:rPr>
          <w:rFonts w:ascii="Times New Roman" w:hAnsi="Times New Roman" w:cs="Times New Roman"/>
          <w:sz w:val="26"/>
          <w:szCs w:val="26"/>
        </w:rPr>
        <w:t xml:space="preserve">    (дата)                (подпись)      (расшифровка подписи)</w:t>
      </w:r>
    </w:p>
    <w:p w:rsidR="00E06F4E" w:rsidRPr="00E06F4E" w:rsidRDefault="00E06F4E" w:rsidP="00E06F4E">
      <w:pPr>
        <w:rPr>
          <w:rFonts w:ascii="Times New Roman" w:hAnsi="Times New Roman" w:cs="Times New Roman"/>
          <w:sz w:val="26"/>
          <w:szCs w:val="26"/>
        </w:rPr>
      </w:pPr>
    </w:p>
    <w:p w:rsidR="006208E7" w:rsidRPr="00E06F4E" w:rsidRDefault="006208E7" w:rsidP="00E06F4E">
      <w:pPr>
        <w:ind w:firstLine="0"/>
        <w:rPr>
          <w:sz w:val="26"/>
          <w:szCs w:val="26"/>
        </w:rPr>
      </w:pPr>
      <w:bookmarkStart w:id="80" w:name="_GoBack"/>
      <w:bookmarkEnd w:id="0"/>
      <w:bookmarkEnd w:id="80"/>
    </w:p>
    <w:sectPr w:rsidR="006208E7" w:rsidRPr="00E06F4E">
      <w:pgSz w:w="11905" w:h="16837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3F" w:rsidRDefault="00265D3F" w:rsidP="000F0201">
      <w:r>
        <w:separator/>
      </w:r>
    </w:p>
  </w:endnote>
  <w:endnote w:type="continuationSeparator" w:id="0">
    <w:p w:rsidR="00265D3F" w:rsidRDefault="00265D3F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09" w:rsidRDefault="00814D0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09" w:rsidRDefault="00814D0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09" w:rsidRDefault="00814D09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09" w:rsidRDefault="00814D0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3F" w:rsidRDefault="00265D3F" w:rsidP="000F0201">
      <w:r>
        <w:separator/>
      </w:r>
    </w:p>
  </w:footnote>
  <w:footnote w:type="continuationSeparator" w:id="0">
    <w:p w:rsidR="00265D3F" w:rsidRDefault="00265D3F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09" w:rsidRPr="008D7D0F" w:rsidRDefault="00814D09" w:rsidP="00814D0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09" w:rsidRPr="008D7D0F" w:rsidRDefault="00814D09" w:rsidP="00814D0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09" w:rsidRPr="008D7D0F" w:rsidRDefault="00814D09" w:rsidP="00814D0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40A8"/>
    <w:rsid w:val="00092548"/>
    <w:rsid w:val="0009441F"/>
    <w:rsid w:val="000D7330"/>
    <w:rsid w:val="000F0201"/>
    <w:rsid w:val="00104017"/>
    <w:rsid w:val="001149E4"/>
    <w:rsid w:val="00123128"/>
    <w:rsid w:val="0018098D"/>
    <w:rsid w:val="001A30F6"/>
    <w:rsid w:val="001B72A8"/>
    <w:rsid w:val="001F4465"/>
    <w:rsid w:val="0026584A"/>
    <w:rsid w:val="00265D3F"/>
    <w:rsid w:val="0028096B"/>
    <w:rsid w:val="002918C5"/>
    <w:rsid w:val="00296B67"/>
    <w:rsid w:val="002B3234"/>
    <w:rsid w:val="002D17D0"/>
    <w:rsid w:val="002E44F2"/>
    <w:rsid w:val="00460962"/>
    <w:rsid w:val="00476272"/>
    <w:rsid w:val="0048767F"/>
    <w:rsid w:val="004A2C08"/>
    <w:rsid w:val="00546776"/>
    <w:rsid w:val="00554329"/>
    <w:rsid w:val="00562CF9"/>
    <w:rsid w:val="005D0415"/>
    <w:rsid w:val="005E3718"/>
    <w:rsid w:val="006176E5"/>
    <w:rsid w:val="006208E7"/>
    <w:rsid w:val="00637D69"/>
    <w:rsid w:val="00664CE8"/>
    <w:rsid w:val="006A0910"/>
    <w:rsid w:val="006B2A5C"/>
    <w:rsid w:val="0072211A"/>
    <w:rsid w:val="00762A5D"/>
    <w:rsid w:val="00764FF8"/>
    <w:rsid w:val="007A15BC"/>
    <w:rsid w:val="00814D09"/>
    <w:rsid w:val="0081692E"/>
    <w:rsid w:val="008E2D11"/>
    <w:rsid w:val="008F2B84"/>
    <w:rsid w:val="008F3933"/>
    <w:rsid w:val="008F7049"/>
    <w:rsid w:val="00922106"/>
    <w:rsid w:val="00930680"/>
    <w:rsid w:val="009F7EB8"/>
    <w:rsid w:val="00A105D3"/>
    <w:rsid w:val="00A85C56"/>
    <w:rsid w:val="00A9042C"/>
    <w:rsid w:val="00A942B3"/>
    <w:rsid w:val="00AA2B79"/>
    <w:rsid w:val="00AE3A0E"/>
    <w:rsid w:val="00B64C49"/>
    <w:rsid w:val="00B7715B"/>
    <w:rsid w:val="00BD1FD5"/>
    <w:rsid w:val="00BD3762"/>
    <w:rsid w:val="00C03A72"/>
    <w:rsid w:val="00C35BA5"/>
    <w:rsid w:val="00C43597"/>
    <w:rsid w:val="00C62CAE"/>
    <w:rsid w:val="00C90C08"/>
    <w:rsid w:val="00C94E49"/>
    <w:rsid w:val="00CF3196"/>
    <w:rsid w:val="00D92DFD"/>
    <w:rsid w:val="00DD04D2"/>
    <w:rsid w:val="00E06F4E"/>
    <w:rsid w:val="00E464B2"/>
    <w:rsid w:val="00E47257"/>
    <w:rsid w:val="00E74706"/>
    <w:rsid w:val="00E902C7"/>
    <w:rsid w:val="00EC2145"/>
    <w:rsid w:val="00EC7CDE"/>
    <w:rsid w:val="00FC71B4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1A5483"/>
  <w14:defaultImageDpi w14:val="0"/>
  <w15:docId w15:val="{A47971FB-BC07-4941-8A45-FA8C5E4E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table" w:styleId="ac">
    <w:name w:val="Table Grid"/>
    <w:basedOn w:val="a1"/>
    <w:uiPriority w:val="59"/>
    <w:rsid w:val="00722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C7CDE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rsid w:val="0028096B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28096B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8767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87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bileonline.garant.ru/document/redirect/12177515/0" TargetMode="External"/><Relationship Id="rId18" Type="http://schemas.openxmlformats.org/officeDocument/2006/relationships/hyperlink" Target="http://mobileonline.garant.ru/document/redirect/70290064/1034" TargetMode="External"/><Relationship Id="rId26" Type="http://schemas.openxmlformats.org/officeDocument/2006/relationships/hyperlink" Target="http://mobileonline.garant.ru/document/redirect/10107800/6" TargetMode="External"/><Relationship Id="rId39" Type="http://schemas.openxmlformats.org/officeDocument/2006/relationships/hyperlink" Target="http://mobileonline.garant.ru/document/redirect/8224902/16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hyperlink" Target="http://ojm.tatarstan.ru" TargetMode="External"/><Relationship Id="rId42" Type="http://schemas.openxmlformats.org/officeDocument/2006/relationships/header" Target="header2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0107800/0" TargetMode="External"/><Relationship Id="rId17" Type="http://schemas.openxmlformats.org/officeDocument/2006/relationships/hyperlink" Target="http://mobileonline.garant.ru/document/redirect/22563614/0" TargetMode="External"/><Relationship Id="rId25" Type="http://schemas.openxmlformats.org/officeDocument/2006/relationships/hyperlink" Target="http://mobileonline.garant.ru/document/redirect/22563614/1418" TargetMode="External"/><Relationship Id="rId33" Type="http://schemas.openxmlformats.org/officeDocument/2006/relationships/hyperlink" Target="http://mobileonline.garant.ru/document/redirect/8224902/165" TargetMode="External"/><Relationship Id="rId38" Type="http://schemas.openxmlformats.org/officeDocument/2006/relationships/hyperlink" Target="http://mobileonline.garant.ru/document/redirect/12177515/7014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8166006/0" TargetMode="External"/><Relationship Id="rId20" Type="http://schemas.openxmlformats.org/officeDocument/2006/relationships/hyperlink" Target="http://mobileonline.garant.ru/document/redirect/12177515/2001" TargetMode="External"/><Relationship Id="rId29" Type="http://schemas.openxmlformats.org/officeDocument/2006/relationships/hyperlink" Target="http://mobileonline.garant.ru/document/redirect/8224902/213" TargetMode="External"/><Relationship Id="rId41" Type="http://schemas.openxmlformats.org/officeDocument/2006/relationships/hyperlink" Target="http://mobileonline.garant.ru/document/redirect/8224902/2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8224902/213" TargetMode="External"/><Relationship Id="rId24" Type="http://schemas.openxmlformats.org/officeDocument/2006/relationships/hyperlink" Target="http://mobileonline.garant.ru/document/redirect/22563614/100" TargetMode="External"/><Relationship Id="rId32" Type="http://schemas.openxmlformats.org/officeDocument/2006/relationships/hyperlink" Target="http://mobileonline.garant.ru/document/redirect/8166006/0" TargetMode="External"/><Relationship Id="rId37" Type="http://schemas.openxmlformats.org/officeDocument/2006/relationships/footer" Target="footer2.xml"/><Relationship Id="rId40" Type="http://schemas.openxmlformats.org/officeDocument/2006/relationships/hyperlink" Target="http://mobileonline.garant.ru/document/redirect/8224902/213" TargetMode="External"/><Relationship Id="rId45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8148342/0" TargetMode="External"/><Relationship Id="rId23" Type="http://schemas.openxmlformats.org/officeDocument/2006/relationships/hyperlink" Target="http://mobileonline.garant.ru/document/redirect/10107800/26" TargetMode="External"/><Relationship Id="rId28" Type="http://schemas.openxmlformats.org/officeDocument/2006/relationships/hyperlink" Target="http://mobileonline.garant.ru/document/redirect/12184522/21" TargetMode="External"/><Relationship Id="rId36" Type="http://schemas.openxmlformats.org/officeDocument/2006/relationships/header" Target="header1.xml"/><Relationship Id="rId10" Type="http://schemas.openxmlformats.org/officeDocument/2006/relationships/hyperlink" Target="http://mobileonline.garant.ru/document/redirect/8224902/165" TargetMode="External"/><Relationship Id="rId19" Type="http://schemas.openxmlformats.org/officeDocument/2006/relationships/hyperlink" Target="http://mobileonline.garant.ru/document/redirect/70290064/0" TargetMode="External"/><Relationship Id="rId31" Type="http://schemas.openxmlformats.org/officeDocument/2006/relationships/hyperlink" Target="http://mobileonline.garant.ru/document/redirect/70170942/0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8224902/165" TargetMode="External"/><Relationship Id="rId14" Type="http://schemas.openxmlformats.org/officeDocument/2006/relationships/hyperlink" Target="http://mobileonline.garant.ru/document/redirect/70170942/0" TargetMode="External"/><Relationship Id="rId22" Type="http://schemas.openxmlformats.org/officeDocument/2006/relationships/hyperlink" Target="http://mobileonline.garant.ru/document/redirect/10107800/6" TargetMode="External"/><Relationship Id="rId27" Type="http://schemas.openxmlformats.org/officeDocument/2006/relationships/hyperlink" Target="http://mobileonline.garant.ru/document/redirect/10107800/26" TargetMode="External"/><Relationship Id="rId30" Type="http://schemas.openxmlformats.org/officeDocument/2006/relationships/hyperlink" Target="http://mobileonline.garant.ru/document/redirect/12177515/7141" TargetMode="External"/><Relationship Id="rId35" Type="http://schemas.openxmlformats.org/officeDocument/2006/relationships/hyperlink" Target="http://mobileonline.garant.ru/document/redirect/12177515/0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3219-C136-4901-9074-D705DB31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5965</Words>
  <Characters>51447</Characters>
  <Application>Microsoft Office Word</Application>
  <DocSecurity>0</DocSecurity>
  <Lines>428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10</cp:revision>
  <cp:lastPrinted>2019-12-11T13:03:00Z</cp:lastPrinted>
  <dcterms:created xsi:type="dcterms:W3CDTF">2019-11-12T13:53:00Z</dcterms:created>
  <dcterms:modified xsi:type="dcterms:W3CDTF">2019-12-12T12:35:00Z</dcterms:modified>
</cp:coreProperties>
</file>