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EB" w:rsidRDefault="001353EB" w:rsidP="001353EB">
      <w:pPr>
        <w:pStyle w:val="2"/>
        <w:rPr>
          <w:szCs w:val="28"/>
        </w:rPr>
      </w:pPr>
      <w:r w:rsidRPr="00F512B0">
        <w:rPr>
          <w:szCs w:val="28"/>
        </w:rPr>
        <w:t>Проект</w:t>
      </w:r>
    </w:p>
    <w:p w:rsidR="001353EB" w:rsidRPr="006657FF" w:rsidRDefault="001353EB" w:rsidP="001353EB">
      <w:pPr>
        <w:rPr>
          <w:sz w:val="28"/>
          <w:szCs w:val="28"/>
        </w:rPr>
      </w:pPr>
    </w:p>
    <w:p w:rsidR="001353EB" w:rsidRPr="00D62DEC" w:rsidRDefault="001353EB" w:rsidP="001353EB">
      <w:pPr>
        <w:pStyle w:val="1"/>
        <w:rPr>
          <w:szCs w:val="28"/>
        </w:rPr>
      </w:pPr>
      <w:r w:rsidRPr="00D62DEC">
        <w:rPr>
          <w:szCs w:val="28"/>
        </w:rPr>
        <w:t>КАБИНЕТ МИНИСТРОВ РЕСПУБЛИКИ ТАТАРСТАН</w:t>
      </w:r>
    </w:p>
    <w:p w:rsidR="001353EB" w:rsidRPr="00D62DEC" w:rsidRDefault="001353EB" w:rsidP="001353EB">
      <w:pPr>
        <w:jc w:val="center"/>
        <w:rPr>
          <w:sz w:val="28"/>
          <w:szCs w:val="28"/>
        </w:rPr>
      </w:pPr>
    </w:p>
    <w:p w:rsidR="001353EB" w:rsidRPr="00D62DEC" w:rsidRDefault="001353EB" w:rsidP="001353EB">
      <w:pPr>
        <w:pStyle w:val="1"/>
        <w:rPr>
          <w:szCs w:val="28"/>
        </w:rPr>
      </w:pPr>
      <w:r w:rsidRPr="00D62DEC">
        <w:rPr>
          <w:szCs w:val="28"/>
        </w:rPr>
        <w:t>ПОСТАНОВЛЕНИЕ</w:t>
      </w:r>
    </w:p>
    <w:p w:rsidR="001353EB" w:rsidRDefault="001353EB" w:rsidP="001353EB">
      <w:pPr>
        <w:jc w:val="center"/>
        <w:rPr>
          <w:sz w:val="28"/>
          <w:szCs w:val="28"/>
        </w:rPr>
      </w:pPr>
    </w:p>
    <w:p w:rsidR="001353EB" w:rsidRDefault="001353EB" w:rsidP="001353EB">
      <w:pPr>
        <w:jc w:val="center"/>
        <w:rPr>
          <w:sz w:val="28"/>
          <w:szCs w:val="28"/>
        </w:rPr>
      </w:pPr>
      <w:r w:rsidRPr="00D62DEC">
        <w:rPr>
          <w:sz w:val="28"/>
          <w:szCs w:val="28"/>
        </w:rPr>
        <w:t>от___________</w:t>
      </w:r>
      <w:r w:rsidR="00004B89" w:rsidRPr="00D62DEC">
        <w:rPr>
          <w:sz w:val="28"/>
          <w:szCs w:val="28"/>
        </w:rPr>
        <w:t xml:space="preserve">_ </w:t>
      </w:r>
      <w:r w:rsidR="00004B89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D62DEC">
        <w:rPr>
          <w:sz w:val="28"/>
          <w:szCs w:val="28"/>
        </w:rPr>
        <w:t>№_____</w:t>
      </w:r>
    </w:p>
    <w:p w:rsidR="001353EB" w:rsidRDefault="001353EB" w:rsidP="001353EB">
      <w:pPr>
        <w:jc w:val="center"/>
        <w:rPr>
          <w:sz w:val="28"/>
          <w:szCs w:val="28"/>
        </w:rPr>
      </w:pPr>
    </w:p>
    <w:p w:rsidR="00B80C0C" w:rsidRPr="001353EB" w:rsidRDefault="00B80C0C">
      <w:pPr>
        <w:rPr>
          <w:sz w:val="28"/>
          <w:szCs w:val="28"/>
        </w:rPr>
      </w:pPr>
    </w:p>
    <w:p w:rsidR="00B80C0C" w:rsidRPr="001D7EC1" w:rsidRDefault="00B80C0C"/>
    <w:tbl>
      <w:tblPr>
        <w:tblW w:w="5000" w:type="pct"/>
        <w:tblLook w:val="01E0" w:firstRow="1" w:lastRow="1" w:firstColumn="1" w:lastColumn="1" w:noHBand="0" w:noVBand="0"/>
      </w:tblPr>
      <w:tblGrid>
        <w:gridCol w:w="5867"/>
        <w:gridCol w:w="4554"/>
      </w:tblGrid>
      <w:tr w:rsidR="00A33DFB" w:rsidRPr="001D7EC1" w:rsidTr="00B80C0C">
        <w:trPr>
          <w:trHeight w:val="2275"/>
        </w:trPr>
        <w:tc>
          <w:tcPr>
            <w:tcW w:w="2815" w:type="pct"/>
          </w:tcPr>
          <w:p w:rsidR="00A33DFB" w:rsidRPr="001D7EC1" w:rsidRDefault="00A33DFB" w:rsidP="00925547">
            <w:pPr>
              <w:pStyle w:val="a5"/>
              <w:spacing w:line="240" w:lineRule="auto"/>
              <w:ind w:right="712"/>
              <w:rPr>
                <w:szCs w:val="28"/>
              </w:rPr>
            </w:pPr>
            <w:r w:rsidRPr="001D7EC1">
              <w:rPr>
                <w:szCs w:val="28"/>
              </w:rPr>
              <w:t xml:space="preserve">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27.12.2013 </w:t>
            </w:r>
            <w:bookmarkStart w:id="0" w:name="_GoBack"/>
            <w:bookmarkEnd w:id="0"/>
            <w:r w:rsidRPr="001D7EC1">
              <w:rPr>
                <w:szCs w:val="28"/>
              </w:rPr>
              <w:t>№ 1071 «Об утверждении республиканских нормативов градостроительного проектирования Республики Татарстан»</w:t>
            </w:r>
          </w:p>
        </w:tc>
        <w:tc>
          <w:tcPr>
            <w:tcW w:w="2185" w:type="pct"/>
          </w:tcPr>
          <w:p w:rsidR="00A33DFB" w:rsidRPr="001D7EC1" w:rsidRDefault="00A33DFB" w:rsidP="00F14813">
            <w:pPr>
              <w:pStyle w:val="a5"/>
              <w:spacing w:line="240" w:lineRule="auto"/>
              <w:ind w:right="0"/>
              <w:jc w:val="left"/>
              <w:rPr>
                <w:szCs w:val="28"/>
              </w:rPr>
            </w:pPr>
          </w:p>
        </w:tc>
      </w:tr>
    </w:tbl>
    <w:p w:rsidR="00A33DFB" w:rsidRDefault="00A33DFB" w:rsidP="00A33DF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3EB" w:rsidRPr="001D7EC1" w:rsidRDefault="001353EB" w:rsidP="00A33DF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B" w:rsidRPr="001D7EC1" w:rsidRDefault="00A33DFB" w:rsidP="00B80C0C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7EC1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33DFB" w:rsidRPr="001D7EC1" w:rsidRDefault="00A33DFB" w:rsidP="00B80C0C">
      <w:pPr>
        <w:pStyle w:val="a5"/>
        <w:spacing w:line="240" w:lineRule="auto"/>
        <w:ind w:right="-1" w:firstLine="709"/>
        <w:rPr>
          <w:snapToGrid w:val="0"/>
          <w:szCs w:val="28"/>
        </w:rPr>
      </w:pPr>
    </w:p>
    <w:p w:rsidR="00B80C0C" w:rsidRPr="00B80795" w:rsidRDefault="00B80C0C" w:rsidP="00B80C0C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B80795">
        <w:rPr>
          <w:szCs w:val="28"/>
        </w:rPr>
        <w:t>1. </w:t>
      </w:r>
      <w:r w:rsidR="00A33DFB" w:rsidRPr="00B80795">
        <w:rPr>
          <w:szCs w:val="28"/>
        </w:rPr>
        <w:t xml:space="preserve">Внести в республиканские нормативы градостроительного проектирования, утвержденные постановлением Кабинета Министров Республики Татарстан </w:t>
      </w:r>
      <w:r w:rsidRPr="00B80795">
        <w:rPr>
          <w:szCs w:val="28"/>
        </w:rPr>
        <w:br/>
      </w:r>
      <w:r w:rsidR="00A33DFB" w:rsidRPr="00B80795">
        <w:rPr>
          <w:szCs w:val="28"/>
        </w:rPr>
        <w:t xml:space="preserve">от 27.12.2013 № 1071 «Об утверждении республиканских нормативов градостроительного проектирования Республики Татарстан (с изменениями, внесенными постановлениями Кабинета Министров Республики Татарстан от 28.07.2015 № 547, </w:t>
      </w:r>
      <w:r w:rsidR="00B037D6" w:rsidRPr="00B80795">
        <w:rPr>
          <w:szCs w:val="28"/>
        </w:rPr>
        <w:br/>
      </w:r>
      <w:r w:rsidR="00A33DFB" w:rsidRPr="00B80795">
        <w:rPr>
          <w:szCs w:val="28"/>
        </w:rPr>
        <w:t>от 09.08.2016 № 547, от 25.01.2018 № 39, от 04.04.2018 № 206, от 29.09.2018 № 874</w:t>
      </w:r>
      <w:r w:rsidR="00B80795" w:rsidRPr="00B80795">
        <w:rPr>
          <w:szCs w:val="28"/>
        </w:rPr>
        <w:t>, от 10.12.2018 № 1099</w:t>
      </w:r>
      <w:r w:rsidR="00A33DFB" w:rsidRPr="00B80795">
        <w:rPr>
          <w:szCs w:val="28"/>
        </w:rPr>
        <w:t>), следующие изменения:</w:t>
      </w:r>
    </w:p>
    <w:p w:rsidR="002762C8" w:rsidRPr="002762C8" w:rsidRDefault="002762C8" w:rsidP="00B80C0C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>
        <w:rPr>
          <w:szCs w:val="28"/>
        </w:rPr>
        <w:t>в разделе 4</w:t>
      </w:r>
      <w:r w:rsidRPr="002762C8">
        <w:rPr>
          <w:szCs w:val="28"/>
        </w:rPr>
        <w:t>:</w:t>
      </w:r>
    </w:p>
    <w:p w:rsidR="002762C8" w:rsidRPr="00862517" w:rsidRDefault="002762C8" w:rsidP="00862517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862517">
        <w:rPr>
          <w:color w:val="000000" w:themeColor="text1"/>
          <w:szCs w:val="28"/>
        </w:rPr>
        <w:t xml:space="preserve">абзац первый пункта 4.1.14 подраздела 4.1 изложить в следующей редакции: </w:t>
      </w:r>
    </w:p>
    <w:p w:rsidR="002762C8" w:rsidRPr="00862517" w:rsidRDefault="00756C1E" w:rsidP="008625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62517">
        <w:rPr>
          <w:color w:val="000000" w:themeColor="text1"/>
          <w:sz w:val="28"/>
          <w:szCs w:val="28"/>
        </w:rPr>
        <w:t>«4.1.14. Санитарно-защитные зоны производственных и других объектов, выполняющие средозащитные функции, включаются в состав территориальных зон, в которых размещаются эти объекты. Допустимый режим использования и застройки санитарно-защитных зон необходимо принимать в соответствии с действующим законодательством, настоящими Нормативами, Правилами установления санитарно-защитных зон и использования земельных участков, расположенных в границах санитарно-защитных зон</w:t>
      </w:r>
      <w:r w:rsidR="00862517" w:rsidRPr="009B28BB">
        <w:rPr>
          <w:color w:val="000000" w:themeColor="text1"/>
          <w:sz w:val="28"/>
          <w:szCs w:val="28"/>
        </w:rPr>
        <w:t>,</w:t>
      </w:r>
      <w:r w:rsidRPr="009B28BB">
        <w:rPr>
          <w:color w:val="000000" w:themeColor="text1"/>
          <w:sz w:val="28"/>
          <w:szCs w:val="28"/>
        </w:rPr>
        <w:t xml:space="preserve"> утв</w:t>
      </w:r>
      <w:r w:rsidR="00862517" w:rsidRPr="009B28BB">
        <w:rPr>
          <w:color w:val="000000" w:themeColor="text1"/>
          <w:sz w:val="28"/>
          <w:szCs w:val="28"/>
        </w:rPr>
        <w:t>ержденными</w:t>
      </w:r>
      <w:r w:rsidRPr="009B28BB">
        <w:rPr>
          <w:color w:val="000000" w:themeColor="text1"/>
          <w:sz w:val="28"/>
          <w:szCs w:val="28"/>
        </w:rPr>
        <w:t xml:space="preserve"> </w:t>
      </w:r>
      <w:r w:rsidR="00862517" w:rsidRPr="009B28BB">
        <w:rPr>
          <w:color w:val="000000" w:themeColor="text1"/>
          <w:sz w:val="28"/>
          <w:szCs w:val="28"/>
        </w:rPr>
        <w:t>п</w:t>
      </w:r>
      <w:r w:rsidRPr="009B28BB">
        <w:rPr>
          <w:color w:val="000000" w:themeColor="text1"/>
          <w:sz w:val="28"/>
          <w:szCs w:val="28"/>
        </w:rPr>
        <w:t xml:space="preserve">остановлением Правительства Российской Федерации </w:t>
      </w:r>
      <w:r w:rsidR="00661678" w:rsidRPr="009B28BB">
        <w:rPr>
          <w:color w:val="000000" w:themeColor="text1"/>
          <w:sz w:val="28"/>
          <w:szCs w:val="28"/>
        </w:rPr>
        <w:t xml:space="preserve">от 03.03.2018 </w:t>
      </w:r>
      <w:r w:rsidR="00862517" w:rsidRPr="009B28BB">
        <w:rPr>
          <w:color w:val="000000" w:themeColor="text1"/>
          <w:sz w:val="28"/>
          <w:szCs w:val="28"/>
        </w:rPr>
        <w:t>г.</w:t>
      </w:r>
      <w:r w:rsidRPr="009B28BB">
        <w:rPr>
          <w:color w:val="000000" w:themeColor="text1"/>
          <w:sz w:val="28"/>
          <w:szCs w:val="28"/>
        </w:rPr>
        <w:t>№</w:t>
      </w:r>
      <w:r w:rsidR="000B4C2F" w:rsidRPr="009B28BB">
        <w:rPr>
          <w:color w:val="000000" w:themeColor="text1"/>
          <w:sz w:val="28"/>
          <w:szCs w:val="28"/>
        </w:rPr>
        <w:t xml:space="preserve"> </w:t>
      </w:r>
      <w:r w:rsidRPr="009B28BB">
        <w:rPr>
          <w:color w:val="000000" w:themeColor="text1"/>
          <w:sz w:val="28"/>
          <w:szCs w:val="28"/>
        </w:rPr>
        <w:t>222</w:t>
      </w:r>
      <w:r w:rsidR="00862517" w:rsidRPr="009B28BB">
        <w:rPr>
          <w:color w:val="000000" w:themeColor="text1"/>
          <w:sz w:val="28"/>
          <w:szCs w:val="28"/>
        </w:rPr>
        <w:t xml:space="preserve"> «</w:t>
      </w:r>
      <w:r w:rsidR="00862517" w:rsidRPr="009B28BB">
        <w:rPr>
          <w:rFonts w:eastAsiaTheme="minorHAnsi"/>
          <w:sz w:val="28"/>
          <w:szCs w:val="28"/>
          <w:lang w:eastAsia="en-US"/>
        </w:rPr>
        <w:t>Об утверждении Правил установления санитарно-защитных зон и использования земельных участков, расположенных в границах санитарно-защитных зон</w:t>
      </w:r>
      <w:r w:rsidR="000B4C2F" w:rsidRPr="009B28BB">
        <w:rPr>
          <w:rFonts w:eastAsiaTheme="minorHAnsi"/>
          <w:sz w:val="28"/>
          <w:szCs w:val="28"/>
          <w:lang w:eastAsia="en-US"/>
        </w:rPr>
        <w:t>» (далее</w:t>
      </w:r>
      <w:r w:rsidR="00561671" w:rsidRPr="009B28BB">
        <w:rPr>
          <w:rFonts w:eastAsiaTheme="minorHAnsi"/>
          <w:sz w:val="28"/>
          <w:szCs w:val="28"/>
          <w:lang w:eastAsia="en-US"/>
        </w:rPr>
        <w:t xml:space="preserve"> </w:t>
      </w:r>
      <w:r w:rsidR="000B4C2F" w:rsidRPr="009B28BB">
        <w:rPr>
          <w:rFonts w:eastAsiaTheme="minorHAnsi"/>
          <w:sz w:val="28"/>
          <w:szCs w:val="28"/>
          <w:lang w:eastAsia="en-US"/>
        </w:rPr>
        <w:t>- Правила)</w:t>
      </w:r>
      <w:r w:rsidRPr="009B28BB">
        <w:rPr>
          <w:color w:val="000000" w:themeColor="text1"/>
        </w:rPr>
        <w:t>,</w:t>
      </w:r>
      <w:r w:rsidRPr="00A74983">
        <w:rPr>
          <w:color w:val="000000" w:themeColor="text1"/>
        </w:rPr>
        <w:t xml:space="preserve"> </w:t>
      </w:r>
      <w:r w:rsidRPr="00862517">
        <w:rPr>
          <w:color w:val="000000" w:themeColor="text1"/>
          <w:sz w:val="28"/>
          <w:szCs w:val="28"/>
        </w:rPr>
        <w:t>санитарными правилами, приведенными в СанПиН 2.2.1/2.1.1.1200, а также в соответствии с режимом использования земельных участков, предусмотренным решением об установлении санитарно-защитной зоны.»</w:t>
      </w:r>
      <w:r w:rsidR="00A74983" w:rsidRPr="00862517">
        <w:rPr>
          <w:color w:val="000000" w:themeColor="text1"/>
          <w:sz w:val="28"/>
          <w:szCs w:val="28"/>
        </w:rPr>
        <w:t>;</w:t>
      </w:r>
    </w:p>
    <w:p w:rsidR="00EF1B0D" w:rsidRPr="00EF1B0D" w:rsidRDefault="00EF1B0D" w:rsidP="00B80C0C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подразделе 4.2</w:t>
      </w:r>
      <w:r w:rsidRPr="00EF1B0D">
        <w:rPr>
          <w:color w:val="000000" w:themeColor="text1"/>
          <w:szCs w:val="28"/>
        </w:rPr>
        <w:t>:</w:t>
      </w:r>
    </w:p>
    <w:p w:rsidR="002762C8" w:rsidRDefault="00A74983" w:rsidP="00B80C0C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</w:rPr>
      </w:pPr>
      <w:r w:rsidRPr="00A74983">
        <w:rPr>
          <w:color w:val="000000" w:themeColor="text1"/>
          <w:szCs w:val="28"/>
        </w:rPr>
        <w:lastRenderedPageBreak/>
        <w:t xml:space="preserve">в абзаце втором пункта </w:t>
      </w:r>
      <w:r w:rsidR="0063491B">
        <w:rPr>
          <w:color w:val="000000" w:themeColor="text1"/>
        </w:rPr>
        <w:t>4.2.40</w:t>
      </w:r>
      <w:r w:rsidRPr="00A74983">
        <w:rPr>
          <w:color w:val="000000" w:themeColor="text1"/>
        </w:rPr>
        <w:t xml:space="preserve"> слова «при согласовании с органами санитарно-эпидемиологического надзора» и</w:t>
      </w:r>
      <w:r>
        <w:rPr>
          <w:color w:val="000000" w:themeColor="text1"/>
        </w:rPr>
        <w:t>сключить;</w:t>
      </w:r>
    </w:p>
    <w:p w:rsidR="00A74983" w:rsidRDefault="0063491B" w:rsidP="00B80C0C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</w:rPr>
      </w:pPr>
      <w:r w:rsidRPr="0063491B">
        <w:rPr>
          <w:color w:val="000000" w:themeColor="text1"/>
          <w:szCs w:val="28"/>
        </w:rPr>
        <w:t xml:space="preserve">в абзаце втором пункта </w:t>
      </w:r>
      <w:r w:rsidRPr="0063491B">
        <w:t xml:space="preserve">4.2.43 </w:t>
      </w:r>
      <w:r w:rsidRPr="0063491B">
        <w:rPr>
          <w:color w:val="000000" w:themeColor="text1"/>
        </w:rPr>
        <w:t>слова «</w:t>
      </w:r>
      <w:r w:rsidRPr="0063491B">
        <w:t>и органами санитарно-эпидемиологического надзора</w:t>
      </w:r>
      <w:r w:rsidRPr="0063491B">
        <w:rPr>
          <w:color w:val="000000" w:themeColor="text1"/>
        </w:rPr>
        <w:t>» исключить</w:t>
      </w:r>
      <w:r>
        <w:rPr>
          <w:color w:val="000000" w:themeColor="text1"/>
        </w:rPr>
        <w:t>;</w:t>
      </w:r>
    </w:p>
    <w:p w:rsidR="007658CE" w:rsidRPr="00EF1B0D" w:rsidRDefault="00EF1B0D" w:rsidP="00B80C0C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</w:rPr>
      </w:pPr>
      <w:r>
        <w:rPr>
          <w:color w:val="000000" w:themeColor="text1"/>
        </w:rPr>
        <w:t>в подразделе 4.4</w:t>
      </w:r>
      <w:r w:rsidRPr="00EF1B0D">
        <w:rPr>
          <w:color w:val="000000" w:themeColor="text1"/>
        </w:rPr>
        <w:t>:</w:t>
      </w:r>
    </w:p>
    <w:p w:rsidR="00B51119" w:rsidRPr="00144045" w:rsidRDefault="007658CE" w:rsidP="00B80C0C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</w:rPr>
      </w:pPr>
      <w:r w:rsidRPr="007658CE">
        <w:rPr>
          <w:color w:val="000000" w:themeColor="text1"/>
          <w:szCs w:val="28"/>
        </w:rPr>
        <w:t xml:space="preserve">в абзаце первом пункта </w:t>
      </w:r>
      <w:r w:rsidRPr="007658CE">
        <w:rPr>
          <w:color w:val="000000" w:themeColor="text1"/>
        </w:rPr>
        <w:t>4.4.10 после слов «</w:t>
      </w:r>
      <w:r w:rsidRPr="007658CE">
        <w:t>в соответствии с требованиями</w:t>
      </w:r>
      <w:r w:rsidRPr="007658CE">
        <w:rPr>
          <w:color w:val="000000" w:themeColor="text1"/>
        </w:rPr>
        <w:t>»</w:t>
      </w:r>
      <w:r>
        <w:rPr>
          <w:color w:val="000000" w:themeColor="text1"/>
        </w:rPr>
        <w:t xml:space="preserve"> дополнить слов</w:t>
      </w:r>
      <w:r w:rsidR="00712DAF">
        <w:rPr>
          <w:color w:val="000000" w:themeColor="text1"/>
        </w:rPr>
        <w:t>о</w:t>
      </w:r>
      <w:r>
        <w:rPr>
          <w:color w:val="000000" w:themeColor="text1"/>
        </w:rPr>
        <w:t>м «</w:t>
      </w:r>
      <w:r w:rsidR="00661678" w:rsidRPr="009B28BB">
        <w:t>Правил</w:t>
      </w:r>
      <w:r w:rsidR="000B4C2F" w:rsidRPr="009B28BB">
        <w:t>»</w:t>
      </w:r>
      <w:r w:rsidR="00661678" w:rsidRPr="009B28BB">
        <w:t>,</w:t>
      </w:r>
      <w:r w:rsidRPr="009B28BB">
        <w:rPr>
          <w:color w:val="000000" w:themeColor="text1"/>
        </w:rPr>
        <w:t>»</w:t>
      </w:r>
      <w:r w:rsidR="00661678" w:rsidRPr="009B28BB">
        <w:rPr>
          <w:color w:val="000000" w:themeColor="text1"/>
        </w:rPr>
        <w:t>;</w:t>
      </w:r>
    </w:p>
    <w:p w:rsidR="00144045" w:rsidRDefault="00144045" w:rsidP="00144045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A74983">
        <w:rPr>
          <w:color w:val="000000" w:themeColor="text1"/>
          <w:szCs w:val="28"/>
        </w:rPr>
        <w:t>пункт 4.</w:t>
      </w:r>
      <w:r w:rsidRPr="00144045">
        <w:rPr>
          <w:color w:val="000000" w:themeColor="text1"/>
          <w:szCs w:val="28"/>
        </w:rPr>
        <w:t>4</w:t>
      </w:r>
      <w:r w:rsidRPr="00A74983">
        <w:rPr>
          <w:color w:val="000000" w:themeColor="text1"/>
          <w:szCs w:val="28"/>
        </w:rPr>
        <w:t>.1</w:t>
      </w:r>
      <w:r w:rsidRPr="00144045">
        <w:rPr>
          <w:color w:val="000000" w:themeColor="text1"/>
          <w:szCs w:val="28"/>
        </w:rPr>
        <w:t>2</w:t>
      </w:r>
      <w:r w:rsidRPr="00A74983">
        <w:rPr>
          <w:color w:val="000000" w:themeColor="text1"/>
          <w:szCs w:val="28"/>
        </w:rPr>
        <w:t xml:space="preserve"> изложить в следующей редакции: </w:t>
      </w:r>
    </w:p>
    <w:p w:rsidR="00144045" w:rsidRPr="00144045" w:rsidRDefault="00144045" w:rsidP="00144045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D71088">
        <w:t xml:space="preserve">Выбор и отвод участка под строительство предприятий пищевой и перерабатывающей промышленности </w:t>
      </w:r>
      <w:r w:rsidRPr="005B738F">
        <w:t>должен производиться с учетом соблюдения требований санитарных правил</w:t>
      </w:r>
      <w:r w:rsidRPr="00D71088">
        <w:t xml:space="preserve"> и проектироваться с наветренной стороны для ветров преобладающего направления по отношению к санитарно-техническим сооружениям и установкам коммунального назначения и к предприятиям с технологическими процессами, являющимися источниками загрязнения атмосферного воздуха вредными и неприятно пахнущими веществами, с подветренной стороны по отношению к жилым и общественным зданиям</w:t>
      </w:r>
      <w:r>
        <w:t>.</w:t>
      </w:r>
      <w:r>
        <w:rPr>
          <w:color w:val="000000" w:themeColor="text1"/>
          <w:szCs w:val="28"/>
        </w:rPr>
        <w:t>»</w:t>
      </w:r>
      <w:r w:rsidRPr="00144045">
        <w:rPr>
          <w:color w:val="000000" w:themeColor="text1"/>
          <w:szCs w:val="28"/>
        </w:rPr>
        <w:t>;</w:t>
      </w:r>
    </w:p>
    <w:p w:rsidR="00144045" w:rsidRDefault="00EF1B0D" w:rsidP="00144045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</w:rPr>
      </w:pPr>
      <w:r>
        <w:rPr>
          <w:color w:val="000000" w:themeColor="text1"/>
          <w:szCs w:val="28"/>
        </w:rPr>
        <w:t>в</w:t>
      </w:r>
      <w:r w:rsidRPr="007658CE">
        <w:rPr>
          <w:color w:val="000000" w:themeColor="text1"/>
          <w:szCs w:val="28"/>
        </w:rPr>
        <w:t xml:space="preserve"> пункт</w:t>
      </w:r>
      <w:r>
        <w:rPr>
          <w:color w:val="000000" w:themeColor="text1"/>
          <w:szCs w:val="28"/>
        </w:rPr>
        <w:t>е</w:t>
      </w:r>
      <w:r w:rsidRPr="007658CE">
        <w:rPr>
          <w:color w:val="000000" w:themeColor="text1"/>
          <w:szCs w:val="28"/>
        </w:rPr>
        <w:t xml:space="preserve"> </w:t>
      </w:r>
      <w:r w:rsidRPr="007658CE">
        <w:rPr>
          <w:color w:val="000000" w:themeColor="text1"/>
        </w:rPr>
        <w:t>4.4.</w:t>
      </w:r>
      <w:r>
        <w:rPr>
          <w:color w:val="000000" w:themeColor="text1"/>
        </w:rPr>
        <w:t>38</w:t>
      </w:r>
      <w:r w:rsidRPr="007658CE">
        <w:rPr>
          <w:color w:val="000000" w:themeColor="text1"/>
        </w:rPr>
        <w:t xml:space="preserve"> после слов «</w:t>
      </w:r>
      <w:r w:rsidRPr="007658CE">
        <w:t>в соответствии с требованиями</w:t>
      </w:r>
      <w:r w:rsidRPr="007658CE">
        <w:rPr>
          <w:color w:val="000000" w:themeColor="text1"/>
        </w:rPr>
        <w:t>»</w:t>
      </w:r>
      <w:r>
        <w:rPr>
          <w:color w:val="000000" w:themeColor="text1"/>
        </w:rPr>
        <w:t xml:space="preserve"> дополнить слов</w:t>
      </w:r>
      <w:r w:rsidR="00712DAF">
        <w:rPr>
          <w:color w:val="000000" w:themeColor="text1"/>
        </w:rPr>
        <w:t>о</w:t>
      </w:r>
      <w:r>
        <w:rPr>
          <w:color w:val="000000" w:themeColor="text1"/>
        </w:rPr>
        <w:t xml:space="preserve">м </w:t>
      </w:r>
      <w:r w:rsidRPr="009B28BB">
        <w:rPr>
          <w:color w:val="000000" w:themeColor="text1"/>
        </w:rPr>
        <w:t>«</w:t>
      </w:r>
      <w:r w:rsidRPr="009B28BB">
        <w:t>Правил</w:t>
      </w:r>
      <w:r w:rsidR="000B4C2F" w:rsidRPr="009B28BB">
        <w:t>»</w:t>
      </w:r>
      <w:r w:rsidRPr="009B28BB">
        <w:t>,</w:t>
      </w:r>
      <w:r w:rsidRPr="009B28BB">
        <w:rPr>
          <w:color w:val="000000" w:themeColor="text1"/>
        </w:rPr>
        <w:t>»;</w:t>
      </w:r>
    </w:p>
    <w:p w:rsidR="00C7509D" w:rsidRDefault="00A65022" w:rsidP="00144045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пункт 4.4.39 </w:t>
      </w:r>
      <w:r w:rsidRPr="00A74983">
        <w:rPr>
          <w:color w:val="000000" w:themeColor="text1"/>
          <w:szCs w:val="28"/>
        </w:rPr>
        <w:t>изложить в следующей редакции:</w:t>
      </w:r>
    </w:p>
    <w:p w:rsidR="002301A9" w:rsidRPr="009B28BB" w:rsidRDefault="00A65022" w:rsidP="00144045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A65022">
        <w:rPr>
          <w:color w:val="000000" w:themeColor="text1"/>
          <w:szCs w:val="28"/>
        </w:rPr>
        <w:t xml:space="preserve">«4.4.39. </w:t>
      </w:r>
      <w:r w:rsidRPr="00A65022">
        <w:rPr>
          <w:szCs w:val="28"/>
        </w:rPr>
        <w:t xml:space="preserve">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Перечень объектов, которые не допускается размещать в пределах санитарно-защитной зоны, указан в СанПиН 2.2.1/2.1.1.1200-03 (глава V), </w:t>
      </w:r>
      <w:r w:rsidRPr="009B28BB">
        <w:rPr>
          <w:szCs w:val="28"/>
        </w:rPr>
        <w:t>п</w:t>
      </w:r>
      <w:r w:rsidR="000B4C2F" w:rsidRPr="009B28BB">
        <w:rPr>
          <w:szCs w:val="28"/>
        </w:rPr>
        <w:t>ункт</w:t>
      </w:r>
      <w:r w:rsidR="0054390A" w:rsidRPr="009B28BB">
        <w:rPr>
          <w:szCs w:val="28"/>
        </w:rPr>
        <w:t>е</w:t>
      </w:r>
      <w:r w:rsidRPr="009B28BB">
        <w:rPr>
          <w:szCs w:val="28"/>
        </w:rPr>
        <w:t xml:space="preserve"> 5</w:t>
      </w:r>
      <w:r w:rsidR="000B4C2F" w:rsidRPr="009B28BB">
        <w:rPr>
          <w:szCs w:val="28"/>
        </w:rPr>
        <w:t xml:space="preserve"> </w:t>
      </w:r>
      <w:r w:rsidRPr="009B28BB">
        <w:rPr>
          <w:szCs w:val="28"/>
        </w:rPr>
        <w:t>Правил</w:t>
      </w:r>
      <w:r w:rsidR="002301A9" w:rsidRPr="009B28BB">
        <w:rPr>
          <w:szCs w:val="28"/>
        </w:rPr>
        <w:t>.</w:t>
      </w:r>
    </w:p>
    <w:p w:rsidR="00A65022" w:rsidRPr="00A65022" w:rsidRDefault="002301A9" w:rsidP="00144045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9B28BB">
        <w:rPr>
          <w:szCs w:val="28"/>
        </w:rPr>
        <w:t>Р</w:t>
      </w:r>
      <w:r w:rsidR="00BC0193" w:rsidRPr="009B28BB">
        <w:rPr>
          <w:szCs w:val="28"/>
        </w:rPr>
        <w:t>а</w:t>
      </w:r>
      <w:r w:rsidR="00A65022" w:rsidRPr="009B28BB">
        <w:rPr>
          <w:szCs w:val="28"/>
        </w:rPr>
        <w:t>змещение объектов</w:t>
      </w:r>
      <w:r w:rsidRPr="009B28BB">
        <w:rPr>
          <w:szCs w:val="28"/>
        </w:rPr>
        <w:t>, строительство которых допускается на территории указанных зон,</w:t>
      </w:r>
      <w:r w:rsidR="00A65022" w:rsidRPr="009B28BB">
        <w:rPr>
          <w:szCs w:val="28"/>
        </w:rPr>
        <w:t xml:space="preserve"> осуществляется в соответствии с режимом использования земельных</w:t>
      </w:r>
      <w:r w:rsidR="00A65022" w:rsidRPr="00A65022">
        <w:rPr>
          <w:szCs w:val="28"/>
        </w:rPr>
        <w:t xml:space="preserve"> участков, предусмотренным решением об установлении санитарно-защитной зоны.</w:t>
      </w:r>
      <w:r w:rsidR="00A65022" w:rsidRPr="00A65022">
        <w:rPr>
          <w:color w:val="000000" w:themeColor="text1"/>
          <w:szCs w:val="28"/>
        </w:rPr>
        <w:t>»;</w:t>
      </w:r>
    </w:p>
    <w:p w:rsidR="00A65022" w:rsidRDefault="00211BFF" w:rsidP="00144045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пункт 4.4.</w:t>
      </w:r>
      <w:r w:rsidRPr="00211BFF">
        <w:rPr>
          <w:color w:val="000000" w:themeColor="text1"/>
          <w:szCs w:val="28"/>
        </w:rPr>
        <w:t>40</w:t>
      </w:r>
      <w:r>
        <w:rPr>
          <w:color w:val="000000" w:themeColor="text1"/>
          <w:szCs w:val="28"/>
        </w:rPr>
        <w:t xml:space="preserve"> </w:t>
      </w:r>
      <w:r w:rsidRPr="00A74983">
        <w:rPr>
          <w:color w:val="000000" w:themeColor="text1"/>
          <w:szCs w:val="28"/>
        </w:rPr>
        <w:t>изложить в следующей редакции:</w:t>
      </w:r>
    </w:p>
    <w:p w:rsidR="00211BFF" w:rsidRPr="00211BFF" w:rsidRDefault="00211BFF" w:rsidP="0021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BFF">
        <w:rPr>
          <w:color w:val="000000" w:themeColor="text1"/>
          <w:sz w:val="28"/>
          <w:szCs w:val="28"/>
        </w:rPr>
        <w:t>«</w:t>
      </w:r>
      <w:r w:rsidRPr="00211BFF">
        <w:rPr>
          <w:sz w:val="28"/>
          <w:szCs w:val="28"/>
        </w:rPr>
        <w:t>4.4.40. В границах санитарно-защитной зоны не допускается использован</w:t>
      </w:r>
      <w:r w:rsidRPr="009B28BB">
        <w:rPr>
          <w:sz w:val="28"/>
          <w:szCs w:val="28"/>
        </w:rPr>
        <w:t>и</w:t>
      </w:r>
      <w:r w:rsidR="00681870" w:rsidRPr="009B28BB">
        <w:rPr>
          <w:sz w:val="28"/>
          <w:szCs w:val="28"/>
        </w:rPr>
        <w:t>е</w:t>
      </w:r>
      <w:r w:rsidRPr="00211BFF">
        <w:rPr>
          <w:sz w:val="28"/>
          <w:szCs w:val="28"/>
        </w:rPr>
        <w:t xml:space="preserve"> земельных участков в целях:</w:t>
      </w:r>
    </w:p>
    <w:p w:rsidR="00211BFF" w:rsidRPr="00211BFF" w:rsidRDefault="00211BFF" w:rsidP="0021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051"/>
      <w:r w:rsidRPr="00211BFF">
        <w:rPr>
          <w:sz w:val="28"/>
          <w:szCs w:val="28"/>
        </w:rPr>
        <w:t>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211BFF" w:rsidRPr="00211BFF" w:rsidRDefault="00211BFF" w:rsidP="0021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052"/>
      <w:bookmarkEnd w:id="1"/>
      <w:r w:rsidRPr="00211BFF">
        <w:rPr>
          <w:sz w:val="28"/>
          <w:szCs w:val="28"/>
        </w:rPr>
        <w:t>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 (или) биологическое воздействие объекта, в отношении которого установлена санитарно-защитная зона, приведет к нарушению качества и безопасно</w:t>
      </w:r>
      <w:r w:rsidRPr="00211BFF">
        <w:rPr>
          <w:sz w:val="28"/>
          <w:szCs w:val="28"/>
        </w:rPr>
        <w:lastRenderedPageBreak/>
        <w:t>сти таких средств, сырья, воды и продукции в соответствии с установленными к ним требованиями.</w:t>
      </w:r>
    </w:p>
    <w:bookmarkEnd w:id="2"/>
    <w:p w:rsidR="00211BFF" w:rsidRPr="00211BFF" w:rsidRDefault="00211BFF" w:rsidP="0021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BFF">
        <w:rPr>
          <w:sz w:val="28"/>
          <w:szCs w:val="28"/>
        </w:rPr>
        <w:t>Территория санитарно-защитных зон не должна использоваться для рекреационных целей.</w:t>
      </w:r>
    </w:p>
    <w:p w:rsidR="00211BFF" w:rsidRPr="002F5A02" w:rsidRDefault="00211BFF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211BFF">
        <w:rPr>
          <w:szCs w:val="28"/>
        </w:rPr>
        <w:t xml:space="preserve">Размер санитарно-защитной зоны может быть уменьшен в порядке, предусмотренном </w:t>
      </w:r>
      <w:r w:rsidRPr="009B28BB">
        <w:rPr>
          <w:bCs/>
          <w:szCs w:val="28"/>
        </w:rPr>
        <w:t>Правилами</w:t>
      </w:r>
      <w:r w:rsidR="000B4C2F" w:rsidRPr="009B28BB">
        <w:rPr>
          <w:bCs/>
          <w:szCs w:val="28"/>
        </w:rPr>
        <w:t>.</w:t>
      </w:r>
      <w:r w:rsidRPr="009B28BB">
        <w:rPr>
          <w:color w:val="000000" w:themeColor="text1"/>
          <w:szCs w:val="28"/>
        </w:rPr>
        <w:t>»;</w:t>
      </w:r>
    </w:p>
    <w:p w:rsidR="000B4C2F" w:rsidRDefault="000B4C2F" w:rsidP="000B4C2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</w:t>
      </w:r>
      <w:r w:rsidRPr="002F5A02">
        <w:rPr>
          <w:color w:val="000000" w:themeColor="text1"/>
          <w:szCs w:val="28"/>
        </w:rPr>
        <w:t>подраздел</w:t>
      </w:r>
      <w:r>
        <w:rPr>
          <w:color w:val="000000" w:themeColor="text1"/>
          <w:szCs w:val="28"/>
        </w:rPr>
        <w:t>е</w:t>
      </w:r>
      <w:r w:rsidRPr="002F5A02">
        <w:rPr>
          <w:color w:val="000000" w:themeColor="text1"/>
          <w:szCs w:val="28"/>
        </w:rPr>
        <w:t xml:space="preserve"> 4.7</w:t>
      </w:r>
      <w:r>
        <w:rPr>
          <w:color w:val="000000" w:themeColor="text1"/>
          <w:szCs w:val="28"/>
        </w:rPr>
        <w:t>:</w:t>
      </w:r>
    </w:p>
    <w:p w:rsidR="00F55F89" w:rsidRDefault="00F55F89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2F5A02">
        <w:rPr>
          <w:color w:val="000000" w:themeColor="text1"/>
          <w:szCs w:val="28"/>
        </w:rPr>
        <w:t>в абзаце третьем пункта 4.7.26 после слов «</w:t>
      </w:r>
      <w:r w:rsidR="002F5A02" w:rsidRPr="002F5A02">
        <w:rPr>
          <w:szCs w:val="28"/>
        </w:rPr>
        <w:t>в соответствии с требованиями СанПиН 2.2.1/2.1.1.1200-03</w:t>
      </w:r>
      <w:r w:rsidRPr="002F5A02">
        <w:rPr>
          <w:color w:val="000000" w:themeColor="text1"/>
          <w:szCs w:val="28"/>
        </w:rPr>
        <w:t>» дополнить словами</w:t>
      </w:r>
      <w:r w:rsidR="002F5A02">
        <w:rPr>
          <w:color w:val="000000" w:themeColor="text1"/>
          <w:szCs w:val="28"/>
        </w:rPr>
        <w:t xml:space="preserve"> </w:t>
      </w:r>
      <w:r w:rsidR="002F5A02" w:rsidRPr="002F5A02">
        <w:rPr>
          <w:color w:val="000000" w:themeColor="text1"/>
          <w:szCs w:val="28"/>
        </w:rPr>
        <w:t xml:space="preserve">«, </w:t>
      </w:r>
      <w:r w:rsidR="002F5A02" w:rsidRPr="002F5A02">
        <w:rPr>
          <w:szCs w:val="28"/>
        </w:rPr>
        <w:t>пункта 5</w:t>
      </w:r>
      <w:r w:rsidR="00B10418">
        <w:rPr>
          <w:szCs w:val="28"/>
        </w:rPr>
        <w:t xml:space="preserve"> </w:t>
      </w:r>
      <w:r w:rsidR="002F5A02" w:rsidRPr="009B28BB">
        <w:rPr>
          <w:bCs/>
          <w:szCs w:val="28"/>
        </w:rPr>
        <w:t>Правил</w:t>
      </w:r>
      <w:r w:rsidR="002F5A02" w:rsidRPr="009B28BB">
        <w:rPr>
          <w:szCs w:val="28"/>
        </w:rPr>
        <w:t>,</w:t>
      </w:r>
      <w:r w:rsidR="002F5A02" w:rsidRPr="002F5A02">
        <w:rPr>
          <w:szCs w:val="28"/>
        </w:rPr>
        <w:t xml:space="preserve"> а также в соответствии с режимом использования земельных участков, предусмотренным решением об установлении санитарно-защитной зоны.</w:t>
      </w:r>
      <w:r w:rsidR="002F5A02" w:rsidRPr="002F5A02">
        <w:rPr>
          <w:color w:val="000000" w:themeColor="text1"/>
          <w:szCs w:val="28"/>
        </w:rPr>
        <w:t>»;</w:t>
      </w:r>
    </w:p>
    <w:p w:rsidR="0084664B" w:rsidRPr="0084664B" w:rsidRDefault="0084664B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подразделе 4.8</w:t>
      </w:r>
      <w:r w:rsidRPr="0084664B">
        <w:rPr>
          <w:color w:val="000000" w:themeColor="text1"/>
          <w:szCs w:val="28"/>
        </w:rPr>
        <w:t>:</w:t>
      </w:r>
    </w:p>
    <w:p w:rsidR="0084664B" w:rsidRPr="00144045" w:rsidRDefault="0084664B" w:rsidP="0084664B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</w:rPr>
      </w:pPr>
      <w:r w:rsidRPr="007658CE">
        <w:rPr>
          <w:color w:val="000000" w:themeColor="text1"/>
          <w:szCs w:val="28"/>
        </w:rPr>
        <w:t>в</w:t>
      </w:r>
      <w:r w:rsidR="002301A9">
        <w:rPr>
          <w:color w:val="000000" w:themeColor="text1"/>
          <w:szCs w:val="28"/>
        </w:rPr>
        <w:t xml:space="preserve"> абзаце первом</w:t>
      </w:r>
      <w:r w:rsidRPr="007658C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пункт</w:t>
      </w:r>
      <w:r w:rsidR="002301A9">
        <w:rPr>
          <w:color w:val="000000" w:themeColor="text1"/>
          <w:szCs w:val="28"/>
        </w:rPr>
        <w:t>а</w:t>
      </w:r>
      <w:r w:rsidRPr="007658CE">
        <w:rPr>
          <w:color w:val="000000" w:themeColor="text1"/>
          <w:szCs w:val="28"/>
        </w:rPr>
        <w:t xml:space="preserve"> </w:t>
      </w:r>
      <w:r w:rsidRPr="007658CE">
        <w:rPr>
          <w:color w:val="000000" w:themeColor="text1"/>
        </w:rPr>
        <w:t>4.</w:t>
      </w:r>
      <w:r>
        <w:rPr>
          <w:color w:val="000000" w:themeColor="text1"/>
        </w:rPr>
        <w:t>8.2</w:t>
      </w:r>
      <w:r w:rsidRPr="007658CE">
        <w:rPr>
          <w:color w:val="000000" w:themeColor="text1"/>
        </w:rPr>
        <w:t xml:space="preserve"> после слов «</w:t>
      </w:r>
      <w:r w:rsidRPr="007658CE">
        <w:t>в соответствии с требованиями</w:t>
      </w:r>
      <w:r w:rsidRPr="007658CE">
        <w:rPr>
          <w:color w:val="000000" w:themeColor="text1"/>
        </w:rPr>
        <w:t>»</w:t>
      </w:r>
      <w:r>
        <w:rPr>
          <w:color w:val="000000" w:themeColor="text1"/>
        </w:rPr>
        <w:t xml:space="preserve"> дополнить слов</w:t>
      </w:r>
      <w:r w:rsidR="00B10418">
        <w:rPr>
          <w:color w:val="000000" w:themeColor="text1"/>
        </w:rPr>
        <w:t>ом</w:t>
      </w:r>
      <w:r>
        <w:rPr>
          <w:color w:val="000000" w:themeColor="text1"/>
        </w:rPr>
        <w:t xml:space="preserve"> </w:t>
      </w:r>
      <w:r w:rsidRPr="009B28BB">
        <w:rPr>
          <w:color w:val="000000" w:themeColor="text1"/>
        </w:rPr>
        <w:t>«</w:t>
      </w:r>
      <w:r w:rsidR="00B10418" w:rsidRPr="009B28BB">
        <w:t>Правил</w:t>
      </w:r>
      <w:r w:rsidRPr="009B28BB">
        <w:t>,</w:t>
      </w:r>
      <w:r w:rsidRPr="009B28BB">
        <w:rPr>
          <w:color w:val="000000" w:themeColor="text1"/>
        </w:rPr>
        <w:t>»;</w:t>
      </w:r>
    </w:p>
    <w:p w:rsidR="0084664B" w:rsidRDefault="00551A5C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пункт 4.8.22 </w:t>
      </w:r>
      <w:r w:rsidRPr="00A74983">
        <w:rPr>
          <w:color w:val="000000" w:themeColor="text1"/>
          <w:szCs w:val="28"/>
        </w:rPr>
        <w:t>изложить в следующей редакции:</w:t>
      </w:r>
    </w:p>
    <w:p w:rsidR="00551A5C" w:rsidRDefault="00551A5C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551A5C">
        <w:rPr>
          <w:color w:val="000000" w:themeColor="text1"/>
          <w:szCs w:val="28"/>
        </w:rPr>
        <w:t xml:space="preserve">«4.8.22. </w:t>
      </w:r>
      <w:r w:rsidRPr="00551A5C">
        <w:rPr>
          <w:szCs w:val="28"/>
        </w:rPr>
        <w:t xml:space="preserve">Выбор и отвод земельного участка для строительства скотомогильника или отдельно стоящей биотермической ямы </w:t>
      </w:r>
      <w:r w:rsidR="00B10418" w:rsidRPr="009B28BB">
        <w:rPr>
          <w:szCs w:val="28"/>
        </w:rPr>
        <w:t>осуществляю</w:t>
      </w:r>
      <w:r w:rsidRPr="009B28BB">
        <w:rPr>
          <w:szCs w:val="28"/>
        </w:rPr>
        <w:t>т о</w:t>
      </w:r>
      <w:r w:rsidRPr="00551A5C">
        <w:rPr>
          <w:szCs w:val="28"/>
        </w:rPr>
        <w:t>рганы местного самоуправления по представлению Управления Федеральной службы по ветеринарному и фитосанитарному надзору по Республике Татарстан с учетом требований санитарных правил.</w:t>
      </w:r>
      <w:r w:rsidRPr="00551A5C">
        <w:rPr>
          <w:color w:val="000000" w:themeColor="text1"/>
          <w:szCs w:val="28"/>
        </w:rPr>
        <w:t>»;</w:t>
      </w:r>
    </w:p>
    <w:p w:rsidR="00E2064D" w:rsidRDefault="00E2064D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пункт 4.8.</w:t>
      </w:r>
      <w:r w:rsidRPr="00E2064D">
        <w:rPr>
          <w:color w:val="000000" w:themeColor="text1"/>
          <w:szCs w:val="28"/>
        </w:rPr>
        <w:t>87</w:t>
      </w:r>
      <w:r>
        <w:rPr>
          <w:color w:val="000000" w:themeColor="text1"/>
          <w:szCs w:val="28"/>
        </w:rPr>
        <w:t xml:space="preserve"> </w:t>
      </w:r>
      <w:r w:rsidRPr="00A74983">
        <w:rPr>
          <w:color w:val="000000" w:themeColor="text1"/>
          <w:szCs w:val="28"/>
        </w:rPr>
        <w:t>изложить в следующей редакции:</w:t>
      </w:r>
    </w:p>
    <w:p w:rsidR="00E2064D" w:rsidRDefault="00E2064D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E2064D">
        <w:rPr>
          <w:color w:val="000000" w:themeColor="text1"/>
          <w:szCs w:val="28"/>
        </w:rPr>
        <w:t xml:space="preserve">«4.8.87. </w:t>
      </w:r>
      <w:r w:rsidRPr="00E2064D">
        <w:rPr>
          <w:szCs w:val="28"/>
        </w:rPr>
        <w:t>Размер санитарно-защитной зоны от снеготаялок и снегосплавных пунктов до жилой территории следует принимать 100 м.</w:t>
      </w:r>
      <w:r w:rsidRPr="00E2064D">
        <w:rPr>
          <w:color w:val="000000" w:themeColor="text1"/>
          <w:szCs w:val="28"/>
        </w:rPr>
        <w:t>»;</w:t>
      </w:r>
    </w:p>
    <w:p w:rsidR="00B10418" w:rsidRPr="009B28BB" w:rsidRDefault="00B10418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9B28BB">
        <w:rPr>
          <w:color w:val="000000" w:themeColor="text1"/>
          <w:szCs w:val="28"/>
        </w:rPr>
        <w:t>в разделе 5:</w:t>
      </w:r>
    </w:p>
    <w:p w:rsidR="00B10418" w:rsidRDefault="00BC0193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9B28BB">
        <w:rPr>
          <w:color w:val="000000" w:themeColor="text1"/>
          <w:szCs w:val="28"/>
        </w:rPr>
        <w:t>в подразделе 5.1:</w:t>
      </w:r>
    </w:p>
    <w:p w:rsidR="00E2064D" w:rsidRDefault="000B5110" w:rsidP="00211BFF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</w:rPr>
      </w:pPr>
      <w:r w:rsidRPr="00436EA3">
        <w:rPr>
          <w:color w:val="000000" w:themeColor="text1"/>
          <w:szCs w:val="28"/>
        </w:rPr>
        <w:t xml:space="preserve">в абзаце </w:t>
      </w:r>
      <w:r w:rsidR="00436EA3" w:rsidRPr="00436EA3">
        <w:rPr>
          <w:color w:val="000000" w:themeColor="text1"/>
          <w:szCs w:val="28"/>
        </w:rPr>
        <w:t>первом</w:t>
      </w:r>
      <w:r w:rsidRPr="00436EA3">
        <w:rPr>
          <w:color w:val="000000" w:themeColor="text1"/>
          <w:szCs w:val="28"/>
        </w:rPr>
        <w:t xml:space="preserve"> пункта </w:t>
      </w:r>
      <w:r w:rsidR="00436EA3" w:rsidRPr="00436EA3">
        <w:rPr>
          <w:color w:val="000000" w:themeColor="text1"/>
        </w:rPr>
        <w:t>5.1.110</w:t>
      </w:r>
      <w:r w:rsidRPr="00436EA3">
        <w:rPr>
          <w:color w:val="000000" w:themeColor="text1"/>
        </w:rPr>
        <w:t xml:space="preserve"> слова «</w:t>
      </w:r>
      <w:r w:rsidR="00436EA3" w:rsidRPr="00436EA3">
        <w:t>по согласованию с Управлением Федеральной службы по надзору в сфере защиты прав потребителей и благополучия человека по Республике Татарстан (Татарстан)</w:t>
      </w:r>
      <w:r w:rsidRPr="00436EA3">
        <w:rPr>
          <w:color w:val="000000" w:themeColor="text1"/>
        </w:rPr>
        <w:t>» исключить;</w:t>
      </w:r>
    </w:p>
    <w:p w:rsidR="00BC0193" w:rsidRPr="00436EA3" w:rsidRDefault="00BC0193" w:rsidP="00A11C3C">
      <w:pPr>
        <w:pStyle w:val="a5"/>
        <w:tabs>
          <w:tab w:val="left" w:pos="709"/>
          <w:tab w:val="left" w:pos="4962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9B28BB">
        <w:rPr>
          <w:color w:val="000000" w:themeColor="text1"/>
          <w:szCs w:val="28"/>
        </w:rPr>
        <w:t>в подразделе 5.3:</w:t>
      </w:r>
    </w:p>
    <w:p w:rsidR="00661678" w:rsidRPr="00466413" w:rsidRDefault="00466413" w:rsidP="00B80C0C">
      <w:pPr>
        <w:pStyle w:val="a5"/>
        <w:tabs>
          <w:tab w:val="left" w:pos="709"/>
        </w:tabs>
        <w:spacing w:line="240" w:lineRule="auto"/>
        <w:ind w:right="-1" w:firstLine="709"/>
        <w:rPr>
          <w:color w:val="000000" w:themeColor="text1"/>
          <w:szCs w:val="28"/>
        </w:rPr>
      </w:pPr>
      <w:r w:rsidRPr="00466413">
        <w:rPr>
          <w:color w:val="000000" w:themeColor="text1"/>
          <w:szCs w:val="28"/>
        </w:rPr>
        <w:t>в абзаце первом пункта 5.3.6</w:t>
      </w:r>
      <w:r>
        <w:rPr>
          <w:color w:val="000000" w:themeColor="text1"/>
          <w:szCs w:val="28"/>
        </w:rPr>
        <w:t xml:space="preserve"> </w:t>
      </w:r>
      <w:r w:rsidRPr="00466413">
        <w:rPr>
          <w:color w:val="000000" w:themeColor="text1"/>
          <w:szCs w:val="28"/>
        </w:rPr>
        <w:t>после слов «</w:t>
      </w:r>
      <w:r w:rsidRPr="00466413">
        <w:rPr>
          <w:szCs w:val="28"/>
        </w:rPr>
        <w:t>а также определение</w:t>
      </w:r>
      <w:r w:rsidRPr="00466413">
        <w:rPr>
          <w:color w:val="000000" w:themeColor="text1"/>
          <w:szCs w:val="28"/>
        </w:rPr>
        <w:t>» дополнить словами «</w:t>
      </w:r>
      <w:r w:rsidRPr="00466413">
        <w:rPr>
          <w:szCs w:val="28"/>
        </w:rPr>
        <w:t>границ зон санитарной охраны, качества воды,</w:t>
      </w:r>
      <w:r w:rsidRPr="00466413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.</w:t>
      </w:r>
    </w:p>
    <w:p w:rsidR="002762C8" w:rsidRDefault="002762C8" w:rsidP="00B80C0C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</w:p>
    <w:p w:rsidR="00B80C0C" w:rsidRPr="001D7EC1" w:rsidRDefault="00B80C0C" w:rsidP="00B97CC4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</w:p>
    <w:p w:rsidR="002B6ADB" w:rsidRPr="001D7EC1" w:rsidRDefault="002B6ADB" w:rsidP="00B97CC4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</w:p>
    <w:p w:rsidR="00A33DFB" w:rsidRPr="001D7EC1" w:rsidRDefault="00A33DFB" w:rsidP="00A33DFB">
      <w:pPr>
        <w:pStyle w:val="a3"/>
        <w:spacing w:line="240" w:lineRule="auto"/>
        <w:ind w:firstLine="0"/>
        <w:rPr>
          <w:szCs w:val="28"/>
        </w:rPr>
      </w:pPr>
      <w:r w:rsidRPr="001D7EC1">
        <w:rPr>
          <w:szCs w:val="28"/>
        </w:rPr>
        <w:t>Премьер-министр</w:t>
      </w:r>
    </w:p>
    <w:p w:rsidR="00062005" w:rsidRDefault="00A33DFB" w:rsidP="00B64A27">
      <w:pPr>
        <w:pStyle w:val="a3"/>
        <w:spacing w:line="240" w:lineRule="auto"/>
        <w:ind w:right="-1" w:firstLine="0"/>
      </w:pPr>
      <w:r w:rsidRPr="001D7EC1">
        <w:rPr>
          <w:szCs w:val="28"/>
        </w:rPr>
        <w:t xml:space="preserve">Республики Татарстан </w:t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="00B80C0C" w:rsidRPr="001D7EC1">
        <w:rPr>
          <w:szCs w:val="28"/>
        </w:rPr>
        <w:tab/>
        <w:t xml:space="preserve"> </w:t>
      </w:r>
      <w:r w:rsidRPr="001D7EC1">
        <w:rPr>
          <w:szCs w:val="28"/>
        </w:rPr>
        <w:t xml:space="preserve">          А.В.Песошин</w:t>
      </w: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3946E9" w:rsidRDefault="003946E9" w:rsidP="00F14813">
      <w:pPr>
        <w:pStyle w:val="ConsPlusNormal"/>
        <w:spacing w:before="220"/>
        <w:ind w:firstLine="540"/>
        <w:jc w:val="both"/>
      </w:pPr>
    </w:p>
    <w:p w:rsidR="003946E9" w:rsidRDefault="003946E9" w:rsidP="00F14813">
      <w:pPr>
        <w:pStyle w:val="ConsPlusNormal"/>
        <w:spacing w:before="220"/>
        <w:ind w:firstLine="540"/>
        <w:jc w:val="both"/>
      </w:pPr>
    </w:p>
    <w:p w:rsidR="003946E9" w:rsidRDefault="003946E9" w:rsidP="00F14813">
      <w:pPr>
        <w:pStyle w:val="ConsPlusNormal"/>
        <w:spacing w:before="220"/>
        <w:ind w:firstLine="540"/>
        <w:jc w:val="both"/>
      </w:pPr>
    </w:p>
    <w:sectPr w:rsidR="003946E9" w:rsidSect="00B80C0C">
      <w:headerReference w:type="default" r:id="rId8"/>
      <w:footerReference w:type="default" r:id="rId9"/>
      <w:pgSz w:w="11906" w:h="16838"/>
      <w:pgMar w:top="1134" w:right="567" w:bottom="1134" w:left="1134" w:header="720" w:footer="2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63" w:rsidRDefault="00450C63">
      <w:r>
        <w:separator/>
      </w:r>
    </w:p>
  </w:endnote>
  <w:endnote w:type="continuationSeparator" w:id="0">
    <w:p w:rsidR="00450C63" w:rsidRDefault="0045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13" w:rsidRPr="00327172" w:rsidRDefault="00F14813" w:rsidP="00F14813">
    <w:pPr>
      <w:ind w:left="6521" w:right="-427"/>
      <w:rPr>
        <w:color w:val="000000"/>
      </w:rPr>
    </w:pPr>
  </w:p>
  <w:p w:rsidR="00F14813" w:rsidRDefault="00F148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63" w:rsidRDefault="00450C63">
      <w:r>
        <w:separator/>
      </w:r>
    </w:p>
  </w:footnote>
  <w:footnote w:type="continuationSeparator" w:id="0">
    <w:p w:rsidR="00450C63" w:rsidRDefault="0045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11045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14813" w:rsidRPr="00B80C0C" w:rsidRDefault="00796973">
        <w:pPr>
          <w:pStyle w:val="ac"/>
          <w:jc w:val="center"/>
          <w:rPr>
            <w:sz w:val="28"/>
          </w:rPr>
        </w:pPr>
        <w:r w:rsidRPr="00B80C0C">
          <w:rPr>
            <w:sz w:val="28"/>
          </w:rPr>
          <w:fldChar w:fldCharType="begin"/>
        </w:r>
        <w:r w:rsidR="00F14813" w:rsidRPr="00B80C0C">
          <w:rPr>
            <w:sz w:val="28"/>
          </w:rPr>
          <w:instrText>PAGE   \* MERGEFORMAT</w:instrText>
        </w:r>
        <w:r w:rsidRPr="00B80C0C">
          <w:rPr>
            <w:sz w:val="28"/>
          </w:rPr>
          <w:fldChar w:fldCharType="separate"/>
        </w:r>
        <w:r w:rsidR="00925547">
          <w:rPr>
            <w:noProof/>
            <w:sz w:val="28"/>
          </w:rPr>
          <w:t>2</w:t>
        </w:r>
        <w:r w:rsidRPr="00B80C0C">
          <w:rPr>
            <w:sz w:val="28"/>
          </w:rPr>
          <w:fldChar w:fldCharType="end"/>
        </w:r>
      </w:p>
    </w:sdtContent>
  </w:sdt>
  <w:p w:rsidR="00F14813" w:rsidRDefault="00F148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6500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FB21B21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B"/>
    <w:rsid w:val="00004B89"/>
    <w:rsid w:val="000113BA"/>
    <w:rsid w:val="00033CC2"/>
    <w:rsid w:val="00062005"/>
    <w:rsid w:val="00080723"/>
    <w:rsid w:val="00083B18"/>
    <w:rsid w:val="0009550B"/>
    <w:rsid w:val="00096959"/>
    <w:rsid w:val="000B4C2F"/>
    <w:rsid w:val="000B5110"/>
    <w:rsid w:val="000C4F8D"/>
    <w:rsid w:val="001353EB"/>
    <w:rsid w:val="00144045"/>
    <w:rsid w:val="00175C81"/>
    <w:rsid w:val="00180F6F"/>
    <w:rsid w:val="001C11F4"/>
    <w:rsid w:val="001C33C7"/>
    <w:rsid w:val="001D43AB"/>
    <w:rsid w:val="001D7EC1"/>
    <w:rsid w:val="001E472B"/>
    <w:rsid w:val="001E48C1"/>
    <w:rsid w:val="001F3CFA"/>
    <w:rsid w:val="001F749E"/>
    <w:rsid w:val="002067F0"/>
    <w:rsid w:val="00211BFF"/>
    <w:rsid w:val="0021792B"/>
    <w:rsid w:val="00226550"/>
    <w:rsid w:val="002301A9"/>
    <w:rsid w:val="002438C9"/>
    <w:rsid w:val="0024574C"/>
    <w:rsid w:val="00256BC6"/>
    <w:rsid w:val="002762C8"/>
    <w:rsid w:val="0028104F"/>
    <w:rsid w:val="002853E3"/>
    <w:rsid w:val="002B405E"/>
    <w:rsid w:val="002B62B6"/>
    <w:rsid w:val="002B6ADB"/>
    <w:rsid w:val="002B78A1"/>
    <w:rsid w:val="002C3168"/>
    <w:rsid w:val="002F5A02"/>
    <w:rsid w:val="00302A39"/>
    <w:rsid w:val="00336CED"/>
    <w:rsid w:val="00337117"/>
    <w:rsid w:val="0033788F"/>
    <w:rsid w:val="00344B03"/>
    <w:rsid w:val="00346213"/>
    <w:rsid w:val="003700EF"/>
    <w:rsid w:val="003711D1"/>
    <w:rsid w:val="003946E9"/>
    <w:rsid w:val="003A4BA3"/>
    <w:rsid w:val="003C44A1"/>
    <w:rsid w:val="003C7253"/>
    <w:rsid w:val="003D5CB7"/>
    <w:rsid w:val="003E364F"/>
    <w:rsid w:val="004108FA"/>
    <w:rsid w:val="00420A07"/>
    <w:rsid w:val="00426D33"/>
    <w:rsid w:val="00436EA3"/>
    <w:rsid w:val="00441BEB"/>
    <w:rsid w:val="0044787F"/>
    <w:rsid w:val="00450C63"/>
    <w:rsid w:val="0046485B"/>
    <w:rsid w:val="00466413"/>
    <w:rsid w:val="00496451"/>
    <w:rsid w:val="004B4ADF"/>
    <w:rsid w:val="004F7095"/>
    <w:rsid w:val="005040E6"/>
    <w:rsid w:val="00517434"/>
    <w:rsid w:val="00527A1B"/>
    <w:rsid w:val="0054390A"/>
    <w:rsid w:val="005506BD"/>
    <w:rsid w:val="00551A5C"/>
    <w:rsid w:val="00561671"/>
    <w:rsid w:val="0056345F"/>
    <w:rsid w:val="00594C65"/>
    <w:rsid w:val="0059593E"/>
    <w:rsid w:val="005A5F7A"/>
    <w:rsid w:val="005B1110"/>
    <w:rsid w:val="005D57AE"/>
    <w:rsid w:val="006128F6"/>
    <w:rsid w:val="006165C2"/>
    <w:rsid w:val="00620814"/>
    <w:rsid w:val="006279A4"/>
    <w:rsid w:val="0063491B"/>
    <w:rsid w:val="00660FCF"/>
    <w:rsid w:val="00661678"/>
    <w:rsid w:val="00681870"/>
    <w:rsid w:val="006845CF"/>
    <w:rsid w:val="00692C8A"/>
    <w:rsid w:val="006B7428"/>
    <w:rsid w:val="006C4FFB"/>
    <w:rsid w:val="006E190A"/>
    <w:rsid w:val="006F0950"/>
    <w:rsid w:val="00703D81"/>
    <w:rsid w:val="00712DAF"/>
    <w:rsid w:val="0071683D"/>
    <w:rsid w:val="00720539"/>
    <w:rsid w:val="00734BC4"/>
    <w:rsid w:val="00744AC0"/>
    <w:rsid w:val="00756C1E"/>
    <w:rsid w:val="007658CE"/>
    <w:rsid w:val="0079241F"/>
    <w:rsid w:val="00796973"/>
    <w:rsid w:val="007A42DF"/>
    <w:rsid w:val="007B461A"/>
    <w:rsid w:val="007E515D"/>
    <w:rsid w:val="007E70FB"/>
    <w:rsid w:val="00801805"/>
    <w:rsid w:val="0083580F"/>
    <w:rsid w:val="00845ADC"/>
    <w:rsid w:val="0084664B"/>
    <w:rsid w:val="00862517"/>
    <w:rsid w:val="00867AD4"/>
    <w:rsid w:val="00867B8B"/>
    <w:rsid w:val="008726E8"/>
    <w:rsid w:val="00883C02"/>
    <w:rsid w:val="008866F9"/>
    <w:rsid w:val="008A137F"/>
    <w:rsid w:val="008D3AD7"/>
    <w:rsid w:val="00904119"/>
    <w:rsid w:val="0091159A"/>
    <w:rsid w:val="00925547"/>
    <w:rsid w:val="00925F1A"/>
    <w:rsid w:val="009552FF"/>
    <w:rsid w:val="00971CCA"/>
    <w:rsid w:val="009855C4"/>
    <w:rsid w:val="009B28BB"/>
    <w:rsid w:val="009F05EC"/>
    <w:rsid w:val="009F11B1"/>
    <w:rsid w:val="00A00D69"/>
    <w:rsid w:val="00A00E8C"/>
    <w:rsid w:val="00A11C3C"/>
    <w:rsid w:val="00A178F2"/>
    <w:rsid w:val="00A33DFB"/>
    <w:rsid w:val="00A35FA9"/>
    <w:rsid w:val="00A36EBC"/>
    <w:rsid w:val="00A4707F"/>
    <w:rsid w:val="00A64569"/>
    <w:rsid w:val="00A65022"/>
    <w:rsid w:val="00A74983"/>
    <w:rsid w:val="00A77F22"/>
    <w:rsid w:val="00AA5857"/>
    <w:rsid w:val="00AC4491"/>
    <w:rsid w:val="00AD399B"/>
    <w:rsid w:val="00AE479C"/>
    <w:rsid w:val="00B037D6"/>
    <w:rsid w:val="00B10418"/>
    <w:rsid w:val="00B24C11"/>
    <w:rsid w:val="00B51119"/>
    <w:rsid w:val="00B57D7F"/>
    <w:rsid w:val="00B642B3"/>
    <w:rsid w:val="00B64A27"/>
    <w:rsid w:val="00B80795"/>
    <w:rsid w:val="00B80C0C"/>
    <w:rsid w:val="00B9650F"/>
    <w:rsid w:val="00B97CAB"/>
    <w:rsid w:val="00B97CC4"/>
    <w:rsid w:val="00BC0193"/>
    <w:rsid w:val="00BC2EDA"/>
    <w:rsid w:val="00C63492"/>
    <w:rsid w:val="00C7001B"/>
    <w:rsid w:val="00C7175C"/>
    <w:rsid w:val="00C7509D"/>
    <w:rsid w:val="00CA16E6"/>
    <w:rsid w:val="00CB4FB5"/>
    <w:rsid w:val="00CC2A07"/>
    <w:rsid w:val="00CF49E8"/>
    <w:rsid w:val="00D03784"/>
    <w:rsid w:val="00D120D5"/>
    <w:rsid w:val="00D20B5F"/>
    <w:rsid w:val="00D2492A"/>
    <w:rsid w:val="00D501FC"/>
    <w:rsid w:val="00D54768"/>
    <w:rsid w:val="00D60646"/>
    <w:rsid w:val="00D627CB"/>
    <w:rsid w:val="00D62D30"/>
    <w:rsid w:val="00D731E9"/>
    <w:rsid w:val="00D86054"/>
    <w:rsid w:val="00DB118E"/>
    <w:rsid w:val="00DB5E9F"/>
    <w:rsid w:val="00DB5F60"/>
    <w:rsid w:val="00DF4FF1"/>
    <w:rsid w:val="00E05703"/>
    <w:rsid w:val="00E2064D"/>
    <w:rsid w:val="00E31FB6"/>
    <w:rsid w:val="00E6541A"/>
    <w:rsid w:val="00EB4EC4"/>
    <w:rsid w:val="00EF1B0D"/>
    <w:rsid w:val="00EF2C95"/>
    <w:rsid w:val="00F14813"/>
    <w:rsid w:val="00F23B0C"/>
    <w:rsid w:val="00F44C0B"/>
    <w:rsid w:val="00F55F89"/>
    <w:rsid w:val="00F61E32"/>
    <w:rsid w:val="00F6218C"/>
    <w:rsid w:val="00FD5173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BD728-8230-47E6-A40B-3E169E5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D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3DF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33DFB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33DFB"/>
    <w:pPr>
      <w:spacing w:line="360" w:lineRule="auto"/>
      <w:ind w:right="4818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33DF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footer"/>
    <w:basedOn w:val="a"/>
    <w:link w:val="a8"/>
    <w:rsid w:val="00A3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9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1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5D57A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80C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0C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B807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6D8A-0F3E-4E4D-B3C1-C3AE8388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Вера Янюшкина</cp:lastModifiedBy>
  <cp:revision>7</cp:revision>
  <cp:lastPrinted>2018-11-28T08:15:00Z</cp:lastPrinted>
  <dcterms:created xsi:type="dcterms:W3CDTF">2019-03-21T14:11:00Z</dcterms:created>
  <dcterms:modified xsi:type="dcterms:W3CDTF">2019-03-22T11:13:00Z</dcterms:modified>
</cp:coreProperties>
</file>