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2" w:rsidRDefault="00F77101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C02C9" w:rsidRDefault="006B778F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B778F" w:rsidRPr="001A7985" w:rsidRDefault="006B778F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6B778F" w:rsidRPr="00EF794F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6E794C" w:rsidRDefault="006E79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64982" w:rsidRDefault="006B778F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C02C9" w:rsidRDefault="006B778F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B778F" w:rsidRPr="001A7985" w:rsidRDefault="006B778F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6B778F" w:rsidRPr="00EF794F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6E794C" w:rsidRDefault="006E794C"/>
                    </w:txbxContent>
                  </v:textbox>
                </v:shape>
              </v:group>
            </w:pict>
          </mc:Fallback>
        </mc:AlternateConten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F77101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0E2F1F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5F6D34" w:rsidRDefault="005F6D34" w:rsidP="00E77E78">
      <w:pPr>
        <w:ind w:right="4677"/>
        <w:rPr>
          <w:sz w:val="28"/>
          <w:szCs w:val="28"/>
        </w:rPr>
      </w:pPr>
    </w:p>
    <w:p w:rsidR="00DC3B3D" w:rsidRPr="00E77E78" w:rsidRDefault="00DC3B3D" w:rsidP="00E77E78">
      <w:pPr>
        <w:ind w:right="4677"/>
        <w:rPr>
          <w:sz w:val="28"/>
          <w:szCs w:val="28"/>
        </w:rPr>
      </w:pPr>
      <w:r w:rsidRPr="00E77E78">
        <w:rPr>
          <w:sz w:val="28"/>
          <w:szCs w:val="28"/>
        </w:rPr>
        <w:t xml:space="preserve">О </w:t>
      </w:r>
      <w:r w:rsidR="00E77E78" w:rsidRPr="00E77E78">
        <w:rPr>
          <w:sz w:val="28"/>
          <w:szCs w:val="28"/>
        </w:rPr>
        <w:t>внесении изменений в приказ Министерства строительства,</w:t>
      </w:r>
      <w:r w:rsidR="00E77E78">
        <w:rPr>
          <w:sz w:val="28"/>
          <w:szCs w:val="28"/>
        </w:rPr>
        <w:t xml:space="preserve"> </w:t>
      </w:r>
      <w:r w:rsidR="00E77E78" w:rsidRPr="00E77E78">
        <w:rPr>
          <w:sz w:val="28"/>
          <w:szCs w:val="28"/>
        </w:rPr>
        <w:t>архитектуры и жилищно-коммунального хозяйства Республики Татарстан</w:t>
      </w:r>
      <w:r w:rsidRPr="00E77E78">
        <w:rPr>
          <w:sz w:val="28"/>
          <w:szCs w:val="28"/>
        </w:rPr>
        <w:t xml:space="preserve"> </w:t>
      </w:r>
      <w:r w:rsidR="00E77E78" w:rsidRPr="00E77E78">
        <w:rPr>
          <w:sz w:val="28"/>
          <w:szCs w:val="28"/>
        </w:rPr>
        <w:t>от 21.08.2012 № 13</w:t>
      </w:r>
      <w:r w:rsidR="000F0BB9">
        <w:rPr>
          <w:sz w:val="28"/>
          <w:szCs w:val="28"/>
        </w:rPr>
        <w:t>2</w:t>
      </w:r>
      <w:r w:rsidR="00AE148A">
        <w:rPr>
          <w:sz w:val="28"/>
          <w:szCs w:val="28"/>
        </w:rPr>
        <w:t>/о</w:t>
      </w:r>
      <w:r w:rsidR="00273900">
        <w:rPr>
          <w:sz w:val="28"/>
          <w:szCs w:val="28"/>
        </w:rPr>
        <w:t xml:space="preserve"> «</w:t>
      </w:r>
      <w:r w:rsidR="00273900" w:rsidRPr="00273900">
        <w:rPr>
          <w:sz w:val="28"/>
          <w:szCs w:val="28"/>
        </w:rPr>
        <w:t>Об утверждении нормативов потребления коммунальной услуги по отоплению многоквартирных и жилых домов с централизованными системами теплоснабжения для муниципальных районов (городов) Республики Татарстан</w:t>
      </w:r>
      <w:r w:rsidR="00273900">
        <w:rPr>
          <w:sz w:val="28"/>
          <w:szCs w:val="28"/>
        </w:rPr>
        <w:t>»</w:t>
      </w:r>
    </w:p>
    <w:p w:rsidR="00CD4B40" w:rsidRDefault="00CD4B40" w:rsidP="00CD4B40">
      <w:pPr>
        <w:ind w:right="4536"/>
        <w:rPr>
          <w:sz w:val="28"/>
          <w:szCs w:val="28"/>
        </w:rPr>
      </w:pPr>
    </w:p>
    <w:p w:rsidR="005F6D34" w:rsidRDefault="005F6D34" w:rsidP="00CD4B40">
      <w:pPr>
        <w:ind w:right="4536"/>
        <w:rPr>
          <w:sz w:val="28"/>
          <w:szCs w:val="28"/>
        </w:rPr>
      </w:pPr>
    </w:p>
    <w:p w:rsidR="00DC3B3D" w:rsidRPr="008B44F8" w:rsidRDefault="005F6D34" w:rsidP="005F6D34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8B44F8"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Кабинета Министров Республики Татарстан от 06.07.2005 </w:t>
      </w:r>
      <w:r w:rsidR="00953487" w:rsidRPr="008B44F8">
        <w:rPr>
          <w:rFonts w:eastAsiaTheme="minorHAnsi"/>
          <w:sz w:val="28"/>
          <w:szCs w:val="28"/>
          <w:lang w:eastAsia="en-US"/>
        </w:rPr>
        <w:t>№</w:t>
      </w:r>
      <w:r w:rsidRPr="008B44F8">
        <w:rPr>
          <w:rFonts w:eastAsiaTheme="minorHAnsi"/>
          <w:sz w:val="28"/>
          <w:szCs w:val="28"/>
          <w:lang w:eastAsia="en-US"/>
        </w:rPr>
        <w:t xml:space="preserve"> 313 </w:t>
      </w:r>
      <w:r w:rsidR="00953487" w:rsidRPr="008B44F8">
        <w:rPr>
          <w:rFonts w:eastAsiaTheme="minorHAnsi"/>
          <w:sz w:val="28"/>
          <w:szCs w:val="28"/>
          <w:lang w:eastAsia="en-US"/>
        </w:rPr>
        <w:t>«</w:t>
      </w:r>
      <w:r w:rsidRPr="008B44F8">
        <w:rPr>
          <w:rFonts w:eastAsiaTheme="minorHAnsi"/>
          <w:sz w:val="28"/>
          <w:szCs w:val="28"/>
          <w:lang w:eastAsia="en-US"/>
        </w:rPr>
        <w:t xml:space="preserve">Вопросы Министерства строительства, </w:t>
      </w:r>
      <w:proofErr w:type="gramStart"/>
      <w:r w:rsidRPr="008B44F8">
        <w:rPr>
          <w:rFonts w:eastAsiaTheme="minorHAnsi"/>
          <w:sz w:val="28"/>
          <w:szCs w:val="28"/>
          <w:lang w:eastAsia="en-US"/>
        </w:rPr>
        <w:t xml:space="preserve">архитектуры </w:t>
      </w:r>
      <w:r w:rsidR="00953487" w:rsidRPr="008B44F8">
        <w:rPr>
          <w:rFonts w:eastAsiaTheme="minorHAnsi"/>
          <w:sz w:val="28"/>
          <w:szCs w:val="28"/>
          <w:lang w:eastAsia="en-US"/>
        </w:rPr>
        <w:t xml:space="preserve"> </w:t>
      </w:r>
      <w:r w:rsidRPr="008B44F8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8B44F8">
        <w:rPr>
          <w:rFonts w:eastAsiaTheme="minorHAnsi"/>
          <w:sz w:val="28"/>
          <w:szCs w:val="28"/>
          <w:lang w:eastAsia="en-US"/>
        </w:rPr>
        <w:t xml:space="preserve"> </w:t>
      </w:r>
      <w:r w:rsidR="00953487" w:rsidRPr="008B44F8">
        <w:rPr>
          <w:rFonts w:eastAsiaTheme="minorHAnsi"/>
          <w:sz w:val="28"/>
          <w:szCs w:val="28"/>
          <w:lang w:eastAsia="en-US"/>
        </w:rPr>
        <w:t xml:space="preserve"> </w:t>
      </w:r>
      <w:r w:rsidRPr="008B44F8">
        <w:rPr>
          <w:rFonts w:eastAsiaTheme="minorHAnsi"/>
          <w:sz w:val="28"/>
          <w:szCs w:val="28"/>
          <w:lang w:eastAsia="en-US"/>
        </w:rPr>
        <w:t>жилищно-коммунального</w:t>
      </w:r>
      <w:r w:rsidR="00953487" w:rsidRPr="008B44F8">
        <w:rPr>
          <w:rFonts w:eastAsiaTheme="minorHAnsi"/>
          <w:sz w:val="28"/>
          <w:szCs w:val="28"/>
          <w:lang w:eastAsia="en-US"/>
        </w:rPr>
        <w:t xml:space="preserve"> </w:t>
      </w:r>
      <w:r w:rsidRPr="008B44F8">
        <w:rPr>
          <w:rFonts w:eastAsiaTheme="minorHAnsi"/>
          <w:sz w:val="28"/>
          <w:szCs w:val="28"/>
          <w:lang w:eastAsia="en-US"/>
        </w:rPr>
        <w:t xml:space="preserve"> хозяйства</w:t>
      </w:r>
      <w:r w:rsidR="00953487" w:rsidRPr="008B44F8">
        <w:rPr>
          <w:rFonts w:eastAsiaTheme="minorHAnsi"/>
          <w:sz w:val="28"/>
          <w:szCs w:val="28"/>
          <w:lang w:eastAsia="en-US"/>
        </w:rPr>
        <w:t xml:space="preserve">  </w:t>
      </w:r>
      <w:r w:rsidRPr="008B44F8">
        <w:rPr>
          <w:rFonts w:eastAsiaTheme="minorHAnsi"/>
          <w:sz w:val="28"/>
          <w:szCs w:val="28"/>
          <w:lang w:eastAsia="en-US"/>
        </w:rPr>
        <w:t xml:space="preserve"> Республики</w:t>
      </w:r>
      <w:r w:rsidR="00953487" w:rsidRPr="008B44F8">
        <w:rPr>
          <w:rFonts w:eastAsiaTheme="minorHAnsi"/>
          <w:sz w:val="28"/>
          <w:szCs w:val="28"/>
          <w:lang w:eastAsia="en-US"/>
        </w:rPr>
        <w:t xml:space="preserve">  </w:t>
      </w:r>
      <w:r w:rsidRPr="008B44F8">
        <w:rPr>
          <w:rFonts w:eastAsiaTheme="minorHAnsi"/>
          <w:sz w:val="28"/>
          <w:szCs w:val="28"/>
          <w:lang w:eastAsia="en-US"/>
        </w:rPr>
        <w:t xml:space="preserve"> Татарстан</w:t>
      </w:r>
      <w:r w:rsidR="00953487" w:rsidRPr="008B44F8">
        <w:rPr>
          <w:rFonts w:eastAsiaTheme="minorHAnsi"/>
          <w:sz w:val="28"/>
          <w:szCs w:val="28"/>
          <w:lang w:eastAsia="en-US"/>
        </w:rPr>
        <w:t xml:space="preserve">» п </w:t>
      </w:r>
      <w:r w:rsidR="00DC3B3D" w:rsidRPr="008B44F8">
        <w:rPr>
          <w:rFonts w:eastAsiaTheme="minorHAnsi"/>
          <w:sz w:val="28"/>
          <w:szCs w:val="28"/>
          <w:lang w:eastAsia="en-US"/>
        </w:rPr>
        <w:t xml:space="preserve">р и к а з ы в а ю: </w:t>
      </w:r>
    </w:p>
    <w:p w:rsidR="002921E1" w:rsidRPr="008B44F8" w:rsidRDefault="00874B3C" w:rsidP="00E77E78">
      <w:pPr>
        <w:autoSpaceDE w:val="0"/>
        <w:autoSpaceDN w:val="0"/>
        <w:adjustRightInd w:val="0"/>
        <w:ind w:firstLine="708"/>
        <w:rPr>
          <w:b/>
          <w:sz w:val="28"/>
        </w:rPr>
      </w:pPr>
      <w:r w:rsidRPr="008B44F8">
        <w:rPr>
          <w:b/>
          <w:sz w:val="28"/>
        </w:rPr>
        <w:t xml:space="preserve"> </w:t>
      </w:r>
    </w:p>
    <w:p w:rsidR="005F6D34" w:rsidRPr="008B44F8" w:rsidRDefault="00E77E78" w:rsidP="005F6D34">
      <w:pPr>
        <w:ind w:firstLine="709"/>
        <w:rPr>
          <w:sz w:val="28"/>
          <w:szCs w:val="28"/>
        </w:rPr>
      </w:pPr>
      <w:r w:rsidRPr="008B44F8">
        <w:rPr>
          <w:sz w:val="28"/>
          <w:szCs w:val="28"/>
        </w:rPr>
        <w:t>1.</w:t>
      </w:r>
      <w:r w:rsidR="00C13531" w:rsidRPr="008B44F8">
        <w:rPr>
          <w:sz w:val="28"/>
          <w:szCs w:val="28"/>
        </w:rPr>
        <w:t xml:space="preserve"> </w:t>
      </w:r>
      <w:r w:rsidR="005F6D34" w:rsidRPr="008B44F8">
        <w:rPr>
          <w:sz w:val="28"/>
          <w:szCs w:val="28"/>
        </w:rPr>
        <w:t xml:space="preserve">Утвердить прилагаемые изменения, которые вносятся в </w:t>
      </w:r>
      <w:r w:rsidRPr="008B44F8">
        <w:rPr>
          <w:sz w:val="28"/>
          <w:szCs w:val="28"/>
        </w:rPr>
        <w:t>приказ Министерства строительства, архитектуры и жилищно-коммунального хозяйства Республики Татарстан от 21.08.2012</w:t>
      </w:r>
      <w:r w:rsidR="008C241C" w:rsidRPr="008B44F8">
        <w:rPr>
          <w:sz w:val="28"/>
          <w:szCs w:val="28"/>
        </w:rPr>
        <w:t xml:space="preserve"> </w:t>
      </w:r>
      <w:r w:rsidRPr="008B44F8">
        <w:rPr>
          <w:sz w:val="28"/>
          <w:szCs w:val="28"/>
        </w:rPr>
        <w:t>№ 13</w:t>
      </w:r>
      <w:r w:rsidR="000F0BB9" w:rsidRPr="008B44F8">
        <w:rPr>
          <w:sz w:val="28"/>
          <w:szCs w:val="28"/>
        </w:rPr>
        <w:t>2</w:t>
      </w:r>
      <w:r w:rsidRPr="008B44F8">
        <w:rPr>
          <w:sz w:val="28"/>
          <w:szCs w:val="28"/>
        </w:rPr>
        <w:t xml:space="preserve">/о </w:t>
      </w:r>
      <w:r w:rsidR="005F6D34" w:rsidRPr="008B44F8">
        <w:rPr>
          <w:sz w:val="28"/>
          <w:szCs w:val="28"/>
        </w:rPr>
        <w:t>«Об утверждении нормативов потребления коммунальной услуги по отоплению многоквартирных и жилых домов с централизованными системами теплоснабжения для муниципальных районов (городов) Республики Татарстан»</w:t>
      </w:r>
      <w:r w:rsidR="000F0BB9" w:rsidRPr="008B44F8">
        <w:rPr>
          <w:sz w:val="28"/>
          <w:szCs w:val="28"/>
        </w:rPr>
        <w:t xml:space="preserve"> </w:t>
      </w:r>
      <w:r w:rsidR="00C13531" w:rsidRPr="008B44F8">
        <w:rPr>
          <w:sz w:val="28"/>
          <w:szCs w:val="28"/>
        </w:rPr>
        <w:t>(</w:t>
      </w:r>
      <w:r w:rsidR="005F6D34" w:rsidRPr="008B44F8">
        <w:rPr>
          <w:sz w:val="28"/>
          <w:szCs w:val="28"/>
        </w:rPr>
        <w:t>с изменениями, внесенными приказом Министерства строительства, архитектуры и жилищно-коммунального хозяйства Республики Татарстан от 20.05.2013 № 62/о</w:t>
      </w:r>
      <w:r w:rsidR="00C13531" w:rsidRPr="008B44F8">
        <w:rPr>
          <w:sz w:val="28"/>
          <w:szCs w:val="28"/>
        </w:rPr>
        <w:t>)</w:t>
      </w:r>
      <w:r w:rsidR="005F6D34" w:rsidRPr="008B44F8">
        <w:rPr>
          <w:sz w:val="28"/>
          <w:szCs w:val="28"/>
        </w:rPr>
        <w:t>.</w:t>
      </w:r>
    </w:p>
    <w:p w:rsidR="005F6D34" w:rsidRPr="008B44F8" w:rsidRDefault="005F6D34" w:rsidP="005F6D34">
      <w:pPr>
        <w:ind w:right="-87" w:firstLine="709"/>
        <w:rPr>
          <w:sz w:val="28"/>
          <w:szCs w:val="28"/>
        </w:rPr>
      </w:pPr>
      <w:r w:rsidRPr="008B44F8">
        <w:rPr>
          <w:sz w:val="28"/>
          <w:szCs w:val="28"/>
        </w:rPr>
        <w:t>2. Начальнику юридического отдела Э.Ю.Латыповой обеспечить направление настоящего приказа на государственную регистрацию в Министерство юстиции Республики Татарстан.</w:t>
      </w:r>
    </w:p>
    <w:p w:rsidR="005F6D34" w:rsidRPr="008B44F8" w:rsidRDefault="005F6D34" w:rsidP="005F6D34">
      <w:pPr>
        <w:ind w:right="-87" w:firstLine="709"/>
        <w:rPr>
          <w:sz w:val="28"/>
          <w:szCs w:val="28"/>
        </w:rPr>
      </w:pPr>
      <w:r w:rsidRPr="008B44F8">
        <w:rPr>
          <w:sz w:val="28"/>
          <w:szCs w:val="28"/>
        </w:rPr>
        <w:t xml:space="preserve">3. Заведующей сектором взаимодействия со средствами массовой информации </w:t>
      </w:r>
      <w:proofErr w:type="spellStart"/>
      <w:r w:rsidRPr="008B44F8">
        <w:rPr>
          <w:sz w:val="28"/>
          <w:szCs w:val="28"/>
        </w:rPr>
        <w:t>Г.С.Миннихановой</w:t>
      </w:r>
      <w:proofErr w:type="spellEnd"/>
      <w:r w:rsidRPr="008B44F8">
        <w:rPr>
          <w:sz w:val="28"/>
          <w:szCs w:val="28"/>
        </w:rPr>
        <w:t xml:space="preserve">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</w:t>
      </w:r>
      <w:r w:rsidRPr="008B44F8">
        <w:rPr>
          <w:sz w:val="28"/>
          <w:szCs w:val="28"/>
        </w:rPr>
        <w:lastRenderedPageBreak/>
        <w:t>телекоммуникационной сети «Интернет».</w:t>
      </w:r>
    </w:p>
    <w:p w:rsidR="00E77E78" w:rsidRPr="008B44F8" w:rsidRDefault="001835EB" w:rsidP="005F6D34">
      <w:pPr>
        <w:ind w:right="-87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77E78" w:rsidRPr="008B44F8">
        <w:rPr>
          <w:rFonts w:eastAsiaTheme="minorHAnsi"/>
          <w:sz w:val="28"/>
          <w:szCs w:val="28"/>
          <w:lang w:eastAsia="en-US"/>
        </w:rPr>
        <w:t xml:space="preserve">. Контроль за исполнением настоящего приказа возложить на </w:t>
      </w:r>
      <w:r w:rsidR="005F6D34" w:rsidRPr="008B44F8">
        <w:rPr>
          <w:rFonts w:eastAsiaTheme="minorHAnsi"/>
          <w:sz w:val="28"/>
          <w:szCs w:val="28"/>
          <w:lang w:eastAsia="en-US"/>
        </w:rPr>
        <w:t xml:space="preserve">первого </w:t>
      </w:r>
      <w:r w:rsidR="00E77E78" w:rsidRPr="008B44F8">
        <w:rPr>
          <w:rFonts w:eastAsiaTheme="minorHAnsi"/>
          <w:sz w:val="28"/>
          <w:szCs w:val="28"/>
          <w:lang w:eastAsia="en-US"/>
        </w:rPr>
        <w:t xml:space="preserve">заместителя министра строительства, архитектуры и жилищно-коммунального хозяйства Республики Татарстан </w:t>
      </w:r>
      <w:proofErr w:type="spellStart"/>
      <w:r w:rsidR="00E77E78" w:rsidRPr="008B44F8">
        <w:rPr>
          <w:rFonts w:eastAsiaTheme="minorHAnsi"/>
          <w:sz w:val="28"/>
          <w:szCs w:val="28"/>
          <w:lang w:eastAsia="en-US"/>
        </w:rPr>
        <w:t>А.М.Фролова</w:t>
      </w:r>
      <w:proofErr w:type="spellEnd"/>
      <w:r w:rsidR="00E77E78" w:rsidRPr="008B44F8">
        <w:rPr>
          <w:rFonts w:eastAsiaTheme="minorHAnsi"/>
          <w:sz w:val="28"/>
          <w:szCs w:val="28"/>
          <w:lang w:eastAsia="en-US"/>
        </w:rPr>
        <w:t>.</w:t>
      </w:r>
    </w:p>
    <w:p w:rsidR="00953487" w:rsidRPr="008B44F8" w:rsidRDefault="00953487" w:rsidP="005F6D34">
      <w:pPr>
        <w:ind w:right="-87" w:firstLine="709"/>
        <w:rPr>
          <w:rFonts w:eastAsiaTheme="minorHAnsi"/>
          <w:sz w:val="28"/>
          <w:szCs w:val="28"/>
          <w:lang w:eastAsia="en-US"/>
        </w:rPr>
      </w:pPr>
    </w:p>
    <w:p w:rsidR="00D24375" w:rsidRPr="008B44F8" w:rsidRDefault="00D24375" w:rsidP="00D24375">
      <w:pPr>
        <w:pStyle w:val="2"/>
        <w:tabs>
          <w:tab w:val="left" w:pos="1134"/>
        </w:tabs>
        <w:rPr>
          <w:sz w:val="28"/>
        </w:rPr>
      </w:pPr>
    </w:p>
    <w:p w:rsidR="00146BB9" w:rsidRDefault="00D24375" w:rsidP="00D24375">
      <w:pPr>
        <w:pStyle w:val="2"/>
        <w:tabs>
          <w:tab w:val="left" w:pos="1134"/>
        </w:tabs>
        <w:rPr>
          <w:sz w:val="28"/>
        </w:rPr>
      </w:pPr>
      <w:r w:rsidRPr="008B44F8">
        <w:rPr>
          <w:sz w:val="28"/>
        </w:rPr>
        <w:t xml:space="preserve">Министр                                                      </w:t>
      </w:r>
      <w:r w:rsidR="00E43FB0" w:rsidRPr="008B44F8">
        <w:rPr>
          <w:sz w:val="28"/>
        </w:rPr>
        <w:t xml:space="preserve">                             </w:t>
      </w:r>
      <w:r w:rsidR="00953487" w:rsidRPr="008B44F8">
        <w:rPr>
          <w:sz w:val="28"/>
        </w:rPr>
        <w:t xml:space="preserve">   </w:t>
      </w:r>
      <w:r w:rsidR="00744983" w:rsidRPr="008B44F8">
        <w:rPr>
          <w:sz w:val="28"/>
        </w:rPr>
        <w:t xml:space="preserve">        </w:t>
      </w:r>
      <w:r w:rsidR="008C241C" w:rsidRPr="008B44F8">
        <w:rPr>
          <w:sz w:val="28"/>
        </w:rPr>
        <w:t xml:space="preserve">     </w:t>
      </w:r>
      <w:proofErr w:type="spellStart"/>
      <w:r w:rsidR="00744983" w:rsidRPr="008B44F8">
        <w:rPr>
          <w:sz w:val="28"/>
        </w:rPr>
        <w:t>И.Э.</w:t>
      </w:r>
      <w:r w:rsidRPr="008B44F8">
        <w:rPr>
          <w:sz w:val="28"/>
        </w:rPr>
        <w:t>Файзуллин</w:t>
      </w:r>
      <w:proofErr w:type="spellEnd"/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Pr="00E93FE8" w:rsidRDefault="00420B07" w:rsidP="00420B07">
      <w:pPr>
        <w:autoSpaceDE w:val="0"/>
        <w:autoSpaceDN w:val="0"/>
        <w:adjustRightInd w:val="0"/>
        <w:ind w:left="5670"/>
        <w:rPr>
          <w:sz w:val="28"/>
          <w:szCs w:val="28"/>
        </w:rPr>
      </w:pPr>
      <w:bookmarkStart w:id="0" w:name="_GoBack"/>
      <w:bookmarkEnd w:id="0"/>
      <w:r w:rsidRPr="00E93FE8">
        <w:rPr>
          <w:sz w:val="28"/>
          <w:szCs w:val="28"/>
        </w:rPr>
        <w:t>Утверждены</w:t>
      </w:r>
    </w:p>
    <w:p w:rsidR="00420B07" w:rsidRPr="00E93FE8" w:rsidRDefault="00420B07" w:rsidP="00420B0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E93FE8">
        <w:rPr>
          <w:sz w:val="28"/>
          <w:szCs w:val="28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420B07" w:rsidRPr="00E93FE8" w:rsidRDefault="00420B07" w:rsidP="00420B0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E93FE8">
        <w:rPr>
          <w:sz w:val="28"/>
          <w:szCs w:val="28"/>
        </w:rPr>
        <w:t>от «_</w:t>
      </w:r>
      <w:proofErr w:type="gramStart"/>
      <w:r w:rsidRPr="00E93FE8">
        <w:rPr>
          <w:sz w:val="28"/>
          <w:szCs w:val="28"/>
        </w:rPr>
        <w:t>_»_</w:t>
      </w:r>
      <w:proofErr w:type="gramEnd"/>
      <w:r w:rsidRPr="00E93FE8">
        <w:rPr>
          <w:sz w:val="28"/>
          <w:szCs w:val="28"/>
        </w:rPr>
        <w:t>________2019 г. №____</w:t>
      </w:r>
    </w:p>
    <w:p w:rsidR="00420B07" w:rsidRPr="00E93FE8" w:rsidRDefault="00420B07" w:rsidP="00420B07">
      <w:pPr>
        <w:autoSpaceDE w:val="0"/>
        <w:autoSpaceDN w:val="0"/>
        <w:adjustRightInd w:val="0"/>
        <w:rPr>
          <w:sz w:val="28"/>
          <w:szCs w:val="28"/>
        </w:rPr>
      </w:pPr>
    </w:p>
    <w:p w:rsidR="00420B07" w:rsidRPr="00E93FE8" w:rsidRDefault="00420B07" w:rsidP="00420B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3FE8">
        <w:rPr>
          <w:sz w:val="28"/>
          <w:szCs w:val="28"/>
        </w:rPr>
        <w:t xml:space="preserve">Изменения, </w:t>
      </w:r>
    </w:p>
    <w:p w:rsidR="00420B07" w:rsidRPr="00E93FE8" w:rsidRDefault="00420B07" w:rsidP="00420B07">
      <w:pPr>
        <w:jc w:val="center"/>
        <w:rPr>
          <w:sz w:val="28"/>
          <w:szCs w:val="28"/>
        </w:rPr>
      </w:pPr>
      <w:r w:rsidRPr="00E93FE8">
        <w:rPr>
          <w:sz w:val="28"/>
          <w:szCs w:val="28"/>
        </w:rPr>
        <w:t xml:space="preserve">которые вносятся </w:t>
      </w:r>
      <w:proofErr w:type="gramStart"/>
      <w:r w:rsidRPr="00E93FE8">
        <w:rPr>
          <w:sz w:val="28"/>
          <w:szCs w:val="28"/>
        </w:rPr>
        <w:t>в</w:t>
      </w:r>
      <w:r w:rsidRPr="00E93FE8">
        <w:t xml:space="preserve"> </w:t>
      </w:r>
      <w:r w:rsidRPr="00E93FE8">
        <w:rPr>
          <w:sz w:val="28"/>
          <w:szCs w:val="28"/>
        </w:rPr>
        <w:t xml:space="preserve"> приказ</w:t>
      </w:r>
      <w:proofErr w:type="gramEnd"/>
      <w:r w:rsidRPr="00E93FE8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от 21.08.2012         № 132/о «Об утверждении нормативов потребления коммунальной услуги по отоплению многоквартирных и жилых домов с централизованными системами теплоснабжения для муниципальных районов (городов) Республики Татарстан»</w:t>
      </w:r>
    </w:p>
    <w:p w:rsidR="00420B07" w:rsidRPr="00E93FE8" w:rsidRDefault="00420B07" w:rsidP="00420B07">
      <w:pPr>
        <w:jc w:val="center"/>
        <w:rPr>
          <w:sz w:val="28"/>
          <w:szCs w:val="28"/>
        </w:rPr>
      </w:pPr>
    </w:p>
    <w:p w:rsidR="00420B07" w:rsidRPr="00E93FE8" w:rsidRDefault="00420B07" w:rsidP="00420B07">
      <w:pPr>
        <w:ind w:firstLine="709"/>
        <w:rPr>
          <w:sz w:val="28"/>
          <w:szCs w:val="28"/>
        </w:rPr>
      </w:pPr>
      <w:r w:rsidRPr="00E93FE8">
        <w:rPr>
          <w:sz w:val="28"/>
          <w:szCs w:val="28"/>
        </w:rPr>
        <w:t>Внести в приказ Министерства строительства, архитектуры и жилищно-коммунального хозяйства Республики Татарстан от 21.08.2012 № 132/о «Об утверждении нормативов потребления коммунальной услуги по отоплению многоквартирных и жилых домов с централизованными системами теплоснабжения для муниципальных районов (городов) Республики Татарстан» следующие изменения:</w:t>
      </w:r>
    </w:p>
    <w:p w:rsidR="00420B07" w:rsidRPr="00E93FE8" w:rsidRDefault="00420B07" w:rsidP="00420B07">
      <w:pPr>
        <w:ind w:firstLine="709"/>
        <w:rPr>
          <w:sz w:val="28"/>
          <w:szCs w:val="28"/>
        </w:rPr>
      </w:pPr>
      <w:r w:rsidRPr="00E93FE8">
        <w:rPr>
          <w:sz w:val="28"/>
          <w:szCs w:val="28"/>
        </w:rPr>
        <w:t>преамбулу изложить в следующей редакции:</w:t>
      </w:r>
    </w:p>
    <w:p w:rsidR="00420B07" w:rsidRPr="00E93FE8" w:rsidRDefault="00420B07" w:rsidP="00420B07">
      <w:pPr>
        <w:ind w:firstLine="709"/>
        <w:rPr>
          <w:sz w:val="28"/>
          <w:szCs w:val="28"/>
        </w:rPr>
      </w:pPr>
      <w:r w:rsidRPr="00E93FE8">
        <w:rPr>
          <w:sz w:val="28"/>
          <w:szCs w:val="28"/>
        </w:rPr>
        <w:t>«В соответствии с Жилищным кодексом Российской Федерации, постановлением Правительства Российской Федерации от 23 мая 2006 г.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домов», 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 п р и к а з ы в а ю:»;</w:t>
      </w:r>
    </w:p>
    <w:p w:rsidR="00420B07" w:rsidRPr="00E93FE8" w:rsidRDefault="00420B07" w:rsidP="00420B07">
      <w:pPr>
        <w:ind w:firstLine="709"/>
        <w:rPr>
          <w:sz w:val="28"/>
          <w:szCs w:val="28"/>
        </w:rPr>
      </w:pPr>
      <w:r w:rsidRPr="00E93FE8">
        <w:rPr>
          <w:sz w:val="28"/>
          <w:szCs w:val="28"/>
        </w:rPr>
        <w:t>в пункте 5 слова «возложить на заместителя» заменить словами «возложить на первого заместителя»;</w:t>
      </w:r>
    </w:p>
    <w:p w:rsidR="00420B07" w:rsidRPr="00E93FE8" w:rsidRDefault="00420B07" w:rsidP="00420B07">
      <w:pPr>
        <w:ind w:firstLine="709"/>
        <w:rPr>
          <w:sz w:val="28"/>
          <w:szCs w:val="28"/>
        </w:rPr>
      </w:pPr>
      <w:r w:rsidRPr="00E93FE8">
        <w:rPr>
          <w:sz w:val="28"/>
          <w:szCs w:val="28"/>
        </w:rPr>
        <w:t>нормативы потребления коммунальной услуги по отоплению жилых помещений в многоквартирных и жилых домах с централизованными системами теплоснабжения после 1999 года постройки для муниципальных районов (городов) Республики Татарстан, утвержденные указанным приказом, дополнить строкой следующего содержания:</w:t>
      </w:r>
    </w:p>
    <w:p w:rsidR="00420B07" w:rsidRPr="00E93FE8" w:rsidRDefault="00420B07" w:rsidP="00420B07">
      <w:pPr>
        <w:ind w:firstLine="709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15"/>
        <w:gridCol w:w="842"/>
        <w:gridCol w:w="1126"/>
        <w:gridCol w:w="1336"/>
        <w:gridCol w:w="842"/>
        <w:gridCol w:w="842"/>
        <w:gridCol w:w="842"/>
        <w:gridCol w:w="842"/>
        <w:gridCol w:w="842"/>
      </w:tblGrid>
      <w:tr w:rsidR="00420B07" w:rsidRPr="00E93FE8" w:rsidTr="00577CE3">
        <w:tc>
          <w:tcPr>
            <w:tcW w:w="1069" w:type="dxa"/>
          </w:tcPr>
          <w:p w:rsidR="00420B07" w:rsidRPr="00E93FE8" w:rsidRDefault="00420B07" w:rsidP="00577C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93FE8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E93FE8">
              <w:rPr>
                <w:rFonts w:eastAsia="Calibri"/>
                <w:sz w:val="28"/>
                <w:szCs w:val="28"/>
              </w:rPr>
              <w:t>Мензелинский</w:t>
            </w:r>
            <w:proofErr w:type="spellEnd"/>
          </w:p>
        </w:tc>
        <w:tc>
          <w:tcPr>
            <w:tcW w:w="1070" w:type="dxa"/>
          </w:tcPr>
          <w:p w:rsidR="00420B07" w:rsidRPr="00E93FE8" w:rsidRDefault="00420B07" w:rsidP="00577C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0" w:type="dxa"/>
          </w:tcPr>
          <w:p w:rsidR="00420B07" w:rsidRPr="00E93FE8" w:rsidRDefault="00420B07" w:rsidP="00577C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93FE8">
              <w:rPr>
                <w:rFonts w:eastAsia="Calibri"/>
                <w:sz w:val="28"/>
                <w:szCs w:val="28"/>
              </w:rPr>
              <w:t>0,01664</w:t>
            </w:r>
          </w:p>
        </w:tc>
        <w:tc>
          <w:tcPr>
            <w:tcW w:w="1070" w:type="dxa"/>
          </w:tcPr>
          <w:p w:rsidR="00420B07" w:rsidRPr="00E93FE8" w:rsidRDefault="00420B07" w:rsidP="00577C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93FE8">
              <w:rPr>
                <w:rFonts w:eastAsia="Calibri"/>
                <w:sz w:val="28"/>
                <w:szCs w:val="28"/>
              </w:rPr>
              <w:t>0,01651».</w:t>
            </w:r>
          </w:p>
        </w:tc>
        <w:tc>
          <w:tcPr>
            <w:tcW w:w="1070" w:type="dxa"/>
          </w:tcPr>
          <w:p w:rsidR="00420B07" w:rsidRPr="00E93FE8" w:rsidRDefault="00420B07" w:rsidP="00577C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0" w:type="dxa"/>
          </w:tcPr>
          <w:p w:rsidR="00420B07" w:rsidRPr="00E93FE8" w:rsidRDefault="00420B07" w:rsidP="00577C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0" w:type="dxa"/>
          </w:tcPr>
          <w:p w:rsidR="00420B07" w:rsidRPr="00E93FE8" w:rsidRDefault="00420B07" w:rsidP="00577C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0" w:type="dxa"/>
          </w:tcPr>
          <w:p w:rsidR="00420B07" w:rsidRPr="00E93FE8" w:rsidRDefault="00420B07" w:rsidP="00577C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0" w:type="dxa"/>
          </w:tcPr>
          <w:p w:rsidR="00420B07" w:rsidRPr="00E93FE8" w:rsidRDefault="00420B07" w:rsidP="00577C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420B07" w:rsidRPr="00E93FE8" w:rsidRDefault="00420B07" w:rsidP="00420B07">
      <w:pPr>
        <w:ind w:firstLine="709"/>
        <w:rPr>
          <w:sz w:val="28"/>
          <w:szCs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sectPr w:rsidR="00420B07" w:rsidSect="00953487"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75" w:rsidRDefault="00A76E75" w:rsidP="00953487">
      <w:r>
        <w:separator/>
      </w:r>
    </w:p>
  </w:endnote>
  <w:endnote w:type="continuationSeparator" w:id="0">
    <w:p w:rsidR="00A76E75" w:rsidRDefault="00A76E75" w:rsidP="009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75" w:rsidRDefault="00A76E75" w:rsidP="00953487">
      <w:r>
        <w:separator/>
      </w:r>
    </w:p>
  </w:footnote>
  <w:footnote w:type="continuationSeparator" w:id="0">
    <w:p w:rsidR="00A76E75" w:rsidRDefault="00A76E75" w:rsidP="0095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172266"/>
      <w:docPartObj>
        <w:docPartGallery w:val="Page Numbers (Top of Page)"/>
        <w:docPartUnique/>
      </w:docPartObj>
    </w:sdtPr>
    <w:sdtEndPr/>
    <w:sdtContent>
      <w:p w:rsidR="00953487" w:rsidRDefault="009534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B07">
          <w:rPr>
            <w:noProof/>
          </w:rPr>
          <w:t>3</w:t>
        </w:r>
        <w:r>
          <w:fldChar w:fldCharType="end"/>
        </w:r>
      </w:p>
    </w:sdtContent>
  </w:sdt>
  <w:p w:rsidR="00953487" w:rsidRDefault="009534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42A54"/>
    <w:rsid w:val="00061B73"/>
    <w:rsid w:val="0006519E"/>
    <w:rsid w:val="00081B16"/>
    <w:rsid w:val="000B6965"/>
    <w:rsid w:val="000C776E"/>
    <w:rsid w:val="000F0BB9"/>
    <w:rsid w:val="000F5968"/>
    <w:rsid w:val="00107214"/>
    <w:rsid w:val="00123436"/>
    <w:rsid w:val="00146BB9"/>
    <w:rsid w:val="00170942"/>
    <w:rsid w:val="001835EB"/>
    <w:rsid w:val="001B1B4B"/>
    <w:rsid w:val="00223D39"/>
    <w:rsid w:val="002569A8"/>
    <w:rsid w:val="00273900"/>
    <w:rsid w:val="002921E1"/>
    <w:rsid w:val="0029415F"/>
    <w:rsid w:val="002A29CD"/>
    <w:rsid w:val="00301F42"/>
    <w:rsid w:val="00390999"/>
    <w:rsid w:val="00390F68"/>
    <w:rsid w:val="003C2618"/>
    <w:rsid w:val="003D6FCD"/>
    <w:rsid w:val="003E0F3D"/>
    <w:rsid w:val="003F6F86"/>
    <w:rsid w:val="004032DE"/>
    <w:rsid w:val="00420B07"/>
    <w:rsid w:val="004555FF"/>
    <w:rsid w:val="00464982"/>
    <w:rsid w:val="004D0D46"/>
    <w:rsid w:val="004D1C51"/>
    <w:rsid w:val="00560E05"/>
    <w:rsid w:val="005A4906"/>
    <w:rsid w:val="005E613A"/>
    <w:rsid w:val="005F31C4"/>
    <w:rsid w:val="005F6D34"/>
    <w:rsid w:val="006219E3"/>
    <w:rsid w:val="00637AEF"/>
    <w:rsid w:val="0066229B"/>
    <w:rsid w:val="00677ADC"/>
    <w:rsid w:val="006B778F"/>
    <w:rsid w:val="006D0F4E"/>
    <w:rsid w:val="006D2AB6"/>
    <w:rsid w:val="006D69D2"/>
    <w:rsid w:val="006E46E0"/>
    <w:rsid w:val="006E794C"/>
    <w:rsid w:val="00744983"/>
    <w:rsid w:val="007949D1"/>
    <w:rsid w:val="007B52FE"/>
    <w:rsid w:val="007C2EA7"/>
    <w:rsid w:val="007C79EB"/>
    <w:rsid w:val="007D4335"/>
    <w:rsid w:val="007D72B6"/>
    <w:rsid w:val="007E5E4B"/>
    <w:rsid w:val="007F5B2C"/>
    <w:rsid w:val="00843241"/>
    <w:rsid w:val="00874B3C"/>
    <w:rsid w:val="008800DA"/>
    <w:rsid w:val="00890810"/>
    <w:rsid w:val="0089326D"/>
    <w:rsid w:val="008B44F8"/>
    <w:rsid w:val="008C241C"/>
    <w:rsid w:val="008D2F42"/>
    <w:rsid w:val="008D77EC"/>
    <w:rsid w:val="008E5A40"/>
    <w:rsid w:val="00903220"/>
    <w:rsid w:val="00907256"/>
    <w:rsid w:val="00947956"/>
    <w:rsid w:val="00953487"/>
    <w:rsid w:val="00955270"/>
    <w:rsid w:val="00973521"/>
    <w:rsid w:val="009772EF"/>
    <w:rsid w:val="00987B32"/>
    <w:rsid w:val="009C7656"/>
    <w:rsid w:val="009F7F42"/>
    <w:rsid w:val="00A07947"/>
    <w:rsid w:val="00A27B23"/>
    <w:rsid w:val="00A43CA9"/>
    <w:rsid w:val="00A76E75"/>
    <w:rsid w:val="00A81A71"/>
    <w:rsid w:val="00A81ADC"/>
    <w:rsid w:val="00A82FAD"/>
    <w:rsid w:val="00A87874"/>
    <w:rsid w:val="00AA558A"/>
    <w:rsid w:val="00AB1BE1"/>
    <w:rsid w:val="00AB32CC"/>
    <w:rsid w:val="00AB71CF"/>
    <w:rsid w:val="00AD0C15"/>
    <w:rsid w:val="00AD6509"/>
    <w:rsid w:val="00AD69ED"/>
    <w:rsid w:val="00AE148A"/>
    <w:rsid w:val="00AF7CC5"/>
    <w:rsid w:val="00B008C3"/>
    <w:rsid w:val="00B41DB6"/>
    <w:rsid w:val="00BB0921"/>
    <w:rsid w:val="00BB5BF3"/>
    <w:rsid w:val="00C11EAE"/>
    <w:rsid w:val="00C126BB"/>
    <w:rsid w:val="00C13531"/>
    <w:rsid w:val="00C15423"/>
    <w:rsid w:val="00C469D7"/>
    <w:rsid w:val="00C50625"/>
    <w:rsid w:val="00C54F1E"/>
    <w:rsid w:val="00CD4B40"/>
    <w:rsid w:val="00CE7631"/>
    <w:rsid w:val="00D13015"/>
    <w:rsid w:val="00D24375"/>
    <w:rsid w:val="00D43BDD"/>
    <w:rsid w:val="00D67996"/>
    <w:rsid w:val="00D81C0B"/>
    <w:rsid w:val="00D8509C"/>
    <w:rsid w:val="00D9599E"/>
    <w:rsid w:val="00D96451"/>
    <w:rsid w:val="00DC2667"/>
    <w:rsid w:val="00DC3B3D"/>
    <w:rsid w:val="00DD3865"/>
    <w:rsid w:val="00E00782"/>
    <w:rsid w:val="00E11388"/>
    <w:rsid w:val="00E22A77"/>
    <w:rsid w:val="00E43FB0"/>
    <w:rsid w:val="00E45576"/>
    <w:rsid w:val="00E77E78"/>
    <w:rsid w:val="00E83967"/>
    <w:rsid w:val="00EB2BE8"/>
    <w:rsid w:val="00EC5CC4"/>
    <w:rsid w:val="00F04D93"/>
    <w:rsid w:val="00F623F8"/>
    <w:rsid w:val="00F77101"/>
    <w:rsid w:val="00F84E6E"/>
    <w:rsid w:val="00FC14FD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8853"/>
  <w15:docId w15:val="{911FC940-98E4-4A90-B2BA-33E0D78C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2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F1B1-643E-44A1-A53F-FCAFD1DC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Гилфанова</cp:lastModifiedBy>
  <cp:revision>2</cp:revision>
  <cp:lastPrinted>2019-03-22T09:37:00Z</cp:lastPrinted>
  <dcterms:created xsi:type="dcterms:W3CDTF">2019-03-22T17:10:00Z</dcterms:created>
  <dcterms:modified xsi:type="dcterms:W3CDTF">2019-03-22T17:10:00Z</dcterms:modified>
</cp:coreProperties>
</file>