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Pr="006217ED" w:rsidRDefault="003B28ED" w:rsidP="00E22A77">
      <w:pPr>
        <w:jc w:val="center"/>
        <w:rPr>
          <w:b/>
        </w:rPr>
      </w:pPr>
      <w:r w:rsidRPr="006217ED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80B837" wp14:editId="6527BDD7">
                <wp:simplePos x="0" y="0"/>
                <wp:positionH relativeFrom="column">
                  <wp:posOffset>-92710</wp:posOffset>
                </wp:positionH>
                <wp:positionV relativeFrom="paragraph">
                  <wp:posOffset>46355</wp:posOffset>
                </wp:positionV>
                <wp:extent cx="6383655" cy="2309311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309311"/>
                          <a:chOff x="1000" y="1043"/>
                          <a:chExt cx="10310" cy="3838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50FCF04" wp14:editId="7A85BC21">
                                      <wp:extent cx="967740" cy="935355"/>
                                      <wp:effectExtent l="0" t="0" r="3810" b="0"/>
                                      <wp:docPr id="14" name="Рисунок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6217ED"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217ED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0B837" id="Группа 2" o:spid="_x0000_s1026" style="position:absolute;left:0;text-align:left;margin-left:-7.3pt;margin-top:3.65pt;width:502.65pt;height:181.85pt;z-index:251659264" coordorigin="1000,1043" coordsize="10310,3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50FCF04" wp14:editId="7A85BC21">
                                <wp:extent cx="967740" cy="935355"/>
                                <wp:effectExtent l="0" t="0" r="3810" b="0"/>
                                <wp:docPr id="14" name="Рисунок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6217ED"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6217ED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6217ED" w:rsidRDefault="00E22A77" w:rsidP="00E22A77">
      <w:pPr>
        <w:jc w:val="center"/>
        <w:rPr>
          <w:b/>
        </w:rPr>
      </w:pPr>
    </w:p>
    <w:p w:rsidR="00E22A77" w:rsidRPr="006217ED" w:rsidRDefault="00E22A77" w:rsidP="00E22A77">
      <w:pPr>
        <w:jc w:val="center"/>
        <w:rPr>
          <w:b/>
        </w:rPr>
      </w:pPr>
    </w:p>
    <w:p w:rsidR="00E22A77" w:rsidRPr="006217ED" w:rsidRDefault="00E22A77" w:rsidP="00E22A77">
      <w:pPr>
        <w:jc w:val="center"/>
        <w:rPr>
          <w:b/>
        </w:rPr>
      </w:pPr>
    </w:p>
    <w:p w:rsidR="00E22A77" w:rsidRPr="006217ED" w:rsidRDefault="00E22A77" w:rsidP="00E22A77">
      <w:pPr>
        <w:rPr>
          <w:b/>
          <w:noProof/>
        </w:rPr>
      </w:pPr>
    </w:p>
    <w:p w:rsidR="00E22A77" w:rsidRPr="006217ED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6217ED" w:rsidRDefault="00E22A77" w:rsidP="00E22A77">
      <w:pPr>
        <w:jc w:val="center"/>
        <w:rPr>
          <w:b/>
          <w:noProof/>
          <w:sz w:val="28"/>
        </w:rPr>
      </w:pPr>
    </w:p>
    <w:p w:rsidR="00E22A77" w:rsidRPr="006217ED" w:rsidRDefault="003B28ED" w:rsidP="00DE5AD8">
      <w:pPr>
        <w:rPr>
          <w:sz w:val="28"/>
        </w:rPr>
      </w:pPr>
      <w:r w:rsidRPr="006217ED">
        <w:rPr>
          <w:b/>
          <w:noProof/>
          <w:sz w:val="28"/>
        </w:rPr>
        <mc:AlternateContent>
          <mc:Choice Requires="wpc">
            <w:drawing>
              <wp:inline distT="0" distB="0" distL="0" distR="0" wp14:anchorId="40AAD339" wp14:editId="74760925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57B7F62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22591" w:rsidRPr="006217ED" w:rsidRDefault="00522591" w:rsidP="00522591">
      <w:pPr>
        <w:ind w:right="4678"/>
        <w:rPr>
          <w:sz w:val="28"/>
        </w:rPr>
      </w:pPr>
    </w:p>
    <w:p w:rsidR="00522591" w:rsidRPr="006217ED" w:rsidRDefault="00522591" w:rsidP="002B0376">
      <w:pPr>
        <w:ind w:right="4961"/>
        <w:rPr>
          <w:sz w:val="28"/>
        </w:rPr>
      </w:pPr>
      <w:r w:rsidRPr="006217ED">
        <w:rPr>
          <w:sz w:val="28"/>
        </w:rPr>
        <w:t>О внесении изменений 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строительства, утвержденный приказом Министерства строительства, архитектуры и жилищно-коммунального хозяйства Республики Та</w:t>
      </w:r>
      <w:r w:rsidR="00BF4036">
        <w:rPr>
          <w:sz w:val="28"/>
        </w:rPr>
        <w:t>тарстан от 14.12.2015 № 222/о-1</w:t>
      </w:r>
    </w:p>
    <w:p w:rsidR="00C3251A" w:rsidRPr="006217ED" w:rsidRDefault="00C3251A" w:rsidP="00C3251A">
      <w:pPr>
        <w:widowControl/>
        <w:autoSpaceDE w:val="0"/>
        <w:autoSpaceDN w:val="0"/>
        <w:adjustRightInd w:val="0"/>
        <w:ind w:right="5953"/>
        <w:rPr>
          <w:rFonts w:eastAsiaTheme="minorHAnsi"/>
          <w:bCs/>
          <w:sz w:val="28"/>
          <w:szCs w:val="28"/>
          <w:lang w:eastAsia="en-US"/>
        </w:rPr>
      </w:pPr>
    </w:p>
    <w:p w:rsidR="00B50195" w:rsidRPr="006217ED" w:rsidRDefault="00B50195" w:rsidP="00C3251A">
      <w:pPr>
        <w:widowControl/>
        <w:autoSpaceDE w:val="0"/>
        <w:autoSpaceDN w:val="0"/>
        <w:adjustRightInd w:val="0"/>
        <w:ind w:right="5953"/>
        <w:rPr>
          <w:rFonts w:eastAsiaTheme="minorHAnsi"/>
          <w:bCs/>
          <w:sz w:val="28"/>
          <w:szCs w:val="28"/>
          <w:lang w:eastAsia="en-US"/>
        </w:rPr>
      </w:pPr>
    </w:p>
    <w:p w:rsidR="00522591" w:rsidRPr="00C114F6" w:rsidRDefault="0042632E" w:rsidP="00A91735">
      <w:pPr>
        <w:tabs>
          <w:tab w:val="left" w:pos="567"/>
        </w:tabs>
        <w:ind w:firstLine="567"/>
        <w:rPr>
          <w:sz w:val="28"/>
        </w:rPr>
      </w:pPr>
      <w:bookmarkStart w:id="0" w:name="Par4"/>
      <w:bookmarkEnd w:id="0"/>
      <w:r w:rsidRPr="00C114F6">
        <w:rPr>
          <w:sz w:val="28"/>
        </w:rPr>
        <w:t xml:space="preserve">П </w:t>
      </w:r>
      <w:r w:rsidR="00522591" w:rsidRPr="00C114F6">
        <w:rPr>
          <w:sz w:val="28"/>
        </w:rPr>
        <w:t>р и к а з ы в а ю:</w:t>
      </w:r>
    </w:p>
    <w:p w:rsidR="00A91735" w:rsidRPr="00C114F6" w:rsidRDefault="00A91735" w:rsidP="00A91735">
      <w:pPr>
        <w:tabs>
          <w:tab w:val="left" w:pos="567"/>
        </w:tabs>
        <w:rPr>
          <w:sz w:val="28"/>
          <w:highlight w:val="yellow"/>
        </w:rPr>
      </w:pPr>
    </w:p>
    <w:p w:rsidR="00223956" w:rsidRPr="00C114F6" w:rsidRDefault="0064177D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 xml:space="preserve">1. </w:t>
      </w:r>
      <w:r w:rsidR="00655F4B" w:rsidRPr="00C114F6">
        <w:rPr>
          <w:rFonts w:eastAsiaTheme="minorHAnsi"/>
          <w:sz w:val="28"/>
          <w:szCs w:val="28"/>
          <w:lang w:eastAsia="en-US"/>
        </w:rPr>
        <w:t>Утвердить прилагаемы</w:t>
      </w:r>
      <w:r w:rsidR="0092533E" w:rsidRPr="00C114F6">
        <w:rPr>
          <w:rFonts w:eastAsiaTheme="minorHAnsi"/>
          <w:sz w:val="28"/>
          <w:szCs w:val="28"/>
          <w:lang w:eastAsia="en-US"/>
        </w:rPr>
        <w:t>е изменения</w:t>
      </w:r>
      <w:r w:rsidR="00367207" w:rsidRPr="00C114F6">
        <w:rPr>
          <w:rFonts w:eastAsiaTheme="minorHAnsi"/>
          <w:sz w:val="28"/>
          <w:szCs w:val="28"/>
          <w:lang w:eastAsia="en-US"/>
        </w:rPr>
        <w:t xml:space="preserve">, которые вносятся </w:t>
      </w:r>
      <w:r w:rsidR="0092533E" w:rsidRPr="00C114F6">
        <w:rPr>
          <w:rFonts w:eastAsiaTheme="minorHAnsi"/>
          <w:sz w:val="28"/>
          <w:szCs w:val="28"/>
          <w:lang w:eastAsia="en-US"/>
        </w:rPr>
        <w:t xml:space="preserve">в </w:t>
      </w:r>
      <w:r w:rsidRPr="00C114F6">
        <w:rPr>
          <w:rFonts w:eastAsiaTheme="minorHAnsi"/>
          <w:sz w:val="28"/>
          <w:szCs w:val="28"/>
          <w:lang w:eastAsia="en-US"/>
        </w:rPr>
        <w:t xml:space="preserve">Административный </w:t>
      </w:r>
      <w:hyperlink r:id="rId9" w:history="1">
        <w:r w:rsidRPr="00C114F6">
          <w:rPr>
            <w:rFonts w:eastAsiaTheme="minorHAnsi"/>
            <w:color w:val="000000" w:themeColor="text1"/>
            <w:sz w:val="28"/>
            <w:szCs w:val="28"/>
            <w:lang w:eastAsia="en-US"/>
          </w:rPr>
          <w:t>регламент</w:t>
        </w:r>
      </w:hyperlink>
      <w:r w:rsidRPr="00C114F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2533E" w:rsidRPr="00C114F6">
        <w:rPr>
          <w:rFonts w:eastAsiaTheme="minorHAnsi"/>
          <w:sz w:val="28"/>
          <w:szCs w:val="28"/>
          <w:lang w:eastAsia="en-US"/>
        </w:rPr>
        <w:t>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строительства, утвержденный приказом Министерства строительства, архитектуры и жилищно-коммунального хозяйства Республики Татарстан от 14.12.2015 № 222/о-1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строительства» (с изменениями, внесенными приказами Министерства строительства, архитектуры и жилищно-коммунального хозяйства Республики Татарстан от 29.06.2016 № 114/о, от 06.04.2017 № 71/о</w:t>
      </w:r>
      <w:r w:rsidR="0042632E" w:rsidRPr="00C114F6">
        <w:rPr>
          <w:rFonts w:eastAsiaTheme="minorHAnsi"/>
          <w:sz w:val="28"/>
          <w:szCs w:val="28"/>
          <w:lang w:eastAsia="en-US"/>
        </w:rPr>
        <w:t>, от 04.04.2018 № 59/о</w:t>
      </w:r>
      <w:r w:rsidR="0092533E" w:rsidRPr="00C114F6">
        <w:rPr>
          <w:rFonts w:eastAsiaTheme="minorHAnsi"/>
          <w:sz w:val="28"/>
          <w:szCs w:val="28"/>
          <w:lang w:eastAsia="en-US"/>
        </w:rPr>
        <w:t>)</w:t>
      </w:r>
      <w:r w:rsidR="00655F4B" w:rsidRPr="00C114F6">
        <w:rPr>
          <w:rFonts w:eastAsiaTheme="minorHAnsi"/>
          <w:sz w:val="28"/>
          <w:szCs w:val="28"/>
          <w:lang w:eastAsia="en-US"/>
        </w:rPr>
        <w:t>.</w:t>
      </w:r>
      <w:r w:rsidR="00223956" w:rsidRPr="00C114F6">
        <w:t xml:space="preserve"> </w:t>
      </w:r>
    </w:p>
    <w:p w:rsidR="0064177D" w:rsidRPr="00C114F6" w:rsidRDefault="00A81F64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lastRenderedPageBreak/>
        <w:t>2</w:t>
      </w:r>
      <w:r w:rsidR="0064177D" w:rsidRPr="00C114F6">
        <w:rPr>
          <w:rFonts w:eastAsiaTheme="minorHAnsi"/>
          <w:sz w:val="28"/>
          <w:szCs w:val="28"/>
          <w:lang w:eastAsia="en-US"/>
        </w:rPr>
        <w:t xml:space="preserve">. Начальнику юридического отдела </w:t>
      </w:r>
      <w:r w:rsidR="00DE5AD8" w:rsidRPr="00C114F6">
        <w:rPr>
          <w:rFonts w:eastAsiaTheme="minorHAnsi"/>
          <w:sz w:val="28"/>
          <w:szCs w:val="28"/>
          <w:lang w:eastAsia="en-US"/>
        </w:rPr>
        <w:t>Э.Ю.</w:t>
      </w:r>
      <w:r w:rsidR="0064177D" w:rsidRPr="00C114F6">
        <w:rPr>
          <w:rFonts w:eastAsiaTheme="minorHAnsi"/>
          <w:sz w:val="28"/>
          <w:szCs w:val="28"/>
          <w:lang w:eastAsia="en-US"/>
        </w:rPr>
        <w:t xml:space="preserve">Латыповой обеспечить направление настоящего </w:t>
      </w:r>
      <w:r w:rsidR="00930522" w:rsidRPr="00C114F6">
        <w:rPr>
          <w:rFonts w:eastAsiaTheme="minorHAnsi"/>
          <w:sz w:val="28"/>
          <w:szCs w:val="28"/>
          <w:lang w:eastAsia="en-US"/>
        </w:rPr>
        <w:t>п</w:t>
      </w:r>
      <w:r w:rsidR="0064177D" w:rsidRPr="00C114F6">
        <w:rPr>
          <w:rFonts w:eastAsiaTheme="minorHAnsi"/>
          <w:sz w:val="28"/>
          <w:szCs w:val="28"/>
          <w:lang w:eastAsia="en-US"/>
        </w:rPr>
        <w:t>риказа на государственную регистрацию в Министерство юстиции Республики Татарстан.</w:t>
      </w:r>
    </w:p>
    <w:p w:rsidR="0064177D" w:rsidRPr="00C114F6" w:rsidRDefault="00655F4B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3</w:t>
      </w:r>
      <w:r w:rsidR="0064177D" w:rsidRPr="00C114F6">
        <w:rPr>
          <w:rFonts w:eastAsiaTheme="minorHAnsi"/>
          <w:sz w:val="28"/>
          <w:szCs w:val="28"/>
          <w:lang w:eastAsia="en-US"/>
        </w:rPr>
        <w:t xml:space="preserve">. </w:t>
      </w:r>
      <w:r w:rsidR="00557ECC" w:rsidRPr="00C114F6">
        <w:rPr>
          <w:rFonts w:eastAsiaTheme="minorHAnsi"/>
          <w:sz w:val="28"/>
          <w:szCs w:val="28"/>
          <w:lang w:eastAsia="en-US"/>
        </w:rPr>
        <w:t xml:space="preserve">Заведующей сектором взаимодействия со средствами массовой информации </w:t>
      </w:r>
      <w:r w:rsidR="00DE5AD8" w:rsidRPr="00C114F6">
        <w:rPr>
          <w:rFonts w:eastAsiaTheme="minorHAnsi"/>
          <w:sz w:val="28"/>
          <w:szCs w:val="28"/>
          <w:lang w:eastAsia="en-US"/>
        </w:rPr>
        <w:t>Г.С.</w:t>
      </w:r>
      <w:r w:rsidR="00557ECC" w:rsidRPr="00C114F6">
        <w:rPr>
          <w:rFonts w:eastAsiaTheme="minorHAnsi"/>
          <w:sz w:val="28"/>
          <w:szCs w:val="28"/>
          <w:lang w:eastAsia="en-US"/>
        </w:rPr>
        <w:t xml:space="preserve">Миннихановой </w:t>
      </w:r>
      <w:r w:rsidR="0064177D" w:rsidRPr="00C114F6">
        <w:rPr>
          <w:rFonts w:eastAsiaTheme="minorHAnsi"/>
          <w:sz w:val="28"/>
          <w:szCs w:val="28"/>
          <w:lang w:eastAsia="en-US"/>
        </w:rPr>
        <w:t xml:space="preserve">обеспечить </w:t>
      </w:r>
      <w:r w:rsidR="0092533E" w:rsidRPr="00C114F6">
        <w:rPr>
          <w:rFonts w:eastAsiaTheme="minorHAnsi"/>
          <w:sz w:val="28"/>
          <w:szCs w:val="28"/>
          <w:lang w:eastAsia="en-US"/>
        </w:rPr>
        <w:t xml:space="preserve">размещение настоящего приказа </w:t>
      </w:r>
      <w:r w:rsidR="0064177D" w:rsidRPr="00C114F6">
        <w:rPr>
          <w:rFonts w:eastAsiaTheme="minorHAnsi"/>
          <w:sz w:val="28"/>
          <w:szCs w:val="28"/>
          <w:lang w:eastAsia="en-US"/>
        </w:rPr>
        <w:t>на официальном сайте Министерства строительства, архитектуры и жилищно-коммунального хозяйства Республики Татарстан в информационно-</w:t>
      </w:r>
      <w:r w:rsidR="00DE5AD8" w:rsidRPr="00C114F6">
        <w:rPr>
          <w:rFonts w:eastAsiaTheme="minorHAnsi"/>
          <w:sz w:val="28"/>
          <w:szCs w:val="28"/>
          <w:lang w:eastAsia="en-US"/>
        </w:rPr>
        <w:t>теле</w:t>
      </w:r>
      <w:r w:rsidR="0064177D" w:rsidRPr="00C114F6">
        <w:rPr>
          <w:rFonts w:eastAsiaTheme="minorHAnsi"/>
          <w:sz w:val="28"/>
          <w:szCs w:val="28"/>
          <w:lang w:eastAsia="en-US"/>
        </w:rPr>
        <w:t xml:space="preserve">коммуникационной сети </w:t>
      </w:r>
      <w:r w:rsidR="00930522" w:rsidRPr="00C114F6">
        <w:rPr>
          <w:rFonts w:eastAsiaTheme="minorHAnsi"/>
          <w:sz w:val="28"/>
          <w:szCs w:val="28"/>
          <w:lang w:eastAsia="en-US"/>
        </w:rPr>
        <w:t>«</w:t>
      </w:r>
      <w:r w:rsidR="0064177D" w:rsidRPr="00C114F6">
        <w:rPr>
          <w:rFonts w:eastAsiaTheme="minorHAnsi"/>
          <w:sz w:val="28"/>
          <w:szCs w:val="28"/>
          <w:lang w:eastAsia="en-US"/>
        </w:rPr>
        <w:t>Интернет</w:t>
      </w:r>
      <w:r w:rsidR="00930522" w:rsidRPr="00C114F6">
        <w:rPr>
          <w:rFonts w:eastAsiaTheme="minorHAnsi"/>
          <w:sz w:val="28"/>
          <w:szCs w:val="28"/>
          <w:lang w:eastAsia="en-US"/>
        </w:rPr>
        <w:t>»</w:t>
      </w:r>
      <w:r w:rsidR="0064177D" w:rsidRPr="00C114F6">
        <w:rPr>
          <w:rFonts w:eastAsiaTheme="minorHAnsi"/>
          <w:sz w:val="28"/>
          <w:szCs w:val="28"/>
          <w:lang w:eastAsia="en-US"/>
        </w:rPr>
        <w:t>.</w:t>
      </w:r>
    </w:p>
    <w:p w:rsidR="00B50195" w:rsidRPr="00C114F6" w:rsidRDefault="00B50195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64177D" w:rsidRPr="00C114F6" w:rsidRDefault="0064177D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522591" w:rsidRPr="00C114F6" w:rsidRDefault="0064177D" w:rsidP="00B50195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Министр</w:t>
      </w:r>
      <w:r w:rsidR="00557ECC" w:rsidRPr="00C114F6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80446" w:rsidRPr="00C114F6">
        <w:rPr>
          <w:rFonts w:eastAsiaTheme="minorHAnsi"/>
          <w:sz w:val="28"/>
          <w:szCs w:val="28"/>
          <w:lang w:eastAsia="en-US"/>
        </w:rPr>
        <w:t xml:space="preserve">    </w:t>
      </w:r>
      <w:r w:rsidR="00557ECC" w:rsidRPr="00C114F6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B50195" w:rsidRPr="00C114F6">
        <w:rPr>
          <w:rFonts w:eastAsiaTheme="minorHAnsi"/>
          <w:sz w:val="28"/>
          <w:szCs w:val="28"/>
          <w:lang w:eastAsia="en-US"/>
        </w:rPr>
        <w:t xml:space="preserve">           </w:t>
      </w:r>
      <w:r w:rsidR="00557ECC" w:rsidRPr="00C114F6">
        <w:rPr>
          <w:rFonts w:eastAsiaTheme="minorHAnsi"/>
          <w:sz w:val="28"/>
          <w:szCs w:val="28"/>
          <w:lang w:eastAsia="en-US"/>
        </w:rPr>
        <w:t xml:space="preserve">          </w:t>
      </w:r>
      <w:r w:rsidR="00D03B44" w:rsidRPr="00C114F6">
        <w:rPr>
          <w:rFonts w:eastAsiaTheme="minorHAnsi"/>
          <w:sz w:val="28"/>
          <w:szCs w:val="28"/>
          <w:lang w:eastAsia="en-US"/>
        </w:rPr>
        <w:t xml:space="preserve">  </w:t>
      </w:r>
      <w:r w:rsidR="00557ECC" w:rsidRPr="00C114F6">
        <w:rPr>
          <w:rFonts w:eastAsiaTheme="minorHAnsi"/>
          <w:sz w:val="28"/>
          <w:szCs w:val="28"/>
          <w:lang w:eastAsia="en-US"/>
        </w:rPr>
        <w:t xml:space="preserve"> </w:t>
      </w:r>
      <w:r w:rsidRPr="00C114F6">
        <w:rPr>
          <w:rFonts w:eastAsiaTheme="minorHAnsi"/>
          <w:sz w:val="28"/>
          <w:szCs w:val="28"/>
          <w:lang w:eastAsia="en-US"/>
        </w:rPr>
        <w:t>И.Э.Ф</w:t>
      </w:r>
      <w:r w:rsidR="00557ECC" w:rsidRPr="00C114F6">
        <w:rPr>
          <w:rFonts w:eastAsiaTheme="minorHAnsi"/>
          <w:sz w:val="28"/>
          <w:szCs w:val="28"/>
          <w:lang w:eastAsia="en-US"/>
        </w:rPr>
        <w:t>айзуллин</w:t>
      </w:r>
    </w:p>
    <w:p w:rsidR="00522591" w:rsidRPr="00C114F6" w:rsidRDefault="00522591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br w:type="page"/>
      </w:r>
    </w:p>
    <w:p w:rsidR="00367207" w:rsidRPr="00C114F6" w:rsidRDefault="00367207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lastRenderedPageBreak/>
        <w:t>Утверждены</w:t>
      </w:r>
    </w:p>
    <w:p w:rsidR="00367207" w:rsidRPr="00C114F6" w:rsidRDefault="00367207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приказом Министерства строительства, архитектуры и жилищно-коммунального хозяйства Республики Татарстан</w:t>
      </w:r>
    </w:p>
    <w:p w:rsidR="00367207" w:rsidRPr="00C114F6" w:rsidRDefault="00367207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от «__»_________2018 г. №____</w:t>
      </w:r>
    </w:p>
    <w:p w:rsidR="00367207" w:rsidRPr="00C114F6" w:rsidRDefault="00367207" w:rsidP="00B50195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</w:p>
    <w:p w:rsidR="00367207" w:rsidRPr="00C114F6" w:rsidRDefault="00367207" w:rsidP="00367207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Изменения,</w:t>
      </w:r>
    </w:p>
    <w:p w:rsidR="00367207" w:rsidRPr="00C114F6" w:rsidRDefault="00367207" w:rsidP="00367207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которые вносятся 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строительства, утвержденный приказом Министерства строительства, архитектуры и жилищно-коммунального хозяйства Республики Та</w:t>
      </w:r>
      <w:r w:rsidR="00BF4036" w:rsidRPr="00C114F6">
        <w:rPr>
          <w:rFonts w:eastAsiaTheme="minorHAnsi"/>
          <w:sz w:val="28"/>
          <w:szCs w:val="28"/>
          <w:lang w:eastAsia="en-US"/>
        </w:rPr>
        <w:t>тарстан от 14.12.2015 № 222/о-1</w:t>
      </w:r>
      <w:r w:rsidR="00DC5305" w:rsidRPr="00C114F6">
        <w:rPr>
          <w:rFonts w:eastAsiaTheme="minorHAnsi"/>
          <w:sz w:val="28"/>
          <w:szCs w:val="28"/>
          <w:lang w:eastAsia="en-US"/>
        </w:rPr>
        <w:t xml:space="preserve">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строительства»</w:t>
      </w:r>
    </w:p>
    <w:p w:rsidR="00D809A7" w:rsidRPr="00C114F6" w:rsidRDefault="00D809A7" w:rsidP="00D809A7">
      <w:pPr>
        <w:widowControl/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51865" w:rsidRPr="00C114F6" w:rsidRDefault="002D1C92" w:rsidP="00A9173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 xml:space="preserve">В </w:t>
      </w:r>
      <w:r w:rsidR="00851865" w:rsidRPr="00C114F6">
        <w:rPr>
          <w:rFonts w:eastAsiaTheme="minorHAnsi"/>
          <w:sz w:val="28"/>
          <w:szCs w:val="28"/>
          <w:lang w:eastAsia="en-US"/>
        </w:rPr>
        <w:t xml:space="preserve">Административном </w:t>
      </w:r>
      <w:hyperlink r:id="rId10" w:history="1">
        <w:r w:rsidR="00851865" w:rsidRPr="00C114F6">
          <w:rPr>
            <w:rStyle w:val="a5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регламент</w:t>
        </w:r>
      </w:hyperlink>
      <w:r w:rsidRPr="00C114F6">
        <w:rPr>
          <w:rStyle w:val="a5"/>
          <w:rFonts w:eastAsiaTheme="minorHAnsi"/>
          <w:color w:val="000000" w:themeColor="text1"/>
          <w:sz w:val="28"/>
          <w:szCs w:val="28"/>
          <w:u w:val="none"/>
          <w:lang w:eastAsia="en-US"/>
        </w:rPr>
        <w:t>е</w:t>
      </w:r>
      <w:r w:rsidR="00851865" w:rsidRPr="00C114F6">
        <w:rPr>
          <w:rStyle w:val="a5"/>
          <w:rFonts w:eastAsiaTheme="minorHAnsi"/>
          <w:color w:val="000000" w:themeColor="text1"/>
          <w:sz w:val="28"/>
          <w:szCs w:val="28"/>
          <w:u w:val="none"/>
        </w:rPr>
        <w:t xml:space="preserve"> </w:t>
      </w:r>
      <w:r w:rsidR="00851865" w:rsidRPr="00C114F6">
        <w:rPr>
          <w:rFonts w:eastAsiaTheme="minorHAnsi"/>
          <w:sz w:val="28"/>
          <w:szCs w:val="28"/>
          <w:lang w:eastAsia="en-US"/>
        </w:rPr>
        <w:t>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</w:t>
      </w:r>
      <w:r w:rsidR="00D73F06" w:rsidRPr="00C114F6">
        <w:rPr>
          <w:rFonts w:eastAsiaTheme="minorHAnsi"/>
          <w:sz w:val="28"/>
          <w:szCs w:val="28"/>
          <w:lang w:eastAsia="en-US"/>
        </w:rPr>
        <w:t xml:space="preserve">ного строительства, утвержденном </w:t>
      </w:r>
      <w:r w:rsidR="00851865" w:rsidRPr="00C114F6">
        <w:rPr>
          <w:rFonts w:eastAsiaTheme="minorHAnsi"/>
          <w:sz w:val="28"/>
          <w:szCs w:val="28"/>
          <w:lang w:eastAsia="en-US"/>
        </w:rPr>
        <w:t xml:space="preserve"> приказом Министерства строительства, архитектуры и жилищно-коммунального хозяйства Республики Татарстан от 14.12.2015 № 222/о-1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строительства» (с изменениями, внесенными приказами Министерства строительства, архитектуры и жилищно-коммунального хозяйства Республики Татарстан от 29.06.2016 № 114/о, от 06.04.2017 № 71/о</w:t>
      </w:r>
      <w:r w:rsidR="00E168A8" w:rsidRPr="00C114F6">
        <w:rPr>
          <w:rFonts w:eastAsiaTheme="minorHAnsi"/>
          <w:sz w:val="28"/>
          <w:szCs w:val="28"/>
          <w:lang w:eastAsia="en-US"/>
        </w:rPr>
        <w:t>, от 04.04.2018 №</w:t>
      </w:r>
      <w:r w:rsidR="002B0376" w:rsidRPr="00C114F6">
        <w:rPr>
          <w:rFonts w:eastAsiaTheme="minorHAnsi"/>
          <w:sz w:val="28"/>
          <w:szCs w:val="28"/>
          <w:lang w:eastAsia="en-US"/>
        </w:rPr>
        <w:t xml:space="preserve"> </w:t>
      </w:r>
      <w:r w:rsidR="00E168A8" w:rsidRPr="00C114F6">
        <w:rPr>
          <w:rFonts w:eastAsiaTheme="minorHAnsi"/>
          <w:sz w:val="28"/>
          <w:szCs w:val="28"/>
          <w:lang w:eastAsia="en-US"/>
        </w:rPr>
        <w:t>59/о</w:t>
      </w:r>
      <w:r w:rsidR="00851865" w:rsidRPr="00C114F6">
        <w:rPr>
          <w:rFonts w:eastAsiaTheme="minorHAnsi"/>
          <w:sz w:val="28"/>
          <w:szCs w:val="28"/>
          <w:lang w:eastAsia="en-US"/>
        </w:rPr>
        <w:t>):</w:t>
      </w:r>
    </w:p>
    <w:p w:rsidR="00E168A8" w:rsidRPr="00C114F6" w:rsidRDefault="0042632E" w:rsidP="00E168A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 xml:space="preserve">в </w:t>
      </w:r>
      <w:r w:rsidR="002C6E29" w:rsidRPr="00C114F6">
        <w:rPr>
          <w:rFonts w:eastAsiaTheme="minorHAnsi"/>
          <w:sz w:val="28"/>
          <w:szCs w:val="28"/>
          <w:lang w:eastAsia="en-US"/>
        </w:rPr>
        <w:t>подпункт</w:t>
      </w:r>
      <w:r w:rsidRPr="00C114F6">
        <w:rPr>
          <w:rFonts w:eastAsiaTheme="minorHAnsi"/>
          <w:sz w:val="28"/>
          <w:szCs w:val="28"/>
          <w:lang w:eastAsia="en-US"/>
        </w:rPr>
        <w:t>е</w:t>
      </w:r>
      <w:r w:rsidR="002C6E29" w:rsidRPr="00C114F6">
        <w:rPr>
          <w:rFonts w:eastAsiaTheme="minorHAnsi"/>
          <w:sz w:val="28"/>
          <w:szCs w:val="28"/>
          <w:lang w:eastAsia="en-US"/>
        </w:rPr>
        <w:t xml:space="preserve"> 1.3.6</w:t>
      </w:r>
      <w:r w:rsidR="00E168A8" w:rsidRPr="00C114F6">
        <w:rPr>
          <w:rFonts w:eastAsiaTheme="minorHAnsi"/>
          <w:sz w:val="28"/>
          <w:szCs w:val="28"/>
          <w:lang w:eastAsia="en-US"/>
        </w:rPr>
        <w:t xml:space="preserve"> после слов «включает в себя сведения» дополнить словами «на государственных языках Республики Татарстан»;</w:t>
      </w:r>
    </w:p>
    <w:p w:rsidR="00621BDC" w:rsidRPr="00C114F6" w:rsidRDefault="0042632E" w:rsidP="00621BD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 xml:space="preserve">абзац </w:t>
      </w:r>
      <w:r w:rsidR="00621BDC" w:rsidRPr="00C114F6">
        <w:rPr>
          <w:rFonts w:eastAsiaTheme="minorHAnsi"/>
          <w:sz w:val="28"/>
          <w:szCs w:val="28"/>
          <w:lang w:eastAsia="en-US"/>
        </w:rPr>
        <w:t xml:space="preserve">третий пункта 1.5 </w:t>
      </w:r>
      <w:r w:rsidRPr="00C114F6">
        <w:rPr>
          <w:rFonts w:eastAsiaTheme="minorHAnsi"/>
          <w:sz w:val="28"/>
          <w:szCs w:val="28"/>
          <w:lang w:eastAsia="en-US"/>
        </w:rPr>
        <w:t>изложить в</w:t>
      </w:r>
      <w:r w:rsidR="00621BDC" w:rsidRPr="00C114F6">
        <w:rPr>
          <w:rFonts w:eastAsiaTheme="minorHAnsi"/>
          <w:sz w:val="28"/>
          <w:szCs w:val="28"/>
          <w:lang w:eastAsia="en-US"/>
        </w:rPr>
        <w:t xml:space="preserve"> следующе</w:t>
      </w:r>
      <w:r w:rsidRPr="00C114F6">
        <w:rPr>
          <w:rFonts w:eastAsiaTheme="minorHAnsi"/>
          <w:sz w:val="28"/>
          <w:szCs w:val="28"/>
          <w:lang w:eastAsia="en-US"/>
        </w:rPr>
        <w:t>й редакции:</w:t>
      </w:r>
    </w:p>
    <w:p w:rsidR="00621BDC" w:rsidRPr="00C114F6" w:rsidRDefault="00621BDC" w:rsidP="00621BD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 xml:space="preserve">«удаленное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поселении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</w:t>
      </w:r>
      <w:r w:rsidRPr="00C114F6">
        <w:rPr>
          <w:rFonts w:eastAsiaTheme="minorHAnsi"/>
          <w:sz w:val="28"/>
          <w:szCs w:val="28"/>
          <w:lang w:eastAsia="en-US"/>
        </w:rPr>
        <w:lastRenderedPageBreak/>
        <w:t>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услуг.»</w:t>
      </w:r>
      <w:r w:rsidR="0042632E" w:rsidRPr="00C114F6">
        <w:rPr>
          <w:rFonts w:eastAsiaTheme="minorHAnsi"/>
          <w:sz w:val="28"/>
          <w:szCs w:val="28"/>
          <w:lang w:eastAsia="en-US"/>
        </w:rPr>
        <w:t>;</w:t>
      </w:r>
    </w:p>
    <w:p w:rsidR="00E168A8" w:rsidRPr="00C114F6" w:rsidRDefault="0042632E" w:rsidP="00E168A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 xml:space="preserve">графу «Содержание требований к стандарту» </w:t>
      </w:r>
      <w:r w:rsidR="00E168A8" w:rsidRPr="00C114F6">
        <w:rPr>
          <w:rFonts w:eastAsiaTheme="minorHAnsi"/>
          <w:sz w:val="28"/>
          <w:szCs w:val="28"/>
          <w:lang w:eastAsia="en-US"/>
        </w:rPr>
        <w:t>пункт</w:t>
      </w:r>
      <w:r w:rsidRPr="00C114F6">
        <w:rPr>
          <w:rFonts w:eastAsiaTheme="minorHAnsi"/>
          <w:sz w:val="28"/>
          <w:szCs w:val="28"/>
          <w:lang w:eastAsia="en-US"/>
        </w:rPr>
        <w:t>а</w:t>
      </w:r>
      <w:r w:rsidR="00E168A8" w:rsidRPr="00C114F6">
        <w:rPr>
          <w:rFonts w:eastAsiaTheme="minorHAnsi"/>
          <w:sz w:val="28"/>
          <w:szCs w:val="28"/>
          <w:lang w:eastAsia="en-US"/>
        </w:rPr>
        <w:t xml:space="preserve"> 2.5</w:t>
      </w:r>
      <w:r w:rsidRPr="00C114F6">
        <w:t xml:space="preserve"> </w:t>
      </w:r>
      <w:r w:rsidRPr="00C114F6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E168A8" w:rsidRPr="00C114F6">
        <w:rPr>
          <w:rFonts w:eastAsiaTheme="minorHAnsi"/>
          <w:sz w:val="28"/>
          <w:szCs w:val="28"/>
          <w:lang w:eastAsia="en-US"/>
        </w:rPr>
        <w:t>:</w:t>
      </w:r>
    </w:p>
    <w:p w:rsidR="0042632E" w:rsidRPr="00C114F6" w:rsidRDefault="0042632E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«Заявление подается заявителем (его уполномоченным представителем) лично либо почтовым отправлением в адрес Министерства. Заявление заполняется от руки, машинописным способом или с применением компьютера и при наличии печати заверяется печатью заявителя. Рекомендуемая форма заявления приведена в Приложении №1, к настоящему Административному регламенту.</w:t>
      </w:r>
    </w:p>
    <w:p w:rsidR="0042632E" w:rsidRPr="00C114F6" w:rsidRDefault="0042632E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К заявлению прилагаются:</w:t>
      </w:r>
    </w:p>
    <w:p w:rsidR="0042632E" w:rsidRPr="00C114F6" w:rsidRDefault="0042632E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2632E" w:rsidRPr="00C114F6" w:rsidRDefault="0042632E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2632E" w:rsidRPr="00C114F6" w:rsidRDefault="0042632E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3) разрешение на строительство;</w:t>
      </w:r>
    </w:p>
    <w:p w:rsidR="0042632E" w:rsidRPr="00C114F6" w:rsidRDefault="0042632E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4)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42632E" w:rsidRPr="00C114F6" w:rsidRDefault="0042632E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5)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договора;</w:t>
      </w:r>
    </w:p>
    <w:p w:rsidR="0042632E" w:rsidRPr="00C114F6" w:rsidRDefault="0042632E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42632E" w:rsidRPr="00C114F6" w:rsidRDefault="0042632E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 xml:space="preserve"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</w:t>
      </w:r>
      <w:r w:rsidRPr="00C114F6">
        <w:rPr>
          <w:rFonts w:eastAsiaTheme="minorHAnsi"/>
          <w:sz w:val="28"/>
          <w:szCs w:val="28"/>
          <w:lang w:eastAsia="en-US"/>
        </w:rPr>
        <w:lastRenderedPageBreak/>
        <w:t>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42632E" w:rsidRPr="00C114F6" w:rsidRDefault="0042632E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8)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ГрК РФ;</w:t>
      </w:r>
    </w:p>
    <w:p w:rsidR="0042632E" w:rsidRPr="00C114F6" w:rsidRDefault="0042632E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9)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42632E" w:rsidRPr="00C114F6" w:rsidRDefault="0042632E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 xml:space="preserve">10) </w:t>
      </w:r>
      <w:r w:rsidR="003C21C8" w:rsidRPr="00C114F6">
        <w:rPr>
          <w:rFonts w:eastAsiaTheme="minorHAnsi"/>
          <w:sz w:val="28"/>
          <w:szCs w:val="28"/>
          <w:lang w:eastAsia="en-US"/>
        </w:rPr>
        <w:t xml:space="preserve">технический </w:t>
      </w:r>
      <w:r w:rsidRPr="00C114F6">
        <w:rPr>
          <w:rFonts w:eastAsiaTheme="minorHAnsi"/>
          <w:sz w:val="28"/>
          <w:szCs w:val="28"/>
          <w:lang w:eastAsia="en-US"/>
        </w:rPr>
        <w:t>план, подготовленный в соответствии с требованиями статьи 24 Федеральный закон от 13 июля 2015 года № 218-ФЗ «О государственной регистрации недвижимости».</w:t>
      </w:r>
    </w:p>
    <w:p w:rsidR="0042632E" w:rsidRPr="00C114F6" w:rsidRDefault="0042632E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Документы, необходимые для получения разрешений на ввод объекта в эксплуатацию, представляются в одном экземпляре (оригинал или копия) либо в двух экземплярах, один из которых должен быть подлинником, второй заверенной Заявителем или застройщиком копией. В случае предоставления документов в двух экземплярах после проверки подлинник возвращается заявителю.</w:t>
      </w:r>
    </w:p>
    <w:p w:rsidR="0042632E" w:rsidRPr="00C114F6" w:rsidRDefault="0042632E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Бланк заявления для получения государственной услуги заявитель может получить при личном обращении в Министерстве. Электронная форма бланка размещена на официальном сайте Министерства.</w:t>
      </w:r>
    </w:p>
    <w:p w:rsidR="0042632E" w:rsidRPr="00C114F6" w:rsidRDefault="0042632E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Заявление и прилагаемые документы могут быть представлены (направлены) заявителем на бумажных носителях одним из следующих способов:</w:t>
      </w:r>
    </w:p>
    <w:p w:rsidR="0042632E" w:rsidRPr="00C114F6" w:rsidRDefault="0042632E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лично (лицом, действующим от имени заявителя, на основании доверенности);</w:t>
      </w:r>
    </w:p>
    <w:p w:rsidR="0042632E" w:rsidRPr="00C114F6" w:rsidRDefault="0042632E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почтовым отправлением.</w:t>
      </w:r>
    </w:p>
    <w:p w:rsidR="0042632E" w:rsidRPr="00C114F6" w:rsidRDefault="0042632E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Заявитель вправе представить (направить) заявление и документы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</w:t>
      </w:r>
    </w:p>
    <w:p w:rsidR="0042632E" w:rsidRPr="00C114F6" w:rsidRDefault="0042632E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Документы, необходимые для получения разрешения на ввод объектов в эксплуатацию представляются исключительно в электронной форме при наличии технической возможности:</w:t>
      </w:r>
    </w:p>
    <w:p w:rsidR="0042632E" w:rsidRPr="00C114F6" w:rsidRDefault="0042632E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 xml:space="preserve">1) если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</w:t>
      </w:r>
      <w:r w:rsidR="003C21C8" w:rsidRPr="00C114F6">
        <w:rPr>
          <w:rFonts w:eastAsiaTheme="minorHAnsi"/>
          <w:sz w:val="28"/>
          <w:szCs w:val="28"/>
          <w:lang w:eastAsia="en-US"/>
        </w:rPr>
        <w:t>ГрК РФ</w:t>
      </w:r>
      <w:r w:rsidRPr="00C114F6">
        <w:rPr>
          <w:rFonts w:eastAsiaTheme="minorHAnsi"/>
          <w:sz w:val="28"/>
          <w:szCs w:val="28"/>
          <w:lang w:eastAsia="en-US"/>
        </w:rPr>
        <w:t xml:space="preserve">), </w:t>
      </w:r>
      <w:r w:rsidRPr="00C114F6">
        <w:rPr>
          <w:rFonts w:eastAsiaTheme="minorHAnsi"/>
          <w:sz w:val="28"/>
          <w:szCs w:val="28"/>
          <w:lang w:eastAsia="en-US"/>
        </w:rPr>
        <w:lastRenderedPageBreak/>
        <w:t>положительно заключение государственной экспертизы проектной документации в случаях, предусмотренных частью 3.4 статьи 49 Гр</w:t>
      </w:r>
      <w:r w:rsidR="003C21C8" w:rsidRPr="00C114F6">
        <w:rPr>
          <w:rFonts w:eastAsiaTheme="minorHAnsi"/>
          <w:sz w:val="28"/>
          <w:szCs w:val="28"/>
          <w:lang w:eastAsia="en-US"/>
        </w:rPr>
        <w:t>К</w:t>
      </w:r>
      <w:r w:rsidRPr="00C114F6">
        <w:rPr>
          <w:rFonts w:eastAsiaTheme="minorHAnsi"/>
          <w:sz w:val="28"/>
          <w:szCs w:val="28"/>
          <w:lang w:eastAsia="en-US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r w:rsidR="003C21C8" w:rsidRPr="00C114F6">
        <w:rPr>
          <w:rFonts w:eastAsiaTheme="minorHAnsi"/>
          <w:sz w:val="28"/>
          <w:szCs w:val="28"/>
          <w:lang w:eastAsia="en-US"/>
        </w:rPr>
        <w:t>ГрК РФ</w:t>
      </w:r>
      <w:r w:rsidRPr="00C114F6">
        <w:rPr>
          <w:rFonts w:eastAsiaTheme="minorHAnsi"/>
          <w:sz w:val="28"/>
          <w:szCs w:val="28"/>
          <w:lang w:eastAsia="en-US"/>
        </w:rPr>
        <w:t xml:space="preserve">, представлялись в электронной форме; </w:t>
      </w:r>
    </w:p>
    <w:p w:rsidR="0042632E" w:rsidRPr="00C114F6" w:rsidRDefault="0042632E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2)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</w:t>
      </w:r>
      <w:r w:rsidR="003C21C8" w:rsidRPr="00C114F6">
        <w:rPr>
          <w:rFonts w:eastAsiaTheme="minorHAnsi"/>
          <w:sz w:val="28"/>
          <w:szCs w:val="28"/>
          <w:lang w:eastAsia="en-US"/>
        </w:rPr>
        <w:t>»;</w:t>
      </w:r>
    </w:p>
    <w:p w:rsidR="00CE340A" w:rsidRPr="00C114F6" w:rsidRDefault="00CE340A" w:rsidP="003C21C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 xml:space="preserve">в </w:t>
      </w:r>
      <w:r w:rsidR="003C21C8" w:rsidRPr="00C114F6">
        <w:rPr>
          <w:rFonts w:eastAsiaTheme="minorHAnsi"/>
          <w:sz w:val="28"/>
          <w:szCs w:val="28"/>
          <w:lang w:eastAsia="en-US"/>
        </w:rPr>
        <w:t>граф</w:t>
      </w:r>
      <w:r w:rsidRPr="00C114F6">
        <w:rPr>
          <w:rFonts w:eastAsiaTheme="minorHAnsi"/>
          <w:sz w:val="28"/>
          <w:szCs w:val="28"/>
          <w:lang w:eastAsia="en-US"/>
        </w:rPr>
        <w:t>е</w:t>
      </w:r>
      <w:r w:rsidR="003C21C8" w:rsidRPr="00C114F6">
        <w:rPr>
          <w:rFonts w:eastAsiaTheme="minorHAnsi"/>
          <w:sz w:val="28"/>
          <w:szCs w:val="28"/>
          <w:lang w:eastAsia="en-US"/>
        </w:rPr>
        <w:t xml:space="preserve"> «Содержание требований к стандарту» пункта 2.6</w:t>
      </w:r>
      <w:r w:rsidRPr="00C114F6">
        <w:rPr>
          <w:rFonts w:eastAsiaTheme="minorHAnsi"/>
          <w:sz w:val="28"/>
          <w:szCs w:val="28"/>
          <w:lang w:eastAsia="en-US"/>
        </w:rPr>
        <w:t>:</w:t>
      </w:r>
    </w:p>
    <w:p w:rsidR="003C21C8" w:rsidRPr="00C114F6" w:rsidRDefault="00CE340A" w:rsidP="003C21C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в абзаце первом</w:t>
      </w:r>
      <w:r w:rsidR="003C21C8" w:rsidRPr="00C114F6">
        <w:rPr>
          <w:rFonts w:eastAsiaTheme="minorHAnsi"/>
          <w:sz w:val="28"/>
          <w:szCs w:val="28"/>
          <w:lang w:eastAsia="en-US"/>
        </w:rPr>
        <w:t xml:space="preserve"> слова «</w:t>
      </w:r>
      <w:r w:rsidRPr="00C114F6">
        <w:rPr>
          <w:rFonts w:eastAsiaTheme="minorHAnsi"/>
          <w:sz w:val="28"/>
          <w:szCs w:val="28"/>
          <w:lang w:eastAsia="en-US"/>
        </w:rPr>
        <w:t xml:space="preserve">в подпунктах 1, 2, 3 и </w:t>
      </w:r>
      <w:r w:rsidR="003C21C8" w:rsidRPr="00C114F6">
        <w:rPr>
          <w:rFonts w:eastAsiaTheme="minorHAnsi"/>
          <w:sz w:val="28"/>
          <w:szCs w:val="28"/>
          <w:lang w:eastAsia="en-US"/>
        </w:rPr>
        <w:t>9 пункта 2.5» заменить словами «</w:t>
      </w:r>
      <w:r w:rsidRPr="00C114F6">
        <w:rPr>
          <w:rFonts w:eastAsiaTheme="minorHAnsi"/>
          <w:sz w:val="28"/>
          <w:szCs w:val="28"/>
          <w:lang w:eastAsia="en-US"/>
        </w:rPr>
        <w:t xml:space="preserve">в подпунктах 1, 2, 3 и </w:t>
      </w:r>
      <w:r w:rsidR="003C21C8" w:rsidRPr="00C114F6">
        <w:rPr>
          <w:rFonts w:eastAsiaTheme="minorHAnsi"/>
          <w:sz w:val="28"/>
          <w:szCs w:val="28"/>
          <w:lang w:eastAsia="en-US"/>
        </w:rPr>
        <w:t>8 пункта 2.5»;</w:t>
      </w:r>
    </w:p>
    <w:p w:rsidR="00CE340A" w:rsidRPr="00C114F6" w:rsidRDefault="00CE340A" w:rsidP="003C21C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 xml:space="preserve">в абзаце втором слова «в </w:t>
      </w:r>
      <w:r w:rsidR="00C114F6" w:rsidRPr="00C114F6">
        <w:rPr>
          <w:rFonts w:eastAsiaTheme="minorHAnsi"/>
          <w:sz w:val="28"/>
          <w:szCs w:val="28"/>
          <w:lang w:eastAsia="en-US"/>
        </w:rPr>
        <w:t>подпункте 1</w:t>
      </w:r>
      <w:r w:rsidRPr="00C114F6">
        <w:rPr>
          <w:rFonts w:eastAsiaTheme="minorHAnsi"/>
          <w:sz w:val="28"/>
          <w:szCs w:val="28"/>
          <w:lang w:eastAsia="en-US"/>
        </w:rPr>
        <w:t>, 4, 5, 6, 7 и 8 пункта 2.5» заменить словами «в подпунктах 1, 4, 5, 6 и 7 пункта 2.5»;</w:t>
      </w:r>
    </w:p>
    <w:p w:rsidR="003C21C8" w:rsidRPr="00C114F6" w:rsidRDefault="00CE340A" w:rsidP="0042632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в абзаце третьем слова «в подпунктах 6 и 9 пункта 2.5» заменить словами «в подпунктах 5 и 8 пункта 2.5»;</w:t>
      </w:r>
    </w:p>
    <w:p w:rsidR="003C21C8" w:rsidRPr="00C114F6" w:rsidRDefault="003C21C8" w:rsidP="003C21C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графу «Содержание требований к станда</w:t>
      </w:r>
      <w:bookmarkStart w:id="1" w:name="_GoBack"/>
      <w:bookmarkEnd w:id="1"/>
      <w:r w:rsidRPr="00C114F6">
        <w:rPr>
          <w:rFonts w:eastAsiaTheme="minorHAnsi"/>
          <w:sz w:val="28"/>
          <w:szCs w:val="28"/>
          <w:lang w:eastAsia="en-US"/>
        </w:rPr>
        <w:t>рту» пункта 2.9</w:t>
      </w:r>
      <w:r w:rsidRPr="00C114F6">
        <w:t xml:space="preserve"> </w:t>
      </w:r>
      <w:r w:rsidRPr="00C114F6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3C21C8" w:rsidRPr="00C114F6" w:rsidRDefault="003C21C8" w:rsidP="003C21C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«1. Основания для приостановления предоставления государственной услуги отсутствуют.</w:t>
      </w:r>
    </w:p>
    <w:p w:rsidR="003C21C8" w:rsidRPr="00C114F6" w:rsidRDefault="003C21C8" w:rsidP="003C21C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2. Основанием для отказа в выдаче разрешения на ввод объекта в эксплуатацию являются:</w:t>
      </w:r>
    </w:p>
    <w:p w:rsidR="003C21C8" w:rsidRPr="00C114F6" w:rsidRDefault="003C21C8" w:rsidP="003C21C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1) отсутствие документов, указанных в части 3 ст.55 ГрК РФ;</w:t>
      </w:r>
    </w:p>
    <w:p w:rsidR="003C21C8" w:rsidRPr="00C114F6" w:rsidRDefault="003C21C8" w:rsidP="003C21C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3C21C8" w:rsidRPr="00C114F6" w:rsidRDefault="003C21C8" w:rsidP="003C21C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3C21C8" w:rsidRPr="00C114F6" w:rsidRDefault="003C21C8" w:rsidP="003C21C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документации; </w:t>
      </w:r>
    </w:p>
    <w:p w:rsidR="003C21C8" w:rsidRPr="00C114F6" w:rsidRDefault="003C21C8" w:rsidP="003C21C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</w:t>
      </w:r>
      <w:r w:rsidRPr="00C114F6">
        <w:rPr>
          <w:rFonts w:eastAsiaTheme="minorHAnsi"/>
          <w:sz w:val="28"/>
          <w:szCs w:val="28"/>
          <w:lang w:eastAsia="en-US"/>
        </w:rPr>
        <w:lastRenderedPageBreak/>
        <w:t>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3C21C8" w:rsidRPr="00C114F6" w:rsidRDefault="003C21C8" w:rsidP="003C21C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Основанием для отказа в выдаче разрешения на ввод объекта в эксплуатацию, кроме указанных оснований, является невыполнение застройщиком требований, предусмотренных частью 18 статьи 51 ГрК РФ.</w:t>
      </w:r>
    </w:p>
    <w:p w:rsidR="003C21C8" w:rsidRPr="00C114F6" w:rsidRDefault="003C21C8" w:rsidP="003C21C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Неполучение (несвоевременное получение) документов, запрошенных в соответствии с частями 3.2 и 3.3 статьи 55 ГрК РФ, не может являться основанием для отказа в выдаче разрешения на ввод объекта в эксплуатацию»;</w:t>
      </w:r>
    </w:p>
    <w:p w:rsidR="00CE340A" w:rsidRPr="00C114F6" w:rsidRDefault="00CE340A" w:rsidP="003C21C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абзац второй пункта 3.6.1 изложить в следующей редакции:</w:t>
      </w:r>
    </w:p>
    <w:p w:rsidR="00CE340A" w:rsidRPr="00C114F6" w:rsidRDefault="00CE340A" w:rsidP="003C21C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«Специалисты Отдела в ходе осмотра построенного, реконструированного объекта капитального строительства осуществляют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  <w:r w:rsidR="00D0414D" w:rsidRPr="00C114F6">
        <w:rPr>
          <w:rFonts w:eastAsiaTheme="minorHAnsi"/>
          <w:sz w:val="28"/>
          <w:szCs w:val="28"/>
          <w:lang w:eastAsia="en-US"/>
        </w:rPr>
        <w:t>»;</w:t>
      </w:r>
    </w:p>
    <w:p w:rsidR="00302236" w:rsidRPr="00C114F6" w:rsidRDefault="00D0414D" w:rsidP="00165DD7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 xml:space="preserve">в </w:t>
      </w:r>
      <w:r w:rsidR="00E168A8" w:rsidRPr="00C114F6">
        <w:rPr>
          <w:rFonts w:eastAsiaTheme="minorHAnsi"/>
          <w:sz w:val="28"/>
          <w:szCs w:val="28"/>
          <w:lang w:eastAsia="en-US"/>
        </w:rPr>
        <w:t>пункте 5.2</w:t>
      </w:r>
      <w:r w:rsidRPr="00C114F6">
        <w:rPr>
          <w:rFonts w:eastAsiaTheme="minorHAnsi"/>
          <w:sz w:val="28"/>
          <w:szCs w:val="28"/>
          <w:lang w:eastAsia="en-US"/>
        </w:rPr>
        <w:t>:</w:t>
      </w:r>
    </w:p>
    <w:p w:rsidR="00D0414D" w:rsidRPr="00C114F6" w:rsidRDefault="00D0414D" w:rsidP="00D0414D">
      <w:pPr>
        <w:ind w:firstLine="708"/>
        <w:rPr>
          <w:rFonts w:eastAsia="Calibri"/>
          <w:sz w:val="28"/>
          <w:szCs w:val="28"/>
          <w:lang w:eastAsia="en-US"/>
        </w:rPr>
      </w:pPr>
      <w:r w:rsidRPr="00C114F6">
        <w:rPr>
          <w:rFonts w:eastAsia="Calibri"/>
          <w:sz w:val="28"/>
          <w:szCs w:val="28"/>
          <w:lang w:eastAsia="en-US"/>
        </w:rPr>
        <w:t>в подпункте 3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D0414D" w:rsidRPr="00C114F6" w:rsidRDefault="00D0414D" w:rsidP="00D0414D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дополнить подпунктом 10 следующего содержания:</w:t>
      </w:r>
    </w:p>
    <w:p w:rsidR="00D0414D" w:rsidRPr="00C114F6" w:rsidRDefault="00D0414D" w:rsidP="00D0414D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услуг».»;</w:t>
      </w:r>
    </w:p>
    <w:p w:rsidR="00D0414D" w:rsidRPr="00C114F6" w:rsidRDefault="00D0414D" w:rsidP="00D0414D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пункты 5.7 – 5.8 изложить в следующей редакции:</w:t>
      </w:r>
    </w:p>
    <w:p w:rsidR="00D0414D" w:rsidRPr="00C114F6" w:rsidRDefault="00D0414D" w:rsidP="00D0414D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lastRenderedPageBreak/>
        <w:t>«5.7. По результатам рассмотрения жалобы принимаются одно из следующих решений:</w:t>
      </w:r>
    </w:p>
    <w:p w:rsidR="00D0414D" w:rsidRPr="00C114F6" w:rsidRDefault="00D0414D" w:rsidP="00D0414D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D0414D" w:rsidRPr="00C114F6" w:rsidRDefault="00D0414D" w:rsidP="00D0414D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D0414D" w:rsidRPr="00C114F6" w:rsidRDefault="00D0414D" w:rsidP="00D0414D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414D" w:rsidRPr="00C114F6" w:rsidRDefault="00D0414D" w:rsidP="00D0414D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D0414D" w:rsidRPr="00C114F6" w:rsidRDefault="00D0414D" w:rsidP="00D0414D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0414D" w:rsidRDefault="00D0414D" w:rsidP="00D0414D">
      <w:pPr>
        <w:widowControl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C114F6">
        <w:rPr>
          <w:rFonts w:eastAsiaTheme="minorHAnsi"/>
          <w:sz w:val="28"/>
          <w:szCs w:val="28"/>
          <w:lang w:eastAsia="en-US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sectPr w:rsidR="00D0414D" w:rsidSect="00F26812">
      <w:pgSz w:w="11907" w:h="16840" w:code="9"/>
      <w:pgMar w:top="1134" w:right="992" w:bottom="1418" w:left="1134" w:header="720" w:footer="720" w:gutter="0"/>
      <w:pgNumType w:start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8CB" w:rsidRDefault="001408CB" w:rsidP="00F26812">
      <w:r>
        <w:separator/>
      </w:r>
    </w:p>
  </w:endnote>
  <w:endnote w:type="continuationSeparator" w:id="0">
    <w:p w:rsidR="001408CB" w:rsidRDefault="001408CB" w:rsidP="00F2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8CB" w:rsidRDefault="001408CB" w:rsidP="00F26812">
      <w:r>
        <w:separator/>
      </w:r>
    </w:p>
  </w:footnote>
  <w:footnote w:type="continuationSeparator" w:id="0">
    <w:p w:rsidR="001408CB" w:rsidRDefault="001408CB" w:rsidP="00F26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270EE"/>
    <w:rsid w:val="00053CE5"/>
    <w:rsid w:val="00060B66"/>
    <w:rsid w:val="0006519E"/>
    <w:rsid w:val="00084848"/>
    <w:rsid w:val="000B4F0C"/>
    <w:rsid w:val="000E08D3"/>
    <w:rsid w:val="000F5968"/>
    <w:rsid w:val="001408CB"/>
    <w:rsid w:val="00146BB9"/>
    <w:rsid w:val="00165DD7"/>
    <w:rsid w:val="001660E4"/>
    <w:rsid w:val="001A1F53"/>
    <w:rsid w:val="001B65C1"/>
    <w:rsid w:val="001C4068"/>
    <w:rsid w:val="001E511F"/>
    <w:rsid w:val="00223956"/>
    <w:rsid w:val="00251253"/>
    <w:rsid w:val="00264F52"/>
    <w:rsid w:val="002B0376"/>
    <w:rsid w:val="002C6E29"/>
    <w:rsid w:val="002D1C92"/>
    <w:rsid w:val="00302236"/>
    <w:rsid w:val="00367207"/>
    <w:rsid w:val="003872EC"/>
    <w:rsid w:val="00390999"/>
    <w:rsid w:val="003B28ED"/>
    <w:rsid w:val="003C21C8"/>
    <w:rsid w:val="003D35FE"/>
    <w:rsid w:val="003E0D3F"/>
    <w:rsid w:val="003E0F3D"/>
    <w:rsid w:val="004153A9"/>
    <w:rsid w:val="0042632E"/>
    <w:rsid w:val="00464982"/>
    <w:rsid w:val="004940ED"/>
    <w:rsid w:val="00496217"/>
    <w:rsid w:val="004E35EB"/>
    <w:rsid w:val="004F489E"/>
    <w:rsid w:val="004F66E3"/>
    <w:rsid w:val="00522591"/>
    <w:rsid w:val="005259AF"/>
    <w:rsid w:val="005279CD"/>
    <w:rsid w:val="005437C1"/>
    <w:rsid w:val="00557ECC"/>
    <w:rsid w:val="00580446"/>
    <w:rsid w:val="00583FCE"/>
    <w:rsid w:val="005A05D3"/>
    <w:rsid w:val="006149F8"/>
    <w:rsid w:val="006217ED"/>
    <w:rsid w:val="00621BDC"/>
    <w:rsid w:val="00633C94"/>
    <w:rsid w:val="00634BBB"/>
    <w:rsid w:val="00636232"/>
    <w:rsid w:val="0064177D"/>
    <w:rsid w:val="00655F4B"/>
    <w:rsid w:val="006654F1"/>
    <w:rsid w:val="006918E0"/>
    <w:rsid w:val="006E3BEE"/>
    <w:rsid w:val="007149EC"/>
    <w:rsid w:val="007160B7"/>
    <w:rsid w:val="007277D5"/>
    <w:rsid w:val="0085130D"/>
    <w:rsid w:val="00851865"/>
    <w:rsid w:val="0089326D"/>
    <w:rsid w:val="008A21B7"/>
    <w:rsid w:val="008E00E6"/>
    <w:rsid w:val="008F5C69"/>
    <w:rsid w:val="00911CE6"/>
    <w:rsid w:val="009121B4"/>
    <w:rsid w:val="0092533E"/>
    <w:rsid w:val="00930522"/>
    <w:rsid w:val="00933036"/>
    <w:rsid w:val="00971559"/>
    <w:rsid w:val="009C7656"/>
    <w:rsid w:val="009D47D5"/>
    <w:rsid w:val="00A425F4"/>
    <w:rsid w:val="00A6146C"/>
    <w:rsid w:val="00A81A71"/>
    <w:rsid w:val="00A81F64"/>
    <w:rsid w:val="00A8669A"/>
    <w:rsid w:val="00A91735"/>
    <w:rsid w:val="00AB1BE1"/>
    <w:rsid w:val="00AD0C15"/>
    <w:rsid w:val="00AD6509"/>
    <w:rsid w:val="00B50195"/>
    <w:rsid w:val="00BA7869"/>
    <w:rsid w:val="00BF4036"/>
    <w:rsid w:val="00C1015B"/>
    <w:rsid w:val="00C114F6"/>
    <w:rsid w:val="00C13EF5"/>
    <w:rsid w:val="00C3251A"/>
    <w:rsid w:val="00C469D7"/>
    <w:rsid w:val="00C77418"/>
    <w:rsid w:val="00CE340A"/>
    <w:rsid w:val="00D03B44"/>
    <w:rsid w:val="00D0414D"/>
    <w:rsid w:val="00D536C6"/>
    <w:rsid w:val="00D73F06"/>
    <w:rsid w:val="00D809A7"/>
    <w:rsid w:val="00DC31EB"/>
    <w:rsid w:val="00DC5305"/>
    <w:rsid w:val="00DC5F1D"/>
    <w:rsid w:val="00DD3865"/>
    <w:rsid w:val="00DE5AD8"/>
    <w:rsid w:val="00E168A8"/>
    <w:rsid w:val="00E22A77"/>
    <w:rsid w:val="00E41157"/>
    <w:rsid w:val="00E624D6"/>
    <w:rsid w:val="00E900CE"/>
    <w:rsid w:val="00E949D6"/>
    <w:rsid w:val="00E97C10"/>
    <w:rsid w:val="00EE06AB"/>
    <w:rsid w:val="00F15170"/>
    <w:rsid w:val="00F26812"/>
    <w:rsid w:val="00F74527"/>
    <w:rsid w:val="00F8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01988-6ACD-438A-8A80-9A558698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5186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26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68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6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681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AF413C8E5EF46057E48EC60A3650A3A1B409EC262C63A00884DBD816709A9836A3A132392C3C507BC81D5K64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F413C8E5EF46057E48EC60A3650A3A1B409EC262C63A00884DBD816709A9836A3A132392C3C507BC81D5K64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55603-E690-4BB9-AB64-0320DE69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17270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Артур Валиев</cp:lastModifiedBy>
  <cp:revision>4</cp:revision>
  <cp:lastPrinted>2018-04-17T07:25:00Z</cp:lastPrinted>
  <dcterms:created xsi:type="dcterms:W3CDTF">2018-10-08T13:43:00Z</dcterms:created>
  <dcterms:modified xsi:type="dcterms:W3CDTF">2018-10-09T11:37:00Z</dcterms:modified>
</cp:coreProperties>
</file>