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 w:rsidR="00FE48EE" w:rsidRPr="00FE48EE" w:rsidTr="007D4216">
        <w:trPr>
          <w:trHeight w:val="1430"/>
        </w:trPr>
        <w:tc>
          <w:tcPr>
            <w:tcW w:w="4111" w:type="dxa"/>
          </w:tcPr>
          <w:p w:rsidR="008450DA" w:rsidRPr="00FE48EE" w:rsidRDefault="008450DA" w:rsidP="008450DA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val="tt-RU" w:eastAsia="ru-RU"/>
              </w:rPr>
            </w:pPr>
            <w:r w:rsidRPr="00FE48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val="tt-RU" w:eastAsia="ru-RU"/>
              </w:rPr>
              <w:t>ИНСПЕКЦИЯ</w:t>
            </w:r>
          </w:p>
          <w:p w:rsidR="008450DA" w:rsidRPr="00FE48EE" w:rsidRDefault="008450DA" w:rsidP="008450DA"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eastAsia="ru-RU"/>
              </w:rPr>
            </w:pPr>
            <w:r w:rsidRPr="00FE48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val="tt-RU" w:eastAsia="ru-RU"/>
              </w:rPr>
              <w:t>ГОСУДАРСТВЕННОГО  СТРОИТЕЛЬНОГО НАДЗОРА</w:t>
            </w:r>
            <w:r w:rsidRPr="00FE48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eastAsia="ru-RU"/>
              </w:rPr>
              <w:t xml:space="preserve"> РЕСПУБЛИКИ ТАТАРСТАН</w:t>
            </w:r>
          </w:p>
          <w:p w:rsidR="008450DA" w:rsidRPr="00FE48EE" w:rsidRDefault="008450DA" w:rsidP="009F5E47">
            <w:pPr>
              <w:spacing w:after="0" w:line="216" w:lineRule="auto"/>
              <w:ind w:right="-18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E48E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EEB323" wp14:editId="165B121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96681" id="Прямая соединительная линия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 w:rsidR="008450DA" w:rsidRPr="00FE48EE" w:rsidRDefault="008450DA" w:rsidP="008450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t-RU" w:eastAsia="ru-RU"/>
              </w:rPr>
            </w:pPr>
            <w:r w:rsidRPr="00FE48E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EFD64E0" wp14:editId="6A13C535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50DA" w:rsidRPr="00FE48EE" w:rsidRDefault="008450DA" w:rsidP="00845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8450DA" w:rsidRPr="00FE48EE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6"/>
                <w:lang w:val="tt-RU" w:eastAsia="ru-RU"/>
              </w:rPr>
            </w:pPr>
            <w:r w:rsidRPr="00FE48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6"/>
                <w:lang w:val="tt-RU" w:eastAsia="ru-RU"/>
              </w:rPr>
              <w:t xml:space="preserve"> </w:t>
            </w:r>
            <w:r w:rsidRPr="00FE48EE"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6"/>
                <w:lang w:val="tt-RU" w:eastAsia="ru-RU"/>
              </w:rPr>
              <w:t>ТАТАРСТАН  РЕСПУБЛИКАСЫНЫҢ</w:t>
            </w:r>
          </w:p>
          <w:p w:rsidR="008450DA" w:rsidRPr="00FE48EE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6"/>
                <w:lang w:val="tt-RU" w:eastAsia="ru-RU"/>
              </w:rPr>
            </w:pPr>
            <w:r w:rsidRPr="00FE48EE"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6"/>
                <w:lang w:val="tt-RU" w:eastAsia="ru-RU"/>
              </w:rPr>
              <w:t xml:space="preserve">ДӘҮЛӘТ ТӨЗЕЛЕШ КҮЗӘТЧЕЛЕГЕ ИНСПЕКЦИЯСЕ </w:t>
            </w:r>
          </w:p>
          <w:p w:rsidR="008450DA" w:rsidRPr="00FE48EE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8"/>
                <w:szCs w:val="26"/>
                <w:lang w:val="tt-RU" w:eastAsia="ru-RU"/>
              </w:rPr>
            </w:pPr>
          </w:p>
          <w:p w:rsidR="008450DA" w:rsidRPr="00FE48EE" w:rsidRDefault="008450DA" w:rsidP="008450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18"/>
                <w:szCs w:val="18"/>
                <w:lang w:val="tt-RU" w:eastAsia="ru-RU"/>
              </w:rPr>
            </w:pPr>
          </w:p>
          <w:p w:rsidR="008450DA" w:rsidRPr="00FE48EE" w:rsidRDefault="008450DA" w:rsidP="008450D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"/>
                <w:szCs w:val="2"/>
                <w:lang w:val="tt-RU" w:eastAsia="ru-RU"/>
              </w:rPr>
            </w:pPr>
          </w:p>
          <w:p w:rsidR="008450DA" w:rsidRPr="00FE48EE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0"/>
                <w:szCs w:val="20"/>
                <w:lang w:val="tt-RU" w:eastAsia="ru-RU"/>
              </w:rPr>
            </w:pPr>
          </w:p>
        </w:tc>
      </w:tr>
      <w:tr w:rsidR="00FE48EE" w:rsidRPr="00FE48EE" w:rsidTr="007D4216"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 w:rsidR="00FE48EE" w:rsidRPr="00FE48EE" w:rsidTr="007D4216">
              <w:tc>
                <w:tcPr>
                  <w:tcW w:w="3085" w:type="dxa"/>
                  <w:shd w:val="clear" w:color="auto" w:fill="auto"/>
                </w:tcPr>
                <w:p w:rsidR="008450DA" w:rsidRPr="00FE48EE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FE48EE"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ПРИКАЗ</w:t>
                  </w:r>
                </w:p>
                <w:p w:rsidR="008450DA" w:rsidRPr="00FE48EE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FE48EE"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8450DA" w:rsidRPr="00FE48EE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</w:p>
                <w:p w:rsidR="008450DA" w:rsidRPr="00FE48EE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FE48EE"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8450DA" w:rsidRPr="00FE48EE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FE48EE"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БОЕРЫК</w:t>
                  </w:r>
                </w:p>
                <w:p w:rsidR="008450DA" w:rsidRPr="00FE48EE" w:rsidRDefault="008450DA" w:rsidP="008450DA"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FE48EE">
                    <w:rPr>
                      <w:rFonts w:ascii="Times New Roman Tat" w:eastAsia="Times New Roman" w:hAnsi="Times New Roman Tat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№ ________</w:t>
                  </w:r>
                </w:p>
              </w:tc>
            </w:tr>
          </w:tbl>
          <w:p w:rsidR="008450DA" w:rsidRPr="00FE48EE" w:rsidRDefault="008450DA" w:rsidP="008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65886" w:rsidRPr="00FE48EE" w:rsidRDefault="00365886" w:rsidP="00827067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:rsidR="00E11B06" w:rsidRDefault="00A92B4D" w:rsidP="00E11B06">
      <w:pPr>
        <w:shd w:val="clear" w:color="auto" w:fill="FFFFFF"/>
        <w:spacing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sub_2"/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</w:t>
      </w:r>
      <w:r w:rsidR="00E11B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утверждении </w:t>
      </w:r>
      <w:r w:rsidR="00E11B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proofErr w:type="gramStart"/>
      <w:r w:rsidR="00E11B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оложения</w:t>
      </w:r>
      <w:r w:rsidR="00E11B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proofErr w:type="gramEnd"/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омиссии</w:t>
      </w:r>
    </w:p>
    <w:p w:rsidR="00A92B4D" w:rsidRPr="00875C3C" w:rsidRDefault="00A92B4D" w:rsidP="00E11B06">
      <w:pPr>
        <w:shd w:val="clear" w:color="auto" w:fill="FFFFFF"/>
        <w:spacing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Инспекции государственного</w:t>
      </w:r>
      <w:r w:rsidR="00E11B06" w:rsidRPr="00E11B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11B06"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строительного</w:t>
      </w:r>
    </w:p>
    <w:p w:rsidR="00A92B4D" w:rsidRPr="00875C3C" w:rsidRDefault="00E11B06" w:rsidP="00E11B06">
      <w:pPr>
        <w:shd w:val="clear" w:color="auto" w:fill="FFFFFF"/>
        <w:spacing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="00A92B4D"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адзора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A92B4D"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Республики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A92B4D"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Татарстан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Pr="00E11B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</w:t>
      </w:r>
    </w:p>
    <w:p w:rsidR="00A92B4D" w:rsidRDefault="00A92B4D" w:rsidP="00E11B06">
      <w:pPr>
        <w:shd w:val="clear" w:color="auto" w:fill="FFFFFF"/>
        <w:spacing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75C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индивидуальным служебным </w:t>
      </w:r>
      <w:r w:rsidR="00FB57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спорам</w:t>
      </w:r>
    </w:p>
    <w:p w:rsidR="00A92B4D" w:rsidRDefault="00A92B4D" w:rsidP="00A92B4D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11B06" w:rsidRPr="00875C3C" w:rsidRDefault="00E11B06" w:rsidP="00A92B4D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92B4D" w:rsidRDefault="00A92B4D" w:rsidP="00D262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5C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главой </w:t>
      </w:r>
      <w:r w:rsidRPr="00733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60 </w:t>
      </w:r>
      <w:hyperlink r:id="rId9" w:history="1">
        <w:r w:rsidRPr="00733E1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Трудового кодекса Российской Федерации</w:t>
        </w:r>
      </w:hyperlink>
      <w:r w:rsidRPr="00733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статьей 70 </w:t>
      </w:r>
      <w:hyperlink r:id="rId10" w:history="1">
        <w:r w:rsidRPr="00733E1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</w:t>
        </w:r>
        <w:r w:rsidR="00BE618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го закона от 27 июля 2004 года № 79-ФЗ «</w:t>
        </w:r>
        <w:r w:rsidRPr="00733E1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 государственной гражданской службе Российской Федерации</w:t>
        </w:r>
        <w:r w:rsidR="00BE618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»</w:t>
        </w:r>
      </w:hyperlink>
      <w:r w:rsidRPr="00733E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</w:p>
    <w:p w:rsidR="00E11B06" w:rsidRDefault="00E11B06" w:rsidP="00D262A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92B4D" w:rsidRPr="00D65738" w:rsidRDefault="00A92B4D" w:rsidP="00A92B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573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D657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ПРИКАЗЫВАЮ: </w:t>
      </w:r>
    </w:p>
    <w:p w:rsidR="00A92B4D" w:rsidRPr="00D65738" w:rsidRDefault="00A92B4D" w:rsidP="00A92B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57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</w:p>
    <w:p w:rsidR="00A92B4D" w:rsidRPr="00D65738" w:rsidRDefault="00A92B4D" w:rsidP="00A92B4D">
      <w:pPr>
        <w:pStyle w:val="af1"/>
        <w:numPr>
          <w:ilvl w:val="0"/>
          <w:numId w:val="2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657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прилагаемое Положение 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D657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</w:t>
      </w:r>
      <w:r w:rsidRPr="00A92B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657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Инспекции государственного строительного надзора Республики Татарстан по индивидуальным служебным спорам.</w:t>
      </w:r>
    </w:p>
    <w:p w:rsidR="00A92B4D" w:rsidRDefault="00A92B4D" w:rsidP="00A92B4D">
      <w:pPr>
        <w:pStyle w:val="af1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Юридическому отделу правового управления направить настоящий приказ на государственную регистрацию в Министерство юстиции Республики Татарстан.</w:t>
      </w:r>
      <w:r w:rsidRPr="00D657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</w:p>
    <w:p w:rsidR="00A92B4D" w:rsidRPr="00A92B4D" w:rsidRDefault="00A92B4D" w:rsidP="00BE6188">
      <w:pPr>
        <w:pStyle w:val="af1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2B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 исполнением настоящего Приказа 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92B4D" w:rsidRDefault="00A92B4D" w:rsidP="00A92B4D">
      <w:pPr>
        <w:pStyle w:val="af1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11B06" w:rsidRDefault="00E11B06" w:rsidP="00A92B4D">
      <w:pPr>
        <w:pStyle w:val="af1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E6188" w:rsidRDefault="00BE6188" w:rsidP="00365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Исполняющий </w:t>
      </w:r>
    </w:p>
    <w:p w:rsidR="00362CA2" w:rsidRDefault="00BE6188" w:rsidP="00365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н</w:t>
      </w:r>
      <w:r w:rsidR="004965C5" w:rsidRPr="00FE4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965C5" w:rsidRPr="00FE4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И.Ф. Сафиуллин</w:t>
      </w:r>
    </w:p>
    <w:p w:rsidR="00912361" w:rsidRPr="00FE48EE" w:rsidRDefault="00912361" w:rsidP="003658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912361" w:rsidRPr="00FE48EE" w:rsidSect="00643B09">
          <w:headerReference w:type="default" r:id="rId11"/>
          <w:headerReference w:type="first" r:id="rId12"/>
          <w:pgSz w:w="11906" w:h="16838"/>
          <w:pgMar w:top="992" w:right="1134" w:bottom="1134" w:left="1418" w:header="709" w:footer="709" w:gutter="0"/>
          <w:pgNumType w:start="2"/>
          <w:cols w:space="708"/>
          <w:titlePg/>
          <w:docGrid w:linePitch="360"/>
        </w:sectPr>
      </w:pPr>
    </w:p>
    <w:p w:rsidR="00A90689" w:rsidRPr="00D262A1" w:rsidRDefault="00A90689" w:rsidP="00D262A1">
      <w:pPr>
        <w:widowControl w:val="0"/>
        <w:autoSpaceDE w:val="0"/>
        <w:autoSpaceDN w:val="0"/>
        <w:adjustRightInd w:val="0"/>
        <w:spacing w:after="0" w:line="240" w:lineRule="auto"/>
        <w:ind w:left="6372" w:right="-427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 w:rsidRPr="00D262A1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lastRenderedPageBreak/>
        <w:t>Утвержден</w:t>
      </w:r>
      <w:r w:rsidR="005967F5" w:rsidRPr="00D262A1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о</w:t>
      </w:r>
    </w:p>
    <w:p w:rsidR="00D262A1" w:rsidRPr="00D262A1" w:rsidRDefault="00A90689" w:rsidP="00D262A1">
      <w:pPr>
        <w:autoSpaceDE w:val="0"/>
        <w:autoSpaceDN w:val="0"/>
        <w:adjustRightInd w:val="0"/>
        <w:spacing w:after="0" w:line="240" w:lineRule="auto"/>
        <w:ind w:left="6372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</w:p>
    <w:p w:rsidR="00D262A1" w:rsidRPr="00D262A1" w:rsidRDefault="00D262A1" w:rsidP="00D262A1">
      <w:pPr>
        <w:autoSpaceDE w:val="0"/>
        <w:autoSpaceDN w:val="0"/>
        <w:adjustRightInd w:val="0"/>
        <w:spacing w:after="0" w:line="240" w:lineRule="auto"/>
        <w:ind w:left="6372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0689" w:rsidRPr="00D262A1">
        <w:rPr>
          <w:rFonts w:ascii="Times New Roman" w:eastAsia="Times New Roman" w:hAnsi="Times New Roman" w:cs="Times New Roman"/>
          <w:sz w:val="24"/>
          <w:szCs w:val="24"/>
          <w:lang w:eastAsia="ru-RU"/>
        </w:rPr>
        <w:t>нспекции государственного</w:t>
      </w:r>
    </w:p>
    <w:p w:rsidR="00D262A1" w:rsidRPr="00D262A1" w:rsidRDefault="00A90689" w:rsidP="00D262A1">
      <w:pPr>
        <w:autoSpaceDE w:val="0"/>
        <w:autoSpaceDN w:val="0"/>
        <w:adjustRightInd w:val="0"/>
        <w:spacing w:after="0" w:line="240" w:lineRule="auto"/>
        <w:ind w:left="6372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строительного надзора </w:t>
      </w:r>
    </w:p>
    <w:p w:rsidR="00A90689" w:rsidRPr="00D262A1" w:rsidRDefault="00A90689" w:rsidP="00D262A1">
      <w:pPr>
        <w:autoSpaceDE w:val="0"/>
        <w:autoSpaceDN w:val="0"/>
        <w:adjustRightInd w:val="0"/>
        <w:spacing w:after="0" w:line="240" w:lineRule="auto"/>
        <w:ind w:left="6372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2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262A1" w:rsidRPr="00D262A1" w:rsidRDefault="00A90689" w:rsidP="00D262A1">
      <w:pPr>
        <w:widowControl w:val="0"/>
        <w:autoSpaceDE w:val="0"/>
        <w:autoSpaceDN w:val="0"/>
        <w:adjustRightInd w:val="0"/>
        <w:spacing w:after="0" w:line="240" w:lineRule="auto"/>
        <w:ind w:left="6372" w:right="-427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 w:rsidRPr="00D262A1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>от «</w:t>
      </w:r>
      <w:r w:rsidR="00BC6AF3" w:rsidRPr="00D262A1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___</w:t>
      </w:r>
      <w:r w:rsidRPr="00D262A1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» </w:t>
      </w:r>
      <w:r w:rsidR="000B38F0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августа</w:t>
      </w:r>
      <w:r w:rsidRPr="00D262A1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 201</w:t>
      </w:r>
      <w:r w:rsidR="00BC6AF3" w:rsidRPr="00D262A1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8</w:t>
      </w:r>
      <w:r w:rsidRPr="00D262A1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 </w:t>
      </w:r>
    </w:p>
    <w:p w:rsidR="00A90689" w:rsidRPr="00D262A1" w:rsidRDefault="00A90689" w:rsidP="00D262A1">
      <w:pPr>
        <w:widowControl w:val="0"/>
        <w:autoSpaceDE w:val="0"/>
        <w:autoSpaceDN w:val="0"/>
        <w:adjustRightInd w:val="0"/>
        <w:spacing w:after="0" w:line="240" w:lineRule="auto"/>
        <w:ind w:left="6372" w:right="-427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</w:pPr>
      <w:r w:rsidRPr="00D262A1">
        <w:rPr>
          <w:rFonts w:ascii="Times New Roman" w:eastAsia="Times New Roman" w:hAnsi="Times New Roman" w:cs="Times New Roman"/>
          <w:kern w:val="32"/>
          <w:sz w:val="24"/>
          <w:szCs w:val="24"/>
          <w:lang w:val="x-none" w:eastAsia="x-none"/>
        </w:rPr>
        <w:t xml:space="preserve">№ </w:t>
      </w:r>
      <w:r w:rsidR="00BC6AF3" w:rsidRPr="00D262A1">
        <w:rPr>
          <w:rFonts w:ascii="Times New Roman" w:eastAsia="Times New Roman" w:hAnsi="Times New Roman" w:cs="Times New Roman"/>
          <w:kern w:val="32"/>
          <w:sz w:val="24"/>
          <w:szCs w:val="24"/>
          <w:lang w:eastAsia="x-none"/>
        </w:rPr>
        <w:t>___</w:t>
      </w:r>
    </w:p>
    <w:p w:rsidR="00A90689" w:rsidRPr="00D535FB" w:rsidRDefault="00A90689" w:rsidP="00D53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5C5" w:rsidRPr="00D535FB" w:rsidRDefault="005967F5" w:rsidP="00D262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r w:rsidR="00604815" w:rsidRPr="00D53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53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7802" w:rsidRPr="00D53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D53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Инспекции государственного строительного надзора Республики Татарстан по индивидуальным служебным спорам</w:t>
      </w:r>
    </w:p>
    <w:bookmarkEnd w:id="0"/>
    <w:p w:rsidR="005967F5" w:rsidRPr="00D535FB" w:rsidRDefault="005967F5" w:rsidP="00D262A1">
      <w:pPr>
        <w:pStyle w:val="30"/>
        <w:keepNext/>
        <w:keepLines/>
        <w:shd w:val="clear" w:color="auto" w:fill="auto"/>
        <w:tabs>
          <w:tab w:val="left" w:pos="543"/>
        </w:tabs>
        <w:spacing w:after="0" w:line="240" w:lineRule="auto"/>
        <w:ind w:firstLine="709"/>
        <w:rPr>
          <w:rFonts w:ascii="Times New Roman" w:hAnsi="Times New Roman" w:cs="Times New Roman"/>
          <w:lang w:bidi="ru-RU"/>
        </w:rPr>
      </w:pPr>
    </w:p>
    <w:p w:rsidR="005967F5" w:rsidRDefault="005967F5" w:rsidP="00D262A1">
      <w:pPr>
        <w:pStyle w:val="30"/>
        <w:keepNext/>
        <w:keepLines/>
        <w:numPr>
          <w:ilvl w:val="0"/>
          <w:numId w:val="22"/>
        </w:numPr>
        <w:shd w:val="clear" w:color="auto" w:fill="auto"/>
        <w:tabs>
          <w:tab w:val="left" w:pos="543"/>
        </w:tabs>
        <w:spacing w:after="0" w:line="240" w:lineRule="auto"/>
        <w:rPr>
          <w:rFonts w:ascii="Times New Roman" w:hAnsi="Times New Roman" w:cs="Times New Roman"/>
          <w:lang w:bidi="ru-RU"/>
        </w:rPr>
      </w:pPr>
      <w:r w:rsidRPr="00D535FB">
        <w:rPr>
          <w:rFonts w:ascii="Times New Roman" w:hAnsi="Times New Roman" w:cs="Times New Roman"/>
          <w:lang w:bidi="ru-RU"/>
        </w:rPr>
        <w:t>Общие положения</w:t>
      </w:r>
    </w:p>
    <w:p w:rsidR="00D262A1" w:rsidRPr="00D535FB" w:rsidRDefault="00D262A1" w:rsidP="00D262A1">
      <w:pPr>
        <w:pStyle w:val="30"/>
        <w:keepNext/>
        <w:keepLines/>
        <w:shd w:val="clear" w:color="auto" w:fill="auto"/>
        <w:tabs>
          <w:tab w:val="left" w:pos="543"/>
        </w:tabs>
        <w:spacing w:after="0" w:line="240" w:lineRule="auto"/>
        <w:ind w:left="1069" w:firstLine="0"/>
        <w:jc w:val="left"/>
        <w:rPr>
          <w:rFonts w:ascii="Times New Roman" w:hAnsi="Times New Roman" w:cs="Times New Roman"/>
          <w:lang w:bidi="ru-RU"/>
        </w:rPr>
      </w:pPr>
    </w:p>
    <w:p w:rsidR="00A14E56" w:rsidRPr="00D535FB" w:rsidRDefault="00A92B4D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E11B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</w:t>
      </w:r>
      <w:r w:rsidR="00A14E56" w:rsidRPr="00D535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государственного строительного надзора Республики Татарстан</w:t>
      </w:r>
      <w:r w:rsidR="00A14E56" w:rsidRPr="00D53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индивидуальным служебным спорам (далее 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Инспекция,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по служебным спорам) образуется с целью рассмотрения и разрешения индивидуальных служебных споров - не урегулированных между представителем нанимателя и государственным гражданским служащим 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замещающим должность государственной гражданской службы 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Инспекции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гражданский служащий, либо гражданином, поступающим на государственную гражданскую службу в 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Инспекцию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или ранее состоявшим на государственной гражданской службе 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 в Инспекции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гражданин), разногласий по вопросам применения законов, иных нормативных правовых актов о государственной гражданской службе и служебного контракта, о которых заявлено в комиссию по служебным спорам.</w:t>
      </w:r>
      <w:r w:rsidR="00A14E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A14E56" w:rsidRPr="00D535FB" w:rsidRDefault="00A92B4D" w:rsidP="00D535F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535FB">
        <w:rPr>
          <w:spacing w:val="2"/>
          <w:sz w:val="28"/>
          <w:szCs w:val="28"/>
        </w:rPr>
        <w:t>2. Комиссия по служебным спорам в своей деятельности руководствуется </w:t>
      </w:r>
      <w:hyperlink r:id="rId13" w:history="1">
        <w:r w:rsidRPr="00D535FB">
          <w:rPr>
            <w:spacing w:val="2"/>
            <w:sz w:val="28"/>
            <w:szCs w:val="28"/>
          </w:rPr>
          <w:t>Конституцией Российской Федерации</w:t>
        </w:r>
      </w:hyperlink>
      <w:r w:rsidRPr="00D535FB">
        <w:rPr>
          <w:spacing w:val="2"/>
          <w:sz w:val="28"/>
          <w:szCs w:val="28"/>
        </w:rPr>
        <w:t>, </w:t>
      </w:r>
      <w:hyperlink r:id="rId14" w:history="1">
        <w:r w:rsidRPr="00D535FB">
          <w:rPr>
            <w:spacing w:val="2"/>
            <w:sz w:val="28"/>
            <w:szCs w:val="28"/>
          </w:rPr>
          <w:t>Трудовым кодексом Российской Федерации</w:t>
        </w:r>
      </w:hyperlink>
      <w:r w:rsidRPr="00D535FB">
        <w:rPr>
          <w:spacing w:val="2"/>
          <w:sz w:val="28"/>
          <w:szCs w:val="28"/>
        </w:rPr>
        <w:t>, </w:t>
      </w:r>
      <w:hyperlink r:id="rId15" w:history="1">
        <w:r w:rsidRPr="00D535FB">
          <w:rPr>
            <w:spacing w:val="2"/>
            <w:sz w:val="28"/>
            <w:szCs w:val="28"/>
          </w:rPr>
          <w:t>Федеральны</w:t>
        </w:r>
        <w:r w:rsidR="00BE6188">
          <w:rPr>
            <w:spacing w:val="2"/>
            <w:sz w:val="28"/>
            <w:szCs w:val="28"/>
          </w:rPr>
          <w:t>м законом от 27 июля 2004 года № 79-ФЗ «</w:t>
        </w:r>
        <w:r w:rsidRPr="00D535FB">
          <w:rPr>
            <w:spacing w:val="2"/>
            <w:sz w:val="28"/>
            <w:szCs w:val="28"/>
          </w:rPr>
          <w:t>О государственной гражданской службе Российской Федерации</w:t>
        </w:r>
        <w:r w:rsidR="00BE6188">
          <w:rPr>
            <w:spacing w:val="2"/>
            <w:sz w:val="28"/>
            <w:szCs w:val="28"/>
          </w:rPr>
          <w:t>»</w:t>
        </w:r>
      </w:hyperlink>
      <w:r w:rsidRPr="00D535FB">
        <w:rPr>
          <w:spacing w:val="2"/>
          <w:sz w:val="28"/>
          <w:szCs w:val="28"/>
        </w:rPr>
        <w:t xml:space="preserve">, другими федеральными законами, указами и распоряжениями </w:t>
      </w:r>
      <w:r w:rsidR="00224973" w:rsidRPr="00D535FB">
        <w:rPr>
          <w:spacing w:val="2"/>
          <w:sz w:val="28"/>
          <w:szCs w:val="28"/>
        </w:rPr>
        <w:t>Правительства</w:t>
      </w:r>
      <w:r w:rsidRPr="00D535FB">
        <w:rPr>
          <w:spacing w:val="2"/>
          <w:sz w:val="28"/>
          <w:szCs w:val="28"/>
        </w:rPr>
        <w:t xml:space="preserve"> Российской Федерации,  </w:t>
      </w:r>
      <w:r w:rsidR="00224973" w:rsidRPr="00D535FB">
        <w:rPr>
          <w:spacing w:val="2"/>
          <w:sz w:val="28"/>
          <w:szCs w:val="28"/>
        </w:rPr>
        <w:t xml:space="preserve">Конституцией Республики Татарстан </w:t>
      </w:r>
      <w:r w:rsidR="00B01108" w:rsidRPr="00D535FB">
        <w:rPr>
          <w:spacing w:val="2"/>
          <w:sz w:val="28"/>
          <w:szCs w:val="28"/>
        </w:rPr>
        <w:t>Законом  Республики Татарстан </w:t>
      </w:r>
      <w:r w:rsidR="00E91D21" w:rsidRPr="00D535FB">
        <w:rPr>
          <w:spacing w:val="2"/>
          <w:sz w:val="28"/>
          <w:szCs w:val="28"/>
        </w:rPr>
        <w:t xml:space="preserve"> </w:t>
      </w:r>
      <w:r w:rsidR="00B01108" w:rsidRPr="00D535FB">
        <w:rPr>
          <w:spacing w:val="2"/>
          <w:sz w:val="28"/>
          <w:szCs w:val="28"/>
        </w:rPr>
        <w:t>от 16 января 2003 года № 3-</w:t>
      </w:r>
      <w:r w:rsidR="00224973" w:rsidRPr="00D535FB">
        <w:rPr>
          <w:spacing w:val="2"/>
          <w:sz w:val="28"/>
          <w:szCs w:val="28"/>
        </w:rPr>
        <w:t>ЗРТ</w:t>
      </w:r>
      <w:r w:rsidR="00E91D21" w:rsidRPr="00D535FB">
        <w:rPr>
          <w:spacing w:val="2"/>
          <w:sz w:val="28"/>
          <w:szCs w:val="28"/>
        </w:rPr>
        <w:t xml:space="preserve"> </w:t>
      </w:r>
      <w:r w:rsidR="00B01108" w:rsidRPr="00D535FB">
        <w:rPr>
          <w:spacing w:val="2"/>
          <w:sz w:val="28"/>
          <w:szCs w:val="28"/>
        </w:rPr>
        <w:t>«О государственной гражданской службе Республики Татарстан»,</w:t>
      </w:r>
      <w:r w:rsidR="00E91D21" w:rsidRPr="00D535FB">
        <w:rPr>
          <w:spacing w:val="2"/>
          <w:sz w:val="28"/>
          <w:szCs w:val="28"/>
        </w:rPr>
        <w:t xml:space="preserve"> </w:t>
      </w:r>
      <w:r w:rsidR="00224973" w:rsidRPr="00D535FB">
        <w:rPr>
          <w:spacing w:val="2"/>
          <w:sz w:val="28"/>
          <w:szCs w:val="28"/>
        </w:rPr>
        <w:t>иными нормативными правовыми актами</w:t>
      </w:r>
      <w:r w:rsidR="00E91D21" w:rsidRPr="00D535FB">
        <w:rPr>
          <w:spacing w:val="2"/>
          <w:sz w:val="28"/>
          <w:szCs w:val="28"/>
        </w:rPr>
        <w:t xml:space="preserve"> Республики Татарстан</w:t>
      </w:r>
      <w:r w:rsidR="00B01108" w:rsidRPr="00D535FB">
        <w:rPr>
          <w:spacing w:val="2"/>
          <w:sz w:val="28"/>
          <w:szCs w:val="28"/>
        </w:rPr>
        <w:t xml:space="preserve"> </w:t>
      </w:r>
      <w:r w:rsidRPr="00D535FB">
        <w:rPr>
          <w:spacing w:val="2"/>
          <w:sz w:val="28"/>
          <w:szCs w:val="28"/>
        </w:rPr>
        <w:t xml:space="preserve">и нормативными правовыми актами </w:t>
      </w:r>
      <w:r w:rsidR="00B01108" w:rsidRPr="00D535FB">
        <w:rPr>
          <w:spacing w:val="2"/>
          <w:sz w:val="28"/>
          <w:szCs w:val="28"/>
        </w:rPr>
        <w:t>Инспекции</w:t>
      </w:r>
      <w:r w:rsidRPr="00D535FB">
        <w:rPr>
          <w:spacing w:val="2"/>
          <w:sz w:val="28"/>
          <w:szCs w:val="28"/>
        </w:rPr>
        <w:t>, регламентирующими вопросы прохождения государственной гра</w:t>
      </w:r>
      <w:r w:rsidR="00A14E56" w:rsidRPr="00D535FB">
        <w:rPr>
          <w:spacing w:val="2"/>
          <w:sz w:val="28"/>
          <w:szCs w:val="28"/>
        </w:rPr>
        <w:t xml:space="preserve">жданской службы в </w:t>
      </w:r>
      <w:r w:rsidR="00B01108" w:rsidRPr="00D535FB">
        <w:rPr>
          <w:spacing w:val="2"/>
          <w:sz w:val="28"/>
          <w:szCs w:val="28"/>
        </w:rPr>
        <w:t>Инспекции</w:t>
      </w:r>
      <w:r w:rsidR="00A14E56" w:rsidRPr="00D535FB">
        <w:rPr>
          <w:spacing w:val="2"/>
          <w:sz w:val="28"/>
          <w:szCs w:val="28"/>
        </w:rPr>
        <w:t>.</w:t>
      </w:r>
    </w:p>
    <w:p w:rsidR="00A92B4D" w:rsidRPr="00D535FB" w:rsidRDefault="008731E5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A92B4D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Насто</w:t>
      </w:r>
      <w:r w:rsidR="006D12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ящее Положение распространяется также </w:t>
      </w:r>
      <w:r w:rsidR="00A92B4D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индивидуальные трудовые споры работников</w:t>
      </w:r>
      <w:r w:rsidR="00E91D21" w:rsidRPr="00D535FB">
        <w:rPr>
          <w:rFonts w:ascii="Times New Roman" w:hAnsi="Times New Roman" w:cs="Times New Roman"/>
          <w:sz w:val="28"/>
          <w:szCs w:val="28"/>
        </w:rPr>
        <w:t>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в Инспекции</w:t>
      </w:r>
      <w:r w:rsidR="00A92B4D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731E5" w:rsidRPr="00D535FB" w:rsidRDefault="008731E5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91D21" w:rsidRDefault="00E91D21" w:rsidP="00D262A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2. Порядок формирования и организация работы комиссии по служебным спорам</w:t>
      </w:r>
    </w:p>
    <w:p w:rsidR="00D262A1" w:rsidRPr="00D535FB" w:rsidRDefault="00D262A1" w:rsidP="00D262A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EE0507" w:rsidRPr="00D535FB" w:rsidRDefault="00FB578C" w:rsidP="00D535FB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Комиссия по служебным спорам образуется решением </w:t>
      </w:r>
      <w:r w:rsidR="0038070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начальника </w:t>
      </w:r>
      <w:r w:rsidR="00A4701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38070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нспекции </w:t>
      </w:r>
      <w:r w:rsidR="00EE0507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из равного числа </w:t>
      </w:r>
      <w:proofErr w:type="gramStart"/>
      <w:r w:rsidR="00EE0507" w:rsidRPr="00D535FB">
        <w:rPr>
          <w:rFonts w:ascii="Times New Roman" w:hAnsi="Times New Roman" w:cs="Times New Roman"/>
          <w:sz w:val="28"/>
          <w:szCs w:val="28"/>
          <w:lang w:bidi="ru-RU"/>
        </w:rPr>
        <w:t>представителей  государственных</w:t>
      </w:r>
      <w:proofErr w:type="gramEnd"/>
      <w:r w:rsidR="00EE0507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 гражданских служащих </w:t>
      </w:r>
      <w:r w:rsidR="00224973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(служащих) </w:t>
      </w:r>
      <w:r w:rsidR="00EE0507" w:rsidRPr="00D535FB">
        <w:rPr>
          <w:rFonts w:ascii="Times New Roman" w:hAnsi="Times New Roman" w:cs="Times New Roman"/>
          <w:sz w:val="28"/>
          <w:szCs w:val="28"/>
          <w:lang w:bidi="ru-RU"/>
        </w:rPr>
        <w:t>Инспекции и представителя нанимателя.</w:t>
      </w:r>
    </w:p>
    <w:p w:rsidR="00882F57" w:rsidRPr="00D535FB" w:rsidRDefault="00FB578C" w:rsidP="00D535FB">
      <w:pPr>
        <w:widowControl w:val="0"/>
        <w:tabs>
          <w:tab w:val="left" w:pos="101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Представители </w:t>
      </w:r>
      <w:r w:rsidR="00EE0507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государственных гражданских служащих </w:t>
      </w:r>
      <w:r w:rsidR="00224973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(служащих) </w:t>
      </w:r>
      <w:r w:rsidR="00EE0507" w:rsidRPr="00D535FB">
        <w:rPr>
          <w:rFonts w:ascii="Times New Roman" w:hAnsi="Times New Roman" w:cs="Times New Roman"/>
          <w:sz w:val="28"/>
          <w:szCs w:val="28"/>
          <w:lang w:bidi="ru-RU"/>
        </w:rPr>
        <w:t>Инспекции</w:t>
      </w:r>
      <w:r w:rsidR="00EE0507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избираются в 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омиссию по служебным спорам </w:t>
      </w:r>
      <w:r w:rsidR="00882F57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882F57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общем собрании </w:t>
      </w:r>
      <w:r w:rsidR="00992956" w:rsidRPr="00D535FB">
        <w:rPr>
          <w:rFonts w:ascii="Times New Roman" w:hAnsi="Times New Roman" w:cs="Times New Roman"/>
          <w:sz w:val="28"/>
          <w:szCs w:val="28"/>
          <w:lang w:bidi="ru-RU"/>
        </w:rPr>
        <w:t>коллектива</w:t>
      </w:r>
      <w:r w:rsidR="00882F57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 Инспекции. Представители представителя нанимателя назначаются в Комиссию </w:t>
      </w:r>
      <w:r w:rsidR="00992956" w:rsidRPr="00D535FB">
        <w:rPr>
          <w:rFonts w:ascii="Times New Roman" w:hAnsi="Times New Roman" w:cs="Times New Roman"/>
          <w:sz w:val="28"/>
          <w:szCs w:val="28"/>
          <w:lang w:bidi="ru-RU"/>
        </w:rPr>
        <w:t xml:space="preserve">по служебным спорам </w:t>
      </w:r>
      <w:r w:rsidR="00882F57" w:rsidRPr="00D535FB">
        <w:rPr>
          <w:rFonts w:ascii="Times New Roman" w:hAnsi="Times New Roman" w:cs="Times New Roman"/>
          <w:sz w:val="28"/>
          <w:szCs w:val="28"/>
          <w:lang w:bidi="ru-RU"/>
        </w:rPr>
        <w:t>начальником Инспекции.</w:t>
      </w:r>
    </w:p>
    <w:p w:rsidR="00EE0507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Комиссия по служебным спорам избирает из своего состава председателя, заместителя председателя и секретаря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224973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Председатель комиссии по служебным спорам: </w:t>
      </w:r>
    </w:p>
    <w:p w:rsidR="00224973" w:rsidRPr="00D535FB" w:rsidRDefault="00E91D21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 работой 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по служебным спорам; </w:t>
      </w:r>
    </w:p>
    <w:p w:rsidR="00224973" w:rsidRPr="00D535FB" w:rsidRDefault="00E91D21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решает организационные вопросы; </w:t>
      </w:r>
    </w:p>
    <w:p w:rsidR="00767F4B" w:rsidRPr="00D535FB" w:rsidRDefault="00224973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определяет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дату, время и место заседания 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</w:t>
      </w:r>
      <w:r w:rsidR="00767F4B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утверждает повестку дня заседаний комиссии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EE0507" w:rsidRPr="00D535FB" w:rsidRDefault="00E91D21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проводит заседания 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</w:t>
      </w:r>
      <w:r w:rsidR="00767F4B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подписывает протоколы и другие документы </w:t>
      </w:r>
      <w:r w:rsidR="008731E5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="00767F4B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2108EC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Заместитель председателя комиссии по служебным спорам руководит работой комиссии по служебным спорам и исполняет обязанности председателя 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 в его отсутствие.</w:t>
      </w:r>
    </w:p>
    <w:p w:rsidR="00767F4B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Секретарь 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спорам:</w:t>
      </w:r>
    </w:p>
    <w:p w:rsidR="00767F4B" w:rsidRPr="00D535FB" w:rsidRDefault="000D2D5A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ведет журнал регистрации письменных заявлений, выдачи копий решений </w:t>
      </w:r>
      <w:r w:rsidR="00992956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служебным спорам по форме согласно приложению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 к настоящему Положению;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67F4B" w:rsidRPr="00D535FB" w:rsidRDefault="00767F4B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формирует повестку дня заседания Комиссии по служебным спорам, организует подготовку материалов к ее заседаниям;</w:t>
      </w:r>
    </w:p>
    <w:p w:rsidR="003D3BEF" w:rsidRPr="00D535FB" w:rsidRDefault="00E91D21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уведомляет членов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по служебным спорам, </w:t>
      </w:r>
      <w:r w:rsidR="00767F4B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заявителя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CB7C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767F4B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767F4B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его уполномоченного представителя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дате, времени и месте 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проведения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заседания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обеспечивает их необходимыми материалами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0D2D5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D3BEF" w:rsidRPr="00D535FB" w:rsidRDefault="00630D18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обобщает материалы по работе 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 в отдельное номенклатурное дело, которое ведет в установленном порядке;</w:t>
      </w:r>
      <w:r w:rsidR="000D2D5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D3BEF" w:rsidRPr="00D535FB" w:rsidRDefault="00630D18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ведет 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оформляет протокол заседания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по служебным спорам по форме согласно приложению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 к настоящему Положению;</w:t>
      </w:r>
    </w:p>
    <w:p w:rsidR="003D3BEF" w:rsidRPr="00D535FB" w:rsidRDefault="000D2D5A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оформляет решени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по служебным спорам по форме согласно приложению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 к настоящему Положению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731E5" w:rsidRPr="00D535FB" w:rsidRDefault="00E91D21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учает 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заявителю и (или)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D3BEF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его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уполномоченному представителю и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начальнику Инспекции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731E5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заверенные копии решения Комиссии по служебным спорам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чение трех дней со дня принятия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решения;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30D18" w:rsidRPr="00D535FB" w:rsidRDefault="00E91D21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обеспечивает сохранность печати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спорам.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30D18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Комиссия по служебным спорам</w:t>
      </w:r>
      <w:r w:rsidR="008731E5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ведет 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журнал регистрации письменных заявлений государственных гражданских служащих </w:t>
      </w:r>
      <w:r w:rsidR="008731E5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</w:t>
      </w:r>
      <w:r w:rsidR="008731E5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выдачи копий решений 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индивидуальным служебным спорам (далее - журнал).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91D21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</w:t>
      </w:r>
      <w:r w:rsidR="00630D18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Поступившее в К</w:t>
      </w:r>
      <w:r w:rsidR="00E91D2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омиссию по служебным спорам письменное заявление гражданского служащего (гражданина) подлежит обязательной регистрации в журнале секретарем комиссии по служебным спорам в день его подачи.</w:t>
      </w:r>
    </w:p>
    <w:p w:rsidR="008731E5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8731E5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Комиссия по служебным спорам имеет свою печать.</w:t>
      </w:r>
    </w:p>
    <w:p w:rsidR="008731E5" w:rsidRPr="007D417F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</w:t>
      </w:r>
      <w:r w:rsidR="008731E5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Организационное и техническое обеспечение деятельности комиссии по служебным спорам осуществляет отдел по вопросам государственной служб</w:t>
      </w:r>
      <w:r w:rsidR="007D4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 и кадровой политики Инспекции совместно с отделом</w:t>
      </w:r>
      <w:r w:rsidR="007D417F" w:rsidRPr="007D4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административно-хозяйственного обеспечения, гражданской обороны и государственных закупок</w:t>
      </w:r>
      <w:r w:rsidR="007D41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Инспекции.</w:t>
      </w:r>
    </w:p>
    <w:p w:rsidR="008731E5" w:rsidRPr="00D535FB" w:rsidRDefault="008731E5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D5919" w:rsidRPr="00D535FB" w:rsidRDefault="008D5919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D5919" w:rsidRPr="00D535FB" w:rsidRDefault="008D5919" w:rsidP="00D262A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3. </w:t>
      </w:r>
      <w:r w:rsidR="007A55C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D535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орядок </w:t>
      </w:r>
      <w:r w:rsidR="007A55C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 с</w:t>
      </w:r>
      <w:r w:rsidR="007A55CD" w:rsidRPr="00D535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роки и </w:t>
      </w:r>
      <w:r w:rsidRPr="00D535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рассмотрения индивидуальных служебных споров</w:t>
      </w:r>
    </w:p>
    <w:p w:rsidR="008D5919" w:rsidRPr="00D535FB" w:rsidRDefault="008D5919" w:rsidP="00D262A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77622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Индивидуальный служебный спор (далее - служебный спор) рассматривается комиссией по служебным спорам в случае, если гражданский служащий (гражданин)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:rsidR="00777622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15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Гражданский служащий (гражданин) может обратиться в комиссию по служебным спорам в трехмесячный срок со дня, когда он узнал или должен был узнать о нарушении своего права. </w:t>
      </w:r>
    </w:p>
    <w:p w:rsidR="00777622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пропуска по уважительным причинам срока, установленного пунктом 14 настоящего Положения, комиссия по служебным спорам может восстановить этот срок и рассмотреть служебный </w:t>
      </w:r>
      <w:proofErr w:type="gramStart"/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спор</w:t>
      </w:r>
      <w:proofErr w:type="gramEnd"/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существу. </w:t>
      </w:r>
    </w:p>
    <w:p w:rsidR="008D5919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17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Комиссия по служебным спорам обязана рассмотреть служебный спор в течение десяти календарных дней со дня подачи письменного заявления. </w:t>
      </w:r>
    </w:p>
    <w:p w:rsidR="00777622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18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возможном возникновении конфликта интересов у членов комиссии по служебным спорам в связи с рассмотрением вопросов, включенных в повестку дня заседания комиссии по служебным спорам, они обязаны до начала заседания заявить об этом. В данном случае соответствующий член комиссии по служебным спорам не принимает участие в рассмотрении указанных вопросов.</w:t>
      </w:r>
    </w:p>
    <w:p w:rsidR="001036FF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19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Служебный спор рассматривается комиссией по служебным спорам в присутствии гражданского служащего (гражданина), подавшего заявление в комиссию по служебным спорам, или уполномоченного им представителя.</w:t>
      </w:r>
    </w:p>
    <w:p w:rsidR="00777622" w:rsidRPr="00D535FB" w:rsidRDefault="008D5919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Рассмотрение служебного спора в отсутствие гражданского служащего (гражданина), подавшего заявление, или уполномоченного им представителя допускается лишь по их письменному заявлению. В случае 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неявки указанных лиц на заседание комиссии по служебным спорам рассмотрение служебного спора откладывается. В случае их вторичной неявки на заседание комиссии по служебным спорам без уважительных причин комиссия по служебным спорам может вынести решение о снятии вопроса с рассмотрения, что не лишает гражданского служащего (гражданина), подавшего заявление, права подать заявление о рассмотрении служебного спора повторно в пределах срока, установленного пунктом 14 настоящего Положения, о чем секретарь комиссии по служебным спорам в письменной форме уведомляет гражданского служащего (гражданина) по форме согласно приложению </w:t>
      </w:r>
      <w:r w:rsidR="0077762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4 к настоящему Положению. </w:t>
      </w:r>
    </w:p>
    <w:p w:rsidR="004B16C9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 решению председателя комиссии по служебным спорам на заседание комиссии по служебным спорам приглашаются руководители структурных подразделений </w:t>
      </w:r>
      <w:r w:rsidR="004B16C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Инспекции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Комиссия по служебным спорам вправе вызывать на свое заседание свидетелей, приглашать специалистов, гражданских служащих и работников </w:t>
      </w:r>
      <w:r w:rsidR="004B16C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Инспекции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заслушивать их устные или рассматривать письменные пояснения. </w:t>
      </w:r>
    </w:p>
    <w:p w:rsidR="004B16C9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Отдел </w:t>
      </w:r>
      <w:r w:rsidR="004B16C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службы и кадров</w:t>
      </w:r>
      <w:r w:rsidR="004B16C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политики Инспекции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обеспечивает предоставление в комиссию по служебным спорам необходимых документов. </w:t>
      </w:r>
    </w:p>
    <w:p w:rsidR="004B16C9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22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На заседании комиссии по служебным спорам заслушиваются пояснения гражданского служащего (гражданина), подавшего заявление, рассматриваются материалы, относящиеся к вопросам, включенным в повестку дня заседания. </w:t>
      </w:r>
    </w:p>
    <w:p w:rsidR="004B16C9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23</w:t>
      </w:r>
      <w:r w:rsidR="008D59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Заседание комиссии по служебным спорам является правомочным, если на нем присутствует не менее половины членов</w:t>
      </w:r>
      <w:r w:rsidR="004B16C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Комиссии.</w:t>
      </w:r>
    </w:p>
    <w:p w:rsidR="004B16C9" w:rsidRPr="00D535FB" w:rsidRDefault="00FB578C" w:rsidP="00D535FB">
      <w:pPr>
        <w:pStyle w:val="30"/>
        <w:keepNext/>
        <w:keepLines/>
        <w:shd w:val="clear" w:color="auto" w:fill="auto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pacing w:val="2"/>
          <w:lang w:eastAsia="ru-RU"/>
        </w:rPr>
      </w:pPr>
      <w:r>
        <w:rPr>
          <w:rFonts w:ascii="Times New Roman" w:eastAsia="Times New Roman" w:hAnsi="Times New Roman" w:cs="Times New Roman"/>
          <w:b w:val="0"/>
          <w:spacing w:val="2"/>
          <w:lang w:eastAsia="ru-RU"/>
        </w:rPr>
        <w:t>24</w:t>
      </w:r>
      <w:r w:rsidR="008D5919" w:rsidRPr="00D535FB">
        <w:rPr>
          <w:rFonts w:ascii="Times New Roman" w:eastAsia="Times New Roman" w:hAnsi="Times New Roman" w:cs="Times New Roman"/>
          <w:b w:val="0"/>
          <w:spacing w:val="2"/>
          <w:lang w:eastAsia="ru-RU"/>
        </w:rPr>
        <w:t xml:space="preserve">. Члены комиссии по служебным спорам и лица, участвовавшие в ее заседании, не вправе разглашать сведения, ставшие им известными в ходе работы </w:t>
      </w:r>
      <w:r w:rsidR="004B16C9" w:rsidRPr="00D535FB">
        <w:rPr>
          <w:rFonts w:ascii="Times New Roman" w:eastAsia="Times New Roman" w:hAnsi="Times New Roman" w:cs="Times New Roman"/>
          <w:b w:val="0"/>
          <w:spacing w:val="2"/>
          <w:lang w:eastAsia="ru-RU"/>
        </w:rPr>
        <w:t>К</w:t>
      </w:r>
      <w:r w:rsidR="008D5919" w:rsidRPr="00D535FB">
        <w:rPr>
          <w:rFonts w:ascii="Times New Roman" w:eastAsia="Times New Roman" w:hAnsi="Times New Roman" w:cs="Times New Roman"/>
          <w:b w:val="0"/>
          <w:spacing w:val="2"/>
          <w:lang w:eastAsia="ru-RU"/>
        </w:rPr>
        <w:t xml:space="preserve">омиссии по служебным спорам. </w:t>
      </w:r>
    </w:p>
    <w:p w:rsidR="008D5919" w:rsidRPr="00D535FB" w:rsidRDefault="00FB578C" w:rsidP="00D535FB">
      <w:pPr>
        <w:pStyle w:val="3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pacing w:val="2"/>
          <w:lang w:eastAsia="ru-RU"/>
        </w:rPr>
      </w:pPr>
      <w:r>
        <w:rPr>
          <w:rFonts w:ascii="Times New Roman" w:eastAsia="Times New Roman" w:hAnsi="Times New Roman" w:cs="Times New Roman"/>
          <w:b w:val="0"/>
          <w:spacing w:val="2"/>
          <w:lang w:eastAsia="ru-RU"/>
        </w:rPr>
        <w:t>25</w:t>
      </w:r>
      <w:r w:rsidR="008D5919" w:rsidRPr="00D535FB">
        <w:rPr>
          <w:rFonts w:ascii="Times New Roman" w:eastAsia="Times New Roman" w:hAnsi="Times New Roman" w:cs="Times New Roman"/>
          <w:b w:val="0"/>
          <w:spacing w:val="2"/>
          <w:lang w:eastAsia="ru-RU"/>
        </w:rPr>
        <w:t xml:space="preserve">. На заседании </w:t>
      </w:r>
      <w:r w:rsidR="004B16C9" w:rsidRPr="00D535FB">
        <w:rPr>
          <w:rFonts w:ascii="Times New Roman" w:eastAsia="Times New Roman" w:hAnsi="Times New Roman" w:cs="Times New Roman"/>
          <w:b w:val="0"/>
          <w:spacing w:val="2"/>
          <w:lang w:eastAsia="ru-RU"/>
        </w:rPr>
        <w:t>К</w:t>
      </w:r>
      <w:r w:rsidR="008D5919" w:rsidRPr="00D535FB">
        <w:rPr>
          <w:rFonts w:ascii="Times New Roman" w:eastAsia="Times New Roman" w:hAnsi="Times New Roman" w:cs="Times New Roman"/>
          <w:b w:val="0"/>
          <w:spacing w:val="2"/>
          <w:lang w:eastAsia="ru-RU"/>
        </w:rPr>
        <w:t>омиссии по служебным спорам ведется протокол, который подписывается председателем комиссии по служебным спорам, а в его отсутствие - заместителем председателя комиссии по служебным спорам, и секретарем комиссии и заверяется печатью комиссии по служебным спорам</w:t>
      </w:r>
      <w:r w:rsidR="008D5919" w:rsidRPr="00D535FB">
        <w:rPr>
          <w:rFonts w:ascii="Times New Roman" w:eastAsia="Times New Roman" w:hAnsi="Times New Roman" w:cs="Times New Roman"/>
          <w:spacing w:val="2"/>
          <w:lang w:eastAsia="ru-RU"/>
        </w:rPr>
        <w:t>.</w:t>
      </w:r>
    </w:p>
    <w:p w:rsidR="00630D18" w:rsidRPr="00D535FB" w:rsidRDefault="00630D18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91ABA" w:rsidRPr="00D535FB" w:rsidRDefault="00591ABA" w:rsidP="00D262A1">
      <w:pPr>
        <w:pStyle w:val="af1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Порядок принятия решений комиссии по служебным спорам и их исполнения</w:t>
      </w:r>
    </w:p>
    <w:p w:rsidR="00C36F23" w:rsidRPr="00D535FB" w:rsidRDefault="00C36F23" w:rsidP="00D535FB">
      <w:pPr>
        <w:pStyle w:val="af1"/>
        <w:shd w:val="clear" w:color="auto" w:fill="FFFFFF"/>
        <w:spacing w:after="0" w:line="240" w:lineRule="auto"/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CB09EC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26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 результатам рассмотрения письменного заявления гражданского служащего (гражданина) по существу комиссия по служебным спорам принимает решение.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B09EC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27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Комиссия по служебным спорам принимает решение тайным голосованием простым большинством голосов присутствующих на заседании членов 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спорам. В случае равенства голосов решающ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 является голос председателя 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по служебным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спорам, а в его отсутствие - заместителя председателя 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спорам.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B09EC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Член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 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спорам, не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согласны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принятым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решением </w:t>
      </w:r>
      <w:r w:rsidR="00C36F23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спорам, вправе в письменном виде изложить свое мнение, которое подлежит обязательному приобщению к протоколу заседания комиссии по служебным спорам.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36F23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29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решении комиссии по служебным спорам указываются: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630B1" w:rsidRPr="00D535FB" w:rsidRDefault="00591ABA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наименование </w:t>
      </w:r>
      <w:r w:rsidR="007630B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структурного подразделения Инспекции;</w:t>
      </w:r>
    </w:p>
    <w:p w:rsidR="00295019" w:rsidRPr="00D535FB" w:rsidRDefault="00591ABA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фамилия, имя, отчество, должность, обратившегося в 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омиссию гражданского служащего (гражданина)</w:t>
      </w:r>
      <w:r w:rsidR="007630B1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(или) его уполномоченного представителя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95019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даты обращения в 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омиссию по служебным спорам и рассмотрения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служебного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спора, существо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служебного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спора</w:t>
      </w:r>
      <w:proofErr w:type="gramEnd"/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95019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фамилии, имена, отчества членов 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 и других лиц, присутствовавших на заседании;</w:t>
      </w:r>
    </w:p>
    <w:p w:rsidR="00295019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существо решения и его обоснование (со ссылкой на закон, иной нормативный правовой акт);</w:t>
      </w: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B09EC" w:rsidRPr="00D535FB" w:rsidRDefault="00591ABA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результаты голосования.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B09EC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Копии решения комиссии по служебным спорам, подписанные председателем комиссии или его заместителем и заверенные печатью комиссии, вручаются гражданскому служащему (гражданину), подавшему заявление (уполномоченному им представителю), и 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начальнику Инспекции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трех дней со дня принятия решения. По заявлению гражданского служащего (гражданина), уполномоченного ими представителя либо по истечении трех дней со дня принятия решения, в случае невозможности вручения решения, решение направляется гражданскому служащему (гражданину), подавшему заявление, или уполномоченному им представителю почтовым отправлением заказным письмом.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CB09EC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31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Решение 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спорам, принятое в отношении гражданского служащего, хранится в его личном деле.</w:t>
      </w:r>
      <w:r w:rsidR="00CB09EC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D4C69" w:rsidRPr="00D535FB" w:rsidRDefault="00FB578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32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Решение 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омиссии по служебным спорам подлежит исполнению в 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трехдневный срок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истечении </w:t>
      </w:r>
      <w:r w:rsidR="00295019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дней, предусмотренных на обжалование.</w:t>
      </w:r>
    </w:p>
    <w:p w:rsidR="0004355B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B57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33</w:t>
      </w:r>
      <w:r w:rsidR="00D04BD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Решение 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 может быть обжаловано любой из сторон</w:t>
      </w:r>
      <w:r w:rsidR="00D04BD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служебного спора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суд</w:t>
      </w:r>
      <w:r w:rsidR="00D04BD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</w:t>
      </w:r>
      <w:r w:rsidR="00D04BD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10- </w:t>
      </w:r>
      <w:proofErr w:type="spellStart"/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дневный</w:t>
      </w:r>
      <w:proofErr w:type="spellEnd"/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срок со дня вручения </w:t>
      </w:r>
      <w:r w:rsidR="00D04BD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ей 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копии решения </w:t>
      </w:r>
      <w:r w:rsidR="00D04BD2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91ABA" w:rsidRPr="00D535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 по служебным спорам в соответствии с законодательством.</w:t>
      </w:r>
    </w:p>
    <w:p w:rsidR="00CB09EC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B09EC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B09EC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B09EC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B09EC" w:rsidRPr="00D535FB" w:rsidRDefault="00CB09EC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91ABA" w:rsidRDefault="00591ABA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84FEF" w:rsidRDefault="00284FEF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84FEF" w:rsidRDefault="00284FEF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84FEF" w:rsidRDefault="00284FEF" w:rsidP="00D535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E6188" w:rsidRDefault="00BE6188" w:rsidP="00284FE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BE6188" w:rsidRDefault="00BE6188" w:rsidP="00284FE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284FEF" w:rsidRPr="00D85BC9" w:rsidRDefault="00284FEF" w:rsidP="00284FE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85BC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84FEF" w:rsidRPr="00D85BC9" w:rsidRDefault="00284FEF" w:rsidP="00284FE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85BC9">
        <w:rPr>
          <w:rFonts w:ascii="Times New Roman" w:hAnsi="Times New Roman" w:cs="Times New Roman"/>
          <w:sz w:val="24"/>
          <w:szCs w:val="24"/>
        </w:rPr>
        <w:t>к Положению о комиссии Инспекции государственного строительного надзора</w:t>
      </w:r>
    </w:p>
    <w:p w:rsidR="00284FEF" w:rsidRPr="00D85BC9" w:rsidRDefault="00284FEF" w:rsidP="00284FE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85BC9">
        <w:rPr>
          <w:rFonts w:ascii="Times New Roman" w:hAnsi="Times New Roman" w:cs="Times New Roman"/>
          <w:sz w:val="24"/>
          <w:szCs w:val="24"/>
        </w:rPr>
        <w:t>Республики Татарстан по индивидуальным служебным спорам</w:t>
      </w:r>
    </w:p>
    <w:p w:rsidR="00284FEF" w:rsidRPr="008D2318" w:rsidRDefault="00284FEF" w:rsidP="00284FEF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284FEF" w:rsidRDefault="00284FEF" w:rsidP="00284F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Журнал</w:t>
      </w:r>
    </w:p>
    <w:p w:rsidR="00284FEF" w:rsidRDefault="00284FEF" w:rsidP="00284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заявлений</w:t>
      </w:r>
      <w:r w:rsidRPr="009E30DD">
        <w:rPr>
          <w:rFonts w:ascii="Times New Roman" w:hAnsi="Times New Roman" w:cs="Times New Roman"/>
          <w:sz w:val="28"/>
          <w:szCs w:val="28"/>
        </w:rPr>
        <w:t xml:space="preserve"> гражданских служащих</w:t>
      </w:r>
      <w:r>
        <w:rPr>
          <w:rFonts w:ascii="Times New Roman" w:hAnsi="Times New Roman" w:cs="Times New Roman"/>
          <w:sz w:val="28"/>
          <w:szCs w:val="28"/>
        </w:rPr>
        <w:t>, граждан</w:t>
      </w:r>
      <w:r w:rsidRPr="009E30DD">
        <w:rPr>
          <w:rFonts w:ascii="Times New Roman" w:hAnsi="Times New Roman" w:cs="Times New Roman"/>
          <w:sz w:val="28"/>
          <w:szCs w:val="28"/>
        </w:rPr>
        <w:t xml:space="preserve"> и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DD">
        <w:rPr>
          <w:rFonts w:ascii="Times New Roman" w:hAnsi="Times New Roman" w:cs="Times New Roman"/>
          <w:sz w:val="28"/>
          <w:szCs w:val="28"/>
        </w:rPr>
        <w:t xml:space="preserve">копий решений комиссии </w:t>
      </w:r>
      <w:r>
        <w:rPr>
          <w:rFonts w:ascii="Times New Roman" w:hAnsi="Times New Roman" w:cs="Times New Roman"/>
          <w:sz w:val="28"/>
          <w:szCs w:val="28"/>
        </w:rPr>
        <w:t xml:space="preserve">Инспекции государственного строительного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надзора </w:t>
      </w:r>
      <w:r w:rsidRPr="009E30D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D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9E30D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</w:t>
      </w:r>
      <w:r w:rsidRPr="009E30DD">
        <w:rPr>
          <w:rFonts w:ascii="Times New Roman" w:hAnsi="Times New Roman" w:cs="Times New Roman"/>
          <w:sz w:val="28"/>
          <w:szCs w:val="28"/>
        </w:rPr>
        <w:t xml:space="preserve"> служебным спорам</w:t>
      </w:r>
    </w:p>
    <w:p w:rsidR="00284FEF" w:rsidRDefault="00284FEF" w:rsidP="00284F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560"/>
        <w:gridCol w:w="1275"/>
        <w:gridCol w:w="2127"/>
        <w:gridCol w:w="1842"/>
      </w:tblGrid>
      <w:tr w:rsidR="00284FEF" w:rsidTr="00E45F02">
        <w:tc>
          <w:tcPr>
            <w:tcW w:w="846" w:type="dxa"/>
          </w:tcPr>
          <w:p w:rsidR="00284FEF" w:rsidRPr="0060650D" w:rsidRDefault="00284FEF" w:rsidP="00E45F02">
            <w:pPr>
              <w:jc w:val="center"/>
            </w:pPr>
            <w:r w:rsidRPr="0060650D">
              <w:t>Регистрационный номер &lt;*&gt;</w:t>
            </w:r>
          </w:p>
        </w:tc>
        <w:tc>
          <w:tcPr>
            <w:tcW w:w="1276" w:type="dxa"/>
          </w:tcPr>
          <w:p w:rsidR="00284FEF" w:rsidRPr="0060650D" w:rsidRDefault="00284FEF" w:rsidP="00E45F02">
            <w:pPr>
              <w:jc w:val="center"/>
            </w:pPr>
            <w:r w:rsidRPr="0060650D">
              <w:t>Дата приема заявления (число, месяц, год)</w:t>
            </w:r>
          </w:p>
        </w:tc>
        <w:tc>
          <w:tcPr>
            <w:tcW w:w="1275" w:type="dxa"/>
          </w:tcPr>
          <w:p w:rsidR="00284FEF" w:rsidRPr="0060650D" w:rsidRDefault="00284FEF" w:rsidP="00E45F02">
            <w:pPr>
              <w:jc w:val="center"/>
            </w:pPr>
            <w:r w:rsidRPr="0060650D">
              <w:t>Фамилия, имя, отчество заявителя, краткое содержание заявления</w:t>
            </w:r>
          </w:p>
        </w:tc>
        <w:tc>
          <w:tcPr>
            <w:tcW w:w="1560" w:type="dxa"/>
          </w:tcPr>
          <w:p w:rsidR="00284FEF" w:rsidRPr="0060650D" w:rsidRDefault="00284FEF" w:rsidP="00E45F02">
            <w:pPr>
              <w:jc w:val="center"/>
            </w:pPr>
            <w:r w:rsidRPr="0060650D">
              <w:t>Количество листов заявления с приложениями</w:t>
            </w:r>
          </w:p>
        </w:tc>
        <w:tc>
          <w:tcPr>
            <w:tcW w:w="1275" w:type="dxa"/>
          </w:tcPr>
          <w:p w:rsidR="00284FEF" w:rsidRPr="0060650D" w:rsidRDefault="00284FEF" w:rsidP="00E45F02">
            <w:pPr>
              <w:jc w:val="center"/>
            </w:pPr>
            <w:r w:rsidRPr="0060650D">
              <w:t>Подпись, фамилия, инициалы секретаря комиссии, принявшего заявление</w:t>
            </w:r>
          </w:p>
        </w:tc>
        <w:tc>
          <w:tcPr>
            <w:tcW w:w="2127" w:type="dxa"/>
          </w:tcPr>
          <w:p w:rsidR="00284FEF" w:rsidRPr="0060650D" w:rsidRDefault="00284FEF" w:rsidP="00E45F02">
            <w:pPr>
              <w:jc w:val="center"/>
            </w:pPr>
            <w:r w:rsidRPr="0060650D">
              <w:t>Фамилия, инициалы заявителя</w:t>
            </w:r>
            <w:r>
              <w:t xml:space="preserve"> (представителя заявителя)</w:t>
            </w:r>
            <w:r w:rsidRPr="0060650D">
              <w:t>, дата, подпись о получении копии решения</w:t>
            </w:r>
            <w:r>
              <w:t xml:space="preserve"> </w:t>
            </w:r>
            <w:r w:rsidRPr="0060650D">
              <w:t>(в случае направления копии решения по почте делается отметка об отправке заказным письмом</w:t>
            </w:r>
          </w:p>
          <w:p w:rsidR="00284FEF" w:rsidRPr="0060650D" w:rsidRDefault="00284FEF" w:rsidP="00E45F02">
            <w:pPr>
              <w:jc w:val="center"/>
            </w:pPr>
            <w:r>
              <w:t>с</w:t>
            </w:r>
            <w:r w:rsidRPr="0060650D">
              <w:t xml:space="preserve"> указанием даты отправления)</w:t>
            </w:r>
          </w:p>
        </w:tc>
        <w:tc>
          <w:tcPr>
            <w:tcW w:w="1842" w:type="dxa"/>
          </w:tcPr>
          <w:p w:rsidR="00284FEF" w:rsidRPr="0060650D" w:rsidRDefault="00284FEF" w:rsidP="00D063F6">
            <w:pPr>
              <w:jc w:val="center"/>
            </w:pPr>
            <w:r w:rsidRPr="0060650D">
              <w:t>Фамилия, инициалы, д</w:t>
            </w:r>
            <w:r>
              <w:t xml:space="preserve">олжность представителя </w:t>
            </w:r>
            <w:r w:rsidR="00D063F6">
              <w:t>Инспекции государственного строительного надзора Республики Татарстан</w:t>
            </w:r>
            <w:r w:rsidRPr="0060650D">
              <w:t>, подпись о получении копии решения</w:t>
            </w:r>
          </w:p>
        </w:tc>
      </w:tr>
      <w:tr w:rsidR="00284FEF" w:rsidTr="00E45F02">
        <w:tc>
          <w:tcPr>
            <w:tcW w:w="84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</w:tr>
      <w:tr w:rsidR="00284FEF" w:rsidTr="00E45F02">
        <w:tc>
          <w:tcPr>
            <w:tcW w:w="84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</w:tr>
      <w:tr w:rsidR="00284FEF" w:rsidTr="00E45F02">
        <w:tc>
          <w:tcPr>
            <w:tcW w:w="84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</w:tr>
      <w:tr w:rsidR="00284FEF" w:rsidTr="00E45F02">
        <w:tc>
          <w:tcPr>
            <w:tcW w:w="84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</w:tr>
      <w:tr w:rsidR="00284FEF" w:rsidTr="00E45F02">
        <w:tc>
          <w:tcPr>
            <w:tcW w:w="84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84FEF" w:rsidRDefault="00284FEF" w:rsidP="00E45F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4FEF" w:rsidRDefault="00284FEF" w:rsidP="00284F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4FEF" w:rsidRPr="0060650D" w:rsidRDefault="00284FEF" w:rsidP="00284F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650D">
        <w:rPr>
          <w:rFonts w:ascii="Times New Roman" w:hAnsi="Times New Roman" w:cs="Times New Roman"/>
        </w:rPr>
        <w:t>&lt;*&gt; Регистрационный номер содержит порядковый номер в журнале, через дробь - месяц и год приема заявления.</w:t>
      </w:r>
    </w:p>
    <w:p w:rsidR="00284FEF" w:rsidRPr="009E30DD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Pr="009E30DD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Default="00284FEF" w:rsidP="00284F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FEF" w:rsidRDefault="00284FEF" w:rsidP="000B3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3F6" w:rsidRPr="00DA6CC0" w:rsidRDefault="00CB7CC5" w:rsidP="00D063F6">
      <w:pPr>
        <w:tabs>
          <w:tab w:val="left" w:pos="5529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90BDC">
        <w:rPr>
          <w:rFonts w:ascii="Times New Roman" w:hAnsi="Times New Roman" w:cs="Times New Roman"/>
          <w:sz w:val="28"/>
          <w:szCs w:val="28"/>
        </w:rPr>
        <w:t xml:space="preserve">   </w:t>
      </w:r>
      <w:r w:rsidR="00D063F6" w:rsidRPr="00DA6CC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90BDC" w:rsidRPr="00DA6CC0" w:rsidRDefault="00890BDC" w:rsidP="00890BD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A6CC0">
        <w:rPr>
          <w:rFonts w:ascii="Times New Roman" w:hAnsi="Times New Roman" w:cs="Times New Roman"/>
          <w:sz w:val="24"/>
          <w:szCs w:val="24"/>
        </w:rPr>
        <w:t>к Положению о комиссии Инспекции государственного строительного надзора</w:t>
      </w:r>
    </w:p>
    <w:p w:rsidR="00890BDC" w:rsidRDefault="00890BDC" w:rsidP="00890BD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A6CC0">
        <w:rPr>
          <w:rFonts w:ascii="Times New Roman" w:hAnsi="Times New Roman" w:cs="Times New Roman"/>
          <w:sz w:val="24"/>
          <w:szCs w:val="24"/>
        </w:rPr>
        <w:t>Республики Татарстан по индивидуальным служебным спорам</w:t>
      </w:r>
    </w:p>
    <w:p w:rsidR="00D063F6" w:rsidRPr="009E30DD" w:rsidRDefault="00D063F6" w:rsidP="00D063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ПРОТОКОЛ</w:t>
      </w:r>
    </w:p>
    <w:p w:rsidR="00D063F6" w:rsidRDefault="00D063F6" w:rsidP="0089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</w:t>
      </w:r>
      <w:r w:rsidRPr="009E30DD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890BDC"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 Республики Татарстан по индивидуальным служебным спорам</w:t>
      </w:r>
    </w:p>
    <w:p w:rsidR="00D063F6" w:rsidRPr="009E30DD" w:rsidRDefault="00BE6188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3F6" w:rsidRPr="009E30DD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D063F6">
        <w:rPr>
          <w:rFonts w:ascii="Times New Roman" w:hAnsi="Times New Roman" w:cs="Times New Roman"/>
          <w:sz w:val="28"/>
          <w:szCs w:val="28"/>
        </w:rPr>
        <w:t>№</w:t>
      </w:r>
      <w:r w:rsidR="00D063F6" w:rsidRPr="009E30DD">
        <w:rPr>
          <w:rFonts w:ascii="Times New Roman" w:hAnsi="Times New Roman" w:cs="Times New Roman"/>
          <w:sz w:val="28"/>
          <w:szCs w:val="28"/>
        </w:rPr>
        <w:t xml:space="preserve">_______ от </w:t>
      </w:r>
      <w:r w:rsidR="00D063F6">
        <w:rPr>
          <w:rFonts w:ascii="Times New Roman" w:hAnsi="Times New Roman" w:cs="Times New Roman"/>
          <w:sz w:val="28"/>
          <w:szCs w:val="28"/>
        </w:rPr>
        <w:t>«</w:t>
      </w:r>
      <w:r w:rsidR="00D063F6" w:rsidRPr="009E30DD">
        <w:rPr>
          <w:rFonts w:ascii="Times New Roman" w:hAnsi="Times New Roman" w:cs="Times New Roman"/>
          <w:sz w:val="28"/>
          <w:szCs w:val="28"/>
        </w:rPr>
        <w:t>___</w:t>
      </w:r>
      <w:r w:rsidR="00D063F6">
        <w:rPr>
          <w:rFonts w:ascii="Times New Roman" w:hAnsi="Times New Roman" w:cs="Times New Roman"/>
          <w:sz w:val="28"/>
          <w:szCs w:val="28"/>
        </w:rPr>
        <w:t>»</w:t>
      </w:r>
      <w:r w:rsidR="00D063F6" w:rsidRPr="009E30DD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BE6188" w:rsidRDefault="00BE6188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3F6" w:rsidRPr="009E30DD" w:rsidRDefault="00D063F6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30D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30DD">
        <w:rPr>
          <w:rFonts w:ascii="Times New Roman" w:hAnsi="Times New Roman" w:cs="Times New Roman"/>
          <w:sz w:val="28"/>
          <w:szCs w:val="28"/>
        </w:rPr>
        <w:t xml:space="preserve"> ____________________ 20___ г.</w:t>
      </w:r>
      <w:r w:rsidR="00BE6188">
        <w:rPr>
          <w:rFonts w:ascii="Times New Roman" w:hAnsi="Times New Roman" w:cs="Times New Roman"/>
          <w:sz w:val="28"/>
          <w:szCs w:val="28"/>
        </w:rPr>
        <w:t xml:space="preserve">     ______________________</w:t>
      </w:r>
      <w:r w:rsidR="00520D1E">
        <w:rPr>
          <w:rFonts w:ascii="Times New Roman" w:hAnsi="Times New Roman" w:cs="Times New Roman"/>
          <w:sz w:val="28"/>
          <w:szCs w:val="28"/>
        </w:rPr>
        <w:t>№ ______</w:t>
      </w:r>
    </w:p>
    <w:p w:rsidR="00D063F6" w:rsidRDefault="00890BDC" w:rsidP="00D063F6">
      <w:pPr>
        <w:spacing w:after="0" w:line="22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D063F6" w:rsidRPr="003804A4">
        <w:rPr>
          <w:rFonts w:ascii="Times New Roman" w:hAnsi="Times New Roman" w:cs="Times New Roman"/>
          <w:sz w:val="16"/>
          <w:szCs w:val="16"/>
        </w:rPr>
        <w:t xml:space="preserve">(дата проведения </w:t>
      </w:r>
      <w:proofErr w:type="gramStart"/>
      <w:r w:rsidR="00D063F6" w:rsidRPr="003804A4">
        <w:rPr>
          <w:rFonts w:ascii="Times New Roman" w:hAnsi="Times New Roman" w:cs="Times New Roman"/>
          <w:sz w:val="16"/>
          <w:szCs w:val="16"/>
        </w:rPr>
        <w:t>заседания)</w:t>
      </w:r>
      <w:r w:rsidR="00BE6188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BE618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520D1E">
        <w:rPr>
          <w:rFonts w:ascii="Times New Roman" w:hAnsi="Times New Roman" w:cs="Times New Roman"/>
          <w:sz w:val="16"/>
          <w:szCs w:val="16"/>
        </w:rPr>
        <w:t xml:space="preserve">     </w:t>
      </w:r>
      <w:r w:rsidR="00BE6188">
        <w:rPr>
          <w:rFonts w:ascii="Times New Roman" w:hAnsi="Times New Roman" w:cs="Times New Roman"/>
          <w:sz w:val="16"/>
          <w:szCs w:val="16"/>
        </w:rPr>
        <w:t xml:space="preserve"> (место проведения заседания</w:t>
      </w:r>
      <w:r w:rsidR="00BE6188" w:rsidRPr="00BE6188">
        <w:rPr>
          <w:rFonts w:ascii="Times New Roman" w:hAnsi="Times New Roman" w:cs="Times New Roman"/>
          <w:sz w:val="16"/>
          <w:szCs w:val="16"/>
        </w:rPr>
        <w:t>)</w:t>
      </w:r>
    </w:p>
    <w:p w:rsidR="003804A4" w:rsidRPr="00890BDC" w:rsidRDefault="003804A4" w:rsidP="00D063F6">
      <w:pPr>
        <w:spacing w:after="0" w:line="22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3F6" w:rsidRPr="009E30DD" w:rsidRDefault="00D063F6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D063F6" w:rsidRPr="009E30DD" w:rsidRDefault="00D063F6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D063F6" w:rsidRPr="009E30DD" w:rsidRDefault="00D063F6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90BD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063F6" w:rsidRPr="003804A4" w:rsidRDefault="00D063F6" w:rsidP="00D063F6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</w:t>
      </w:r>
      <w:r w:rsidR="00520D1E"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3804A4">
        <w:rPr>
          <w:rFonts w:ascii="Times New Roman" w:hAnsi="Times New Roman" w:cs="Times New Roman"/>
          <w:sz w:val="16"/>
          <w:szCs w:val="16"/>
        </w:rPr>
        <w:t>фамилия, имя, отчество)</w:t>
      </w:r>
    </w:p>
    <w:p w:rsidR="00DA6CC0" w:rsidRPr="009E30DD" w:rsidRDefault="00DA6CC0" w:rsidP="00DA6CC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9E30DD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0DD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DA6CC0" w:rsidRPr="009E30DD" w:rsidRDefault="00DA6CC0" w:rsidP="00DA6CC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A6CC0" w:rsidRPr="003804A4" w:rsidRDefault="00DA6CC0" w:rsidP="00DA6CC0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</w:t>
      </w:r>
      <w:r w:rsidR="00520D1E"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3804A4">
        <w:rPr>
          <w:rFonts w:ascii="Times New Roman" w:hAnsi="Times New Roman" w:cs="Times New Roman"/>
          <w:sz w:val="16"/>
          <w:szCs w:val="16"/>
        </w:rPr>
        <w:t>фамилия, имя, отчество)</w:t>
      </w:r>
    </w:p>
    <w:p w:rsidR="00DA6CC0" w:rsidRPr="00890BDC" w:rsidRDefault="00DA6CC0" w:rsidP="00D063F6">
      <w:pPr>
        <w:spacing w:after="0" w:line="228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63F6" w:rsidRPr="009E30DD" w:rsidRDefault="00D063F6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D063F6" w:rsidRPr="009E30DD" w:rsidRDefault="00D063F6" w:rsidP="00D063F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90BDC">
        <w:rPr>
          <w:rFonts w:ascii="Times New Roman" w:hAnsi="Times New Roman" w:cs="Times New Roman"/>
          <w:sz w:val="28"/>
          <w:szCs w:val="28"/>
        </w:rPr>
        <w:t>_____________________</w:t>
      </w:r>
    </w:p>
    <w:p w:rsidR="00D063F6" w:rsidRPr="003804A4" w:rsidRDefault="00D063F6" w:rsidP="00D063F6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</w:t>
      </w:r>
      <w:r w:rsidR="00520D1E"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3804A4">
        <w:rPr>
          <w:rFonts w:ascii="Times New Roman" w:hAnsi="Times New Roman" w:cs="Times New Roman"/>
          <w:sz w:val="16"/>
          <w:szCs w:val="16"/>
        </w:rPr>
        <w:t>фамилии, имена, отчества)</w:t>
      </w:r>
    </w:p>
    <w:p w:rsidR="00D063F6" w:rsidRPr="009E30DD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063F6" w:rsidRPr="009E30DD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90BD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063F6" w:rsidRPr="003804A4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</w:t>
      </w:r>
      <w:r w:rsidR="00520D1E"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3804A4">
        <w:rPr>
          <w:rFonts w:ascii="Times New Roman" w:hAnsi="Times New Roman" w:cs="Times New Roman"/>
          <w:sz w:val="16"/>
          <w:szCs w:val="16"/>
        </w:rPr>
        <w:t>фамилия, имя, отчество)</w:t>
      </w:r>
    </w:p>
    <w:p w:rsidR="00D063F6" w:rsidRPr="00520D1E" w:rsidRDefault="00520D1E" w:rsidP="00520D1E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З</w:t>
      </w:r>
      <w:r w:rsidR="00D063F6" w:rsidRPr="009E30DD">
        <w:rPr>
          <w:rFonts w:ascii="Times New Roman" w:hAnsi="Times New Roman" w:cs="Times New Roman"/>
          <w:sz w:val="28"/>
          <w:szCs w:val="28"/>
        </w:rPr>
        <w:t>аявитель</w:t>
      </w:r>
      <w:r>
        <w:rPr>
          <w:rFonts w:ascii="Times New Roman" w:hAnsi="Times New Roman" w:cs="Times New Roman"/>
          <w:sz w:val="28"/>
          <w:szCs w:val="28"/>
        </w:rPr>
        <w:t xml:space="preserve"> (уполномоченный представитель заявителя)</w:t>
      </w:r>
    </w:p>
    <w:p w:rsidR="00D063F6" w:rsidRPr="009E30DD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90BDC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D063F6" w:rsidRPr="003804A4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063F6" w:rsidRPr="00645777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63F6" w:rsidRPr="009E30DD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Другие лица, участвовавшие в заседании (специалисты, свидетели и др.)</w:t>
      </w:r>
    </w:p>
    <w:p w:rsidR="00D063F6" w:rsidRPr="009E30DD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063F6" w:rsidRPr="003804A4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(фамилии, имена, отчества)</w:t>
      </w:r>
    </w:p>
    <w:p w:rsidR="00D063F6" w:rsidRPr="00645777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063F6" w:rsidRPr="001E4B57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30DD">
        <w:rPr>
          <w:rFonts w:ascii="Times New Roman" w:hAnsi="Times New Roman" w:cs="Times New Roman"/>
          <w:sz w:val="28"/>
          <w:szCs w:val="28"/>
        </w:rPr>
        <w:t>На заседании комиссии рассматривалось заявление</w:t>
      </w:r>
    </w:p>
    <w:p w:rsidR="00D063F6" w:rsidRPr="009E30DD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90B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063F6" w:rsidRPr="003804A4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(краткое содержание заявления государственного гражданского служащего, гражданина)</w:t>
      </w:r>
    </w:p>
    <w:p w:rsidR="00D063F6" w:rsidRPr="001E4B57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63F6" w:rsidRPr="001C7A10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B57">
        <w:rPr>
          <w:rFonts w:ascii="Times New Roman" w:hAnsi="Times New Roman" w:cs="Times New Roman"/>
          <w:sz w:val="28"/>
          <w:szCs w:val="28"/>
        </w:rPr>
        <w:t>Выступления, ответы на вопросы, пояснения участников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890BDC">
        <w:rPr>
          <w:rFonts w:ascii="Times New Roman" w:hAnsi="Times New Roman" w:cs="Times New Roman"/>
          <w:sz w:val="28"/>
          <w:szCs w:val="28"/>
        </w:rPr>
        <w:t>_________________</w:t>
      </w:r>
    </w:p>
    <w:p w:rsidR="00D063F6" w:rsidRPr="00645777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063F6" w:rsidRPr="009E30DD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Комиссия решила:</w:t>
      </w:r>
    </w:p>
    <w:p w:rsidR="00D063F6" w:rsidRPr="009E30DD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63F6" w:rsidRPr="00645777" w:rsidRDefault="00D063F6" w:rsidP="00D063F6">
      <w:pPr>
        <w:spacing w:after="0" w:line="226" w:lineRule="auto"/>
        <w:rPr>
          <w:rFonts w:ascii="Times New Roman" w:hAnsi="Times New Roman" w:cs="Times New Roman"/>
        </w:rPr>
      </w:pPr>
    </w:p>
    <w:p w:rsidR="00D063F6" w:rsidRPr="009E30DD" w:rsidRDefault="00D063F6" w:rsidP="00D063F6">
      <w:pPr>
        <w:spacing w:after="0" w:line="226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Председатель комиссии ______________________________</w:t>
      </w:r>
      <w:r w:rsidR="003804A4">
        <w:rPr>
          <w:rFonts w:ascii="Times New Roman" w:hAnsi="Times New Roman" w:cs="Times New Roman"/>
          <w:sz w:val="28"/>
          <w:szCs w:val="28"/>
        </w:rPr>
        <w:t>_______________</w:t>
      </w:r>
    </w:p>
    <w:p w:rsidR="00D063F6" w:rsidRPr="003804A4" w:rsidRDefault="00D063F6" w:rsidP="00D063F6">
      <w:pPr>
        <w:spacing w:after="0" w:line="226" w:lineRule="auto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DA6CC0" w:rsidRPr="003804A4">
        <w:rPr>
          <w:rFonts w:ascii="Times New Roman" w:hAnsi="Times New Roman" w:cs="Times New Roman"/>
          <w:sz w:val="16"/>
          <w:szCs w:val="16"/>
        </w:rPr>
        <w:t xml:space="preserve">      </w:t>
      </w:r>
      <w:r w:rsidR="003804A4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804A4">
        <w:rPr>
          <w:rFonts w:ascii="Times New Roman" w:hAnsi="Times New Roman" w:cs="Times New Roman"/>
          <w:sz w:val="16"/>
          <w:szCs w:val="16"/>
        </w:rPr>
        <w:t xml:space="preserve"> </w:t>
      </w:r>
      <w:r w:rsidR="003804A4">
        <w:rPr>
          <w:rFonts w:ascii="Times New Roman" w:hAnsi="Times New Roman" w:cs="Times New Roman"/>
          <w:sz w:val="16"/>
          <w:szCs w:val="16"/>
        </w:rPr>
        <w:t xml:space="preserve">          </w:t>
      </w:r>
      <w:r w:rsidR="00D85BC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3804A4">
        <w:rPr>
          <w:rFonts w:ascii="Times New Roman" w:hAnsi="Times New Roman" w:cs="Times New Roman"/>
          <w:sz w:val="16"/>
          <w:szCs w:val="16"/>
        </w:rPr>
        <w:t xml:space="preserve">  </w:t>
      </w:r>
      <w:r w:rsidRPr="003804A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804A4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804A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D85BC9">
        <w:rPr>
          <w:rFonts w:ascii="Times New Roman" w:hAnsi="Times New Roman" w:cs="Times New Roman"/>
          <w:sz w:val="16"/>
          <w:szCs w:val="16"/>
        </w:rPr>
        <w:t xml:space="preserve">    </w:t>
      </w:r>
      <w:r w:rsidRPr="003804A4">
        <w:rPr>
          <w:rFonts w:ascii="Times New Roman" w:hAnsi="Times New Roman" w:cs="Times New Roman"/>
          <w:sz w:val="16"/>
          <w:szCs w:val="16"/>
        </w:rPr>
        <w:t xml:space="preserve"> </w:t>
      </w:r>
      <w:r w:rsidR="00D85BC9">
        <w:rPr>
          <w:rFonts w:ascii="Times New Roman" w:hAnsi="Times New Roman" w:cs="Times New Roman"/>
          <w:sz w:val="16"/>
          <w:szCs w:val="16"/>
        </w:rPr>
        <w:t xml:space="preserve">    </w:t>
      </w:r>
      <w:r w:rsidRPr="003804A4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D063F6" w:rsidRPr="00890BDC" w:rsidRDefault="00D063F6" w:rsidP="00D063F6">
      <w:pPr>
        <w:spacing w:after="0" w:line="22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BDC">
        <w:rPr>
          <w:rFonts w:ascii="Times New Roman" w:hAnsi="Times New Roman" w:cs="Times New Roman"/>
          <w:sz w:val="20"/>
          <w:szCs w:val="20"/>
        </w:rPr>
        <w:t>Место для печати</w:t>
      </w:r>
    </w:p>
    <w:p w:rsidR="00DA6CC0" w:rsidRPr="009E30DD" w:rsidRDefault="00DA6CC0" w:rsidP="00DA6CC0">
      <w:pPr>
        <w:spacing w:after="0" w:line="22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804A4">
        <w:rPr>
          <w:rFonts w:ascii="Times New Roman" w:hAnsi="Times New Roman" w:cs="Times New Roman"/>
          <w:sz w:val="28"/>
          <w:szCs w:val="28"/>
        </w:rPr>
        <w:t>п</w:t>
      </w:r>
      <w:r w:rsidRPr="009E30D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0DD">
        <w:rPr>
          <w:rFonts w:ascii="Times New Roman" w:hAnsi="Times New Roman" w:cs="Times New Roman"/>
          <w:sz w:val="28"/>
          <w:szCs w:val="28"/>
        </w:rPr>
        <w:t xml:space="preserve"> комиссии ______________________________</w:t>
      </w:r>
      <w:r w:rsidR="003804A4">
        <w:rPr>
          <w:rFonts w:ascii="Times New Roman" w:hAnsi="Times New Roman" w:cs="Times New Roman"/>
          <w:sz w:val="28"/>
          <w:szCs w:val="28"/>
        </w:rPr>
        <w:t>_____</w:t>
      </w:r>
    </w:p>
    <w:p w:rsidR="00DA6CC0" w:rsidRPr="003804A4" w:rsidRDefault="00DA6CC0" w:rsidP="00DA6CC0">
      <w:pPr>
        <w:spacing w:after="0" w:line="226" w:lineRule="auto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3804A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3804A4">
        <w:rPr>
          <w:rFonts w:ascii="Times New Roman" w:hAnsi="Times New Roman" w:cs="Times New Roman"/>
          <w:sz w:val="16"/>
          <w:szCs w:val="16"/>
        </w:rPr>
        <w:t xml:space="preserve"> </w:t>
      </w:r>
      <w:r w:rsidR="00D85BC9">
        <w:rPr>
          <w:rFonts w:ascii="Times New Roman" w:hAnsi="Times New Roman" w:cs="Times New Roman"/>
          <w:sz w:val="16"/>
          <w:szCs w:val="16"/>
        </w:rPr>
        <w:t xml:space="preserve">  </w:t>
      </w:r>
      <w:r w:rsidRPr="003804A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804A4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804A4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3804A4">
        <w:rPr>
          <w:rFonts w:ascii="Times New Roman" w:hAnsi="Times New Roman" w:cs="Times New Roman"/>
          <w:sz w:val="16"/>
          <w:szCs w:val="16"/>
        </w:rPr>
        <w:t xml:space="preserve"> </w:t>
      </w:r>
      <w:r w:rsidR="00D85BC9">
        <w:rPr>
          <w:rFonts w:ascii="Times New Roman" w:hAnsi="Times New Roman" w:cs="Times New Roman"/>
          <w:sz w:val="16"/>
          <w:szCs w:val="16"/>
        </w:rPr>
        <w:t xml:space="preserve">   </w:t>
      </w:r>
      <w:r w:rsidR="003804A4">
        <w:rPr>
          <w:rFonts w:ascii="Times New Roman" w:hAnsi="Times New Roman" w:cs="Times New Roman"/>
          <w:sz w:val="16"/>
          <w:szCs w:val="16"/>
        </w:rPr>
        <w:t xml:space="preserve"> </w:t>
      </w:r>
      <w:r w:rsidR="00D85BC9">
        <w:rPr>
          <w:rFonts w:ascii="Times New Roman" w:hAnsi="Times New Roman" w:cs="Times New Roman"/>
          <w:sz w:val="16"/>
          <w:szCs w:val="16"/>
        </w:rPr>
        <w:t xml:space="preserve">      </w:t>
      </w:r>
      <w:r w:rsidRPr="003804A4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D063F6" w:rsidRPr="009E30DD" w:rsidRDefault="00D063F6" w:rsidP="00D063F6">
      <w:pPr>
        <w:spacing w:after="0" w:line="22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3804A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D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3804A4">
        <w:rPr>
          <w:rFonts w:ascii="Times New Roman" w:hAnsi="Times New Roman" w:cs="Times New Roman"/>
          <w:sz w:val="28"/>
          <w:szCs w:val="28"/>
        </w:rPr>
        <w:t>____________</w:t>
      </w:r>
    </w:p>
    <w:p w:rsidR="00D063F6" w:rsidRPr="003804A4" w:rsidRDefault="00D063F6" w:rsidP="00D063F6">
      <w:pPr>
        <w:spacing w:after="0" w:line="22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BD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6CC0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3804A4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85BC9">
        <w:rPr>
          <w:rFonts w:ascii="Times New Roman" w:hAnsi="Times New Roman" w:cs="Times New Roman"/>
          <w:sz w:val="20"/>
          <w:szCs w:val="20"/>
        </w:rPr>
        <w:t xml:space="preserve">     </w:t>
      </w:r>
      <w:r w:rsidR="003804A4">
        <w:rPr>
          <w:rFonts w:ascii="Times New Roman" w:hAnsi="Times New Roman" w:cs="Times New Roman"/>
          <w:sz w:val="20"/>
          <w:szCs w:val="20"/>
        </w:rPr>
        <w:t xml:space="preserve"> </w:t>
      </w:r>
      <w:r w:rsidRPr="003804A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804A4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3804A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85BC9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804A4">
        <w:rPr>
          <w:rFonts w:ascii="Times New Roman" w:hAnsi="Times New Roman" w:cs="Times New Roman"/>
          <w:sz w:val="16"/>
          <w:szCs w:val="16"/>
        </w:rPr>
        <w:t xml:space="preserve"> </w:t>
      </w:r>
      <w:r w:rsidRPr="003804A4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D063F6" w:rsidRPr="009E30DD" w:rsidRDefault="00D063F6" w:rsidP="00D063F6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 w:rsidR="003804A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D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804A4">
        <w:rPr>
          <w:rFonts w:ascii="Times New Roman" w:hAnsi="Times New Roman" w:cs="Times New Roman"/>
          <w:sz w:val="28"/>
          <w:szCs w:val="28"/>
        </w:rPr>
        <w:t>________</w:t>
      </w:r>
    </w:p>
    <w:p w:rsidR="00D063F6" w:rsidRPr="003804A4" w:rsidRDefault="00D063F6" w:rsidP="00D063F6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DA6CC0" w:rsidRPr="003804A4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D85BC9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DA6CC0" w:rsidRPr="003804A4">
        <w:rPr>
          <w:rFonts w:ascii="Times New Roman" w:hAnsi="Times New Roman" w:cs="Times New Roman"/>
          <w:sz w:val="16"/>
          <w:szCs w:val="16"/>
        </w:rPr>
        <w:t xml:space="preserve"> </w:t>
      </w:r>
      <w:r w:rsidRPr="003804A4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3804A4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804A4">
        <w:rPr>
          <w:rFonts w:ascii="Times New Roman" w:hAnsi="Times New Roman" w:cs="Times New Roman"/>
          <w:sz w:val="16"/>
          <w:szCs w:val="16"/>
        </w:rPr>
        <w:t xml:space="preserve">                                 (инициалы, фамилия)</w:t>
      </w:r>
    </w:p>
    <w:p w:rsidR="00D063F6" w:rsidRPr="003804A4" w:rsidRDefault="003804A4" w:rsidP="00D063F6">
      <w:pPr>
        <w:spacing w:after="0" w:line="240" w:lineRule="atLeas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D063F6" w:rsidRPr="003804A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B7CC5">
        <w:rPr>
          <w:rFonts w:ascii="Times New Roman" w:hAnsi="Times New Roman" w:cs="Times New Roman"/>
          <w:sz w:val="24"/>
          <w:szCs w:val="24"/>
        </w:rPr>
        <w:t>3</w:t>
      </w:r>
    </w:p>
    <w:p w:rsidR="003804A4" w:rsidRPr="00DA6CC0" w:rsidRDefault="003804A4" w:rsidP="003804A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A6CC0">
        <w:rPr>
          <w:rFonts w:ascii="Times New Roman" w:hAnsi="Times New Roman" w:cs="Times New Roman"/>
          <w:sz w:val="24"/>
          <w:szCs w:val="24"/>
        </w:rPr>
        <w:t>к Положению о комиссии Инспекции государственного строительного надзора</w:t>
      </w:r>
    </w:p>
    <w:p w:rsidR="003804A4" w:rsidRPr="00DA6CC0" w:rsidRDefault="003804A4" w:rsidP="003804A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A6CC0">
        <w:rPr>
          <w:rFonts w:ascii="Times New Roman" w:hAnsi="Times New Roman" w:cs="Times New Roman"/>
          <w:sz w:val="24"/>
          <w:szCs w:val="24"/>
        </w:rPr>
        <w:t>Республики Татарстан по индивидуальным служебным спорам</w:t>
      </w:r>
    </w:p>
    <w:p w:rsidR="00D063F6" w:rsidRDefault="00D063F6" w:rsidP="00D063F6">
      <w:pPr>
        <w:spacing w:after="0" w:line="240" w:lineRule="atLeast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063F6" w:rsidRDefault="00D063F6" w:rsidP="00D063F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63F6" w:rsidRPr="009E30DD" w:rsidRDefault="00D063F6" w:rsidP="003804A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РЕШЕНИЕ</w:t>
      </w:r>
    </w:p>
    <w:p w:rsidR="00D85BC9" w:rsidRDefault="003804A4" w:rsidP="000B38F0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E30DD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 Республики Татарстан по индивидуальным служебным спорам</w:t>
      </w:r>
    </w:p>
    <w:p w:rsidR="00D063F6" w:rsidRPr="009E30DD" w:rsidRDefault="00D063F6" w:rsidP="000B38F0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30DD">
        <w:rPr>
          <w:rFonts w:ascii="Times New Roman" w:hAnsi="Times New Roman" w:cs="Times New Roman"/>
          <w:sz w:val="28"/>
          <w:szCs w:val="28"/>
        </w:rPr>
        <w:t xml:space="preserve"> 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30D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30DD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0B38F0" w:rsidRDefault="000B38F0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</w:p>
    <w:p w:rsidR="00D063F6" w:rsidRPr="009E30DD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30D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30DD">
        <w:rPr>
          <w:rFonts w:ascii="Times New Roman" w:hAnsi="Times New Roman" w:cs="Times New Roman"/>
          <w:sz w:val="28"/>
          <w:szCs w:val="28"/>
        </w:rPr>
        <w:t xml:space="preserve"> ________________ 20__ г.</w:t>
      </w:r>
      <w:r w:rsidR="000B38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B38F0" w:rsidRPr="000B38F0">
        <w:rPr>
          <w:rFonts w:ascii="Times New Roman" w:hAnsi="Times New Roman" w:cs="Times New Roman"/>
          <w:sz w:val="28"/>
          <w:szCs w:val="28"/>
        </w:rPr>
        <w:t>______________________№ ______</w:t>
      </w:r>
      <w:r w:rsidR="000B38F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063F6" w:rsidRPr="00AD47B3" w:rsidRDefault="00D85BC9" w:rsidP="00D063F6">
      <w:pPr>
        <w:spacing w:after="0" w:line="23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AD47B3">
        <w:rPr>
          <w:rFonts w:ascii="Times New Roman" w:hAnsi="Times New Roman" w:cs="Times New Roman"/>
          <w:sz w:val="16"/>
          <w:szCs w:val="16"/>
        </w:rPr>
        <w:t xml:space="preserve">  </w:t>
      </w:r>
      <w:r w:rsidR="00D063F6" w:rsidRPr="00AD47B3">
        <w:rPr>
          <w:rFonts w:ascii="Times New Roman" w:hAnsi="Times New Roman" w:cs="Times New Roman"/>
          <w:sz w:val="16"/>
          <w:szCs w:val="16"/>
        </w:rPr>
        <w:t xml:space="preserve">(дата проведения </w:t>
      </w:r>
      <w:proofErr w:type="gramStart"/>
      <w:r w:rsidR="00D063F6" w:rsidRPr="00AD47B3">
        <w:rPr>
          <w:rFonts w:ascii="Times New Roman" w:hAnsi="Times New Roman" w:cs="Times New Roman"/>
          <w:sz w:val="16"/>
          <w:szCs w:val="16"/>
        </w:rPr>
        <w:t>заседания)</w:t>
      </w:r>
      <w:r w:rsidR="000B38F0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0B38F0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0B38F0" w:rsidRPr="000B38F0">
        <w:rPr>
          <w:rFonts w:ascii="Times New Roman" w:hAnsi="Times New Roman" w:cs="Times New Roman"/>
          <w:sz w:val="16"/>
          <w:szCs w:val="16"/>
        </w:rPr>
        <w:t>(место проведения заседания)</w:t>
      </w:r>
    </w:p>
    <w:p w:rsidR="00D063F6" w:rsidRDefault="00D063F6" w:rsidP="00D063F6">
      <w:pPr>
        <w:spacing w:after="0" w:line="23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63F6" w:rsidRPr="009E30DD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D063F6" w:rsidRPr="009E30DD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D063F6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D47B3">
        <w:rPr>
          <w:rFonts w:ascii="Times New Roman" w:hAnsi="Times New Roman" w:cs="Times New Roman"/>
          <w:sz w:val="28"/>
          <w:szCs w:val="28"/>
        </w:rPr>
        <w:t>_____</w:t>
      </w:r>
    </w:p>
    <w:p w:rsidR="00D063F6" w:rsidRPr="00AD47B3" w:rsidRDefault="00D063F6" w:rsidP="00D063F6">
      <w:pPr>
        <w:spacing w:after="0" w:line="23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47B3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85BC9" w:rsidRPr="009E30DD" w:rsidRDefault="00D85BC9" w:rsidP="00D85BC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9E30DD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0DD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D85BC9" w:rsidRPr="009E30DD" w:rsidRDefault="00D85BC9" w:rsidP="00D85BC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85BC9" w:rsidRPr="003804A4" w:rsidRDefault="00D85BC9" w:rsidP="00D85BC9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063F6" w:rsidRPr="00BC6CF7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члены комиссии</w:t>
      </w:r>
      <w:r w:rsidRPr="00BC6CF7">
        <w:rPr>
          <w:rFonts w:ascii="Times New Roman" w:hAnsi="Times New Roman" w:cs="Times New Roman"/>
          <w:sz w:val="28"/>
          <w:szCs w:val="28"/>
        </w:rPr>
        <w:t>:</w:t>
      </w:r>
    </w:p>
    <w:p w:rsidR="00D063F6" w:rsidRPr="009E30DD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D47B3">
        <w:rPr>
          <w:rFonts w:ascii="Times New Roman" w:hAnsi="Times New Roman" w:cs="Times New Roman"/>
          <w:sz w:val="28"/>
          <w:szCs w:val="28"/>
        </w:rPr>
        <w:t>_____</w:t>
      </w:r>
    </w:p>
    <w:p w:rsidR="00D063F6" w:rsidRPr="00D85BC9" w:rsidRDefault="00D063F6" w:rsidP="00D063F6">
      <w:pPr>
        <w:spacing w:after="0" w:line="23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5BC9">
        <w:rPr>
          <w:rFonts w:ascii="Times New Roman" w:hAnsi="Times New Roman" w:cs="Times New Roman"/>
          <w:sz w:val="16"/>
          <w:szCs w:val="16"/>
        </w:rPr>
        <w:t>(фамилии, имена, отчества)</w:t>
      </w:r>
    </w:p>
    <w:p w:rsidR="00D063F6" w:rsidRPr="00BC6CF7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C6CF7">
        <w:rPr>
          <w:rFonts w:ascii="Times New Roman" w:hAnsi="Times New Roman" w:cs="Times New Roman"/>
          <w:sz w:val="28"/>
          <w:szCs w:val="28"/>
        </w:rPr>
        <w:t>_____</w:t>
      </w:r>
    </w:p>
    <w:p w:rsidR="00D063F6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</w:p>
    <w:p w:rsidR="00D063F6" w:rsidRPr="009E30DD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063F6" w:rsidRPr="00BC6CF7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C6CF7">
        <w:rPr>
          <w:rFonts w:ascii="Times New Roman" w:hAnsi="Times New Roman" w:cs="Times New Roman"/>
          <w:sz w:val="28"/>
          <w:szCs w:val="28"/>
        </w:rPr>
        <w:t>_____</w:t>
      </w:r>
    </w:p>
    <w:p w:rsidR="00D063F6" w:rsidRPr="00D85BC9" w:rsidRDefault="00D063F6" w:rsidP="00D063F6">
      <w:pPr>
        <w:spacing w:after="0" w:line="23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5BC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063F6" w:rsidRPr="00AC5E89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AC5E89">
        <w:rPr>
          <w:rFonts w:ascii="Times New Roman" w:hAnsi="Times New Roman" w:cs="Times New Roman"/>
          <w:sz w:val="28"/>
          <w:szCs w:val="28"/>
        </w:rPr>
        <w:t>заявитель</w:t>
      </w:r>
    </w:p>
    <w:p w:rsidR="00D063F6" w:rsidRPr="00A95C70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A95C70">
        <w:rPr>
          <w:rFonts w:ascii="Times New Roman" w:hAnsi="Times New Roman" w:cs="Times New Roman"/>
          <w:sz w:val="28"/>
          <w:szCs w:val="28"/>
        </w:rPr>
        <w:t>_____</w:t>
      </w:r>
    </w:p>
    <w:p w:rsidR="00D063F6" w:rsidRPr="00D85BC9" w:rsidRDefault="00D063F6" w:rsidP="00D063F6">
      <w:pPr>
        <w:spacing w:after="0" w:line="23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5BC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063F6" w:rsidRDefault="00D063F6" w:rsidP="00D063F6">
      <w:pPr>
        <w:spacing w:after="0" w:line="23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63F6" w:rsidRPr="00A95C70" w:rsidRDefault="00D063F6" w:rsidP="00D063F6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 xml:space="preserve">Другие лица, участвовавшие в заседании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BC9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063F6" w:rsidRPr="00D85BC9" w:rsidRDefault="00D063F6" w:rsidP="00D063F6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5BC9">
        <w:rPr>
          <w:rFonts w:ascii="Times New Roman" w:hAnsi="Times New Roman" w:cs="Times New Roman"/>
          <w:sz w:val="16"/>
          <w:szCs w:val="16"/>
        </w:rPr>
        <w:t>(фамилии, имена, отчества)</w:t>
      </w:r>
    </w:p>
    <w:p w:rsidR="00D063F6" w:rsidRPr="00BA7355" w:rsidRDefault="00D063F6" w:rsidP="00D063F6">
      <w:pPr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3F6" w:rsidRPr="009E30DD" w:rsidRDefault="00D063F6" w:rsidP="00D063F6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заявление</w:t>
      </w:r>
      <w:r w:rsidRPr="009E30D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85BC9">
        <w:rPr>
          <w:rFonts w:ascii="Times New Roman" w:hAnsi="Times New Roman" w:cs="Times New Roman"/>
          <w:sz w:val="28"/>
          <w:szCs w:val="28"/>
        </w:rPr>
        <w:t>_____</w:t>
      </w:r>
    </w:p>
    <w:p w:rsidR="00D063F6" w:rsidRPr="00AC5E89" w:rsidRDefault="00D063F6" w:rsidP="00D063F6">
      <w:pPr>
        <w:spacing w:after="0" w:line="228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D063F6" w:rsidRDefault="00D063F6" w:rsidP="00D063F6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на основании</w:t>
      </w:r>
    </w:p>
    <w:p w:rsidR="00D063F6" w:rsidRPr="009E30DD" w:rsidRDefault="00D063F6" w:rsidP="00D063F6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063F6" w:rsidRPr="00D85BC9" w:rsidRDefault="00D063F6" w:rsidP="00D063F6">
      <w:pPr>
        <w:spacing w:after="0" w:line="228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85BC9">
        <w:rPr>
          <w:rFonts w:ascii="Times New Roman" w:hAnsi="Times New Roman" w:cs="Times New Roman"/>
          <w:sz w:val="16"/>
          <w:szCs w:val="16"/>
        </w:rPr>
        <w:t>(наименование нормативных правовых актов с указанием даты их принятия, пунктов, статей)</w:t>
      </w:r>
    </w:p>
    <w:p w:rsidR="00D063F6" w:rsidRPr="00D85BC9" w:rsidRDefault="00D063F6" w:rsidP="00D063F6">
      <w:pPr>
        <w:spacing w:after="0" w:line="228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D063F6" w:rsidRPr="009E30DD" w:rsidRDefault="00D063F6" w:rsidP="00D063F6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решила:</w:t>
      </w:r>
    </w:p>
    <w:p w:rsidR="00D063F6" w:rsidRPr="009E30DD" w:rsidRDefault="00D063F6" w:rsidP="00D063F6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D85BC9">
        <w:rPr>
          <w:rFonts w:ascii="Times New Roman" w:hAnsi="Times New Roman" w:cs="Times New Roman"/>
          <w:sz w:val="28"/>
          <w:szCs w:val="28"/>
        </w:rPr>
        <w:t>_____</w:t>
      </w:r>
    </w:p>
    <w:p w:rsidR="00D063F6" w:rsidRPr="00D85BC9" w:rsidRDefault="00D063F6" w:rsidP="00D063F6">
      <w:pPr>
        <w:spacing w:after="0" w:line="228" w:lineRule="auto"/>
        <w:rPr>
          <w:rFonts w:ascii="Times New Roman" w:hAnsi="Times New Roman" w:cs="Times New Roman"/>
          <w:sz w:val="16"/>
          <w:szCs w:val="16"/>
        </w:rPr>
      </w:pPr>
      <w:r w:rsidRPr="00D85BC9">
        <w:rPr>
          <w:rFonts w:ascii="Times New Roman" w:hAnsi="Times New Roman" w:cs="Times New Roman"/>
          <w:sz w:val="16"/>
          <w:szCs w:val="16"/>
        </w:rPr>
        <w:t xml:space="preserve">                                      (содержание решения)</w:t>
      </w:r>
    </w:p>
    <w:p w:rsidR="00D063F6" w:rsidRPr="00D85BC9" w:rsidRDefault="00D063F6" w:rsidP="00D063F6">
      <w:pPr>
        <w:spacing w:after="0" w:line="228" w:lineRule="auto"/>
        <w:rPr>
          <w:rFonts w:ascii="Times New Roman" w:hAnsi="Times New Roman" w:cs="Times New Roman"/>
          <w:sz w:val="16"/>
          <w:szCs w:val="16"/>
        </w:rPr>
      </w:pPr>
    </w:p>
    <w:p w:rsidR="00D063F6" w:rsidRPr="009E30DD" w:rsidRDefault="00D063F6" w:rsidP="00D063F6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9E30DD">
        <w:rPr>
          <w:rFonts w:ascii="Times New Roman" w:hAnsi="Times New Roman" w:cs="Times New Roman"/>
          <w:sz w:val="28"/>
          <w:szCs w:val="28"/>
        </w:rPr>
        <w:t>комиссии 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063F6" w:rsidRPr="00D85BC9" w:rsidRDefault="00D063F6" w:rsidP="00D063F6">
      <w:pPr>
        <w:spacing w:after="0" w:line="228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85BC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85BC9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D85BC9">
        <w:rPr>
          <w:rFonts w:ascii="Times New Roman" w:hAnsi="Times New Roman" w:cs="Times New Roman"/>
          <w:sz w:val="16"/>
          <w:szCs w:val="16"/>
        </w:rPr>
        <w:t xml:space="preserve">                                (инициалы, фамилии)</w:t>
      </w:r>
    </w:p>
    <w:p w:rsidR="00D063F6" w:rsidRPr="00AC5E89" w:rsidRDefault="00D063F6" w:rsidP="00D063F6">
      <w:pPr>
        <w:spacing w:after="0" w:line="228" w:lineRule="auto"/>
        <w:rPr>
          <w:rFonts w:ascii="Times New Roman" w:hAnsi="Times New Roman" w:cs="Times New Roman"/>
        </w:rPr>
      </w:pPr>
    </w:p>
    <w:p w:rsidR="00D063F6" w:rsidRDefault="00D063F6" w:rsidP="00D063F6">
      <w:pPr>
        <w:spacing w:after="0" w:line="230" w:lineRule="auto"/>
        <w:rPr>
          <w:rFonts w:ascii="Times New Roman" w:hAnsi="Times New Roman" w:cs="Times New Roman"/>
          <w:sz w:val="24"/>
          <w:szCs w:val="24"/>
        </w:rPr>
      </w:pPr>
      <w:r w:rsidRPr="00645777">
        <w:rPr>
          <w:rFonts w:ascii="Times New Roman" w:hAnsi="Times New Roman" w:cs="Times New Roman"/>
          <w:sz w:val="24"/>
          <w:szCs w:val="24"/>
        </w:rPr>
        <w:t>Место для печати комиссии</w:t>
      </w:r>
    </w:p>
    <w:p w:rsidR="00334C41" w:rsidRPr="00D85BC9" w:rsidRDefault="00334C41" w:rsidP="00334C4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85BC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34C41" w:rsidRPr="00D85BC9" w:rsidRDefault="00334C41" w:rsidP="00334C4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85BC9">
        <w:rPr>
          <w:rFonts w:ascii="Times New Roman" w:hAnsi="Times New Roman" w:cs="Times New Roman"/>
          <w:sz w:val="24"/>
          <w:szCs w:val="24"/>
        </w:rPr>
        <w:t>к Положению о комиссии Инспекции государственного строительного надзора</w:t>
      </w:r>
    </w:p>
    <w:p w:rsidR="00334C41" w:rsidRPr="00D85BC9" w:rsidRDefault="00334C41" w:rsidP="00334C4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85BC9">
        <w:rPr>
          <w:rFonts w:ascii="Times New Roman" w:hAnsi="Times New Roman" w:cs="Times New Roman"/>
          <w:sz w:val="24"/>
          <w:szCs w:val="24"/>
        </w:rPr>
        <w:t>Республики Татарстан по индивидуальным служебным спорам</w:t>
      </w:r>
    </w:p>
    <w:p w:rsidR="00334C41" w:rsidRDefault="00334C41" w:rsidP="00334C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334C41" w:rsidRDefault="00334C41" w:rsidP="0033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C41" w:rsidRDefault="00334C41" w:rsidP="0033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УВЕДОМЛЕНИЕ № ______</w:t>
      </w:r>
    </w:p>
    <w:p w:rsidR="00334C41" w:rsidRPr="009E30DD" w:rsidRDefault="00334C41" w:rsidP="0033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C41" w:rsidRPr="009E30DD" w:rsidRDefault="00334C41" w:rsidP="00334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4C41" w:rsidRPr="003804A4" w:rsidRDefault="00334C41" w:rsidP="00334C4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34C41" w:rsidRPr="00D063F6" w:rsidRDefault="00334C41" w:rsidP="00334C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063F6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34C41" w:rsidRPr="003804A4" w:rsidRDefault="00334C41" w:rsidP="00334C4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>(место жительства)</w:t>
      </w:r>
    </w:p>
    <w:p w:rsidR="00334C41" w:rsidRPr="003804A4" w:rsidRDefault="00334C41" w:rsidP="00334C4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34C41" w:rsidRPr="009E30DD" w:rsidRDefault="00334C41" w:rsidP="00334C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Инспекции государственного строительного надзора Республики Татарстан по индивидуальным служебным спорам </w:t>
      </w:r>
      <w:r w:rsidRPr="009E30DD">
        <w:rPr>
          <w:rFonts w:ascii="Times New Roman" w:hAnsi="Times New Roman" w:cs="Times New Roman"/>
          <w:sz w:val="28"/>
          <w:szCs w:val="28"/>
        </w:rPr>
        <w:t xml:space="preserve">уведомляет, что в соответствии со статьей 387 Трудового кодекса Российской Федерации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9E30DD">
        <w:rPr>
          <w:rFonts w:ascii="Times New Roman" w:hAnsi="Times New Roman" w:cs="Times New Roman"/>
          <w:sz w:val="28"/>
          <w:szCs w:val="28"/>
        </w:rPr>
        <w:t>служебного спора по Вашему зая</w:t>
      </w:r>
      <w:r>
        <w:rPr>
          <w:rFonts w:ascii="Times New Roman" w:hAnsi="Times New Roman" w:cs="Times New Roman"/>
          <w:sz w:val="28"/>
          <w:szCs w:val="28"/>
        </w:rPr>
        <w:t>влению от «___» _______________</w:t>
      </w:r>
      <w:r w:rsidRPr="009E30DD">
        <w:rPr>
          <w:rFonts w:ascii="Times New Roman" w:hAnsi="Times New Roman" w:cs="Times New Roman"/>
          <w:sz w:val="28"/>
          <w:szCs w:val="28"/>
        </w:rPr>
        <w:t>20____ года (регистрационный номер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E30D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___) отменено в связи с </w:t>
      </w:r>
      <w:r w:rsidRPr="009E30D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34C41" w:rsidRPr="003804A4" w:rsidRDefault="00334C41" w:rsidP="00334C4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804A4">
        <w:rPr>
          <w:rFonts w:ascii="Times New Roman" w:hAnsi="Times New Roman" w:cs="Times New Roman"/>
          <w:sz w:val="16"/>
          <w:szCs w:val="16"/>
        </w:rPr>
        <w:t xml:space="preserve"> (указать причину, по которой отменено рассмотрение заявления)</w:t>
      </w:r>
    </w:p>
    <w:p w:rsidR="00334C41" w:rsidRDefault="00334C41" w:rsidP="00334C4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334C41" w:rsidRDefault="00334C41" w:rsidP="00334C4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34C41" w:rsidRPr="00334C41" w:rsidRDefault="00334C41" w:rsidP="00334C4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334C41" w:rsidRDefault="00334C41" w:rsidP="00334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C41" w:rsidRDefault="00334C41" w:rsidP="00334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Вы имеете право подать заявление о рассмотрении служебного спора повторно в трехмесячный срок со дня, когда узнали о нарушении Вашего права.</w:t>
      </w:r>
    </w:p>
    <w:p w:rsidR="00334C41" w:rsidRDefault="00334C41" w:rsidP="00334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C41" w:rsidRPr="009E30DD" w:rsidRDefault="00334C41" w:rsidP="00334C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C41" w:rsidRPr="009E30DD" w:rsidRDefault="00334C41" w:rsidP="00334C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0DD">
        <w:rPr>
          <w:rFonts w:ascii="Times New Roman" w:hAnsi="Times New Roman" w:cs="Times New Roman"/>
          <w:sz w:val="28"/>
          <w:szCs w:val="28"/>
        </w:rPr>
        <w:t>Секретарь комиссии _______________ _______________________________</w:t>
      </w:r>
    </w:p>
    <w:p w:rsidR="00334C41" w:rsidRPr="00334C41" w:rsidRDefault="00334C41" w:rsidP="00334C4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34C41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34C41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334C41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34C41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334C41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334C41" w:rsidRPr="009E30DD" w:rsidRDefault="00334C41" w:rsidP="0033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C41" w:rsidRPr="009E30DD" w:rsidRDefault="00334C41" w:rsidP="0033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C41" w:rsidRPr="009E30DD" w:rsidRDefault="00334C41" w:rsidP="00334C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C41" w:rsidRPr="00F40B8B" w:rsidRDefault="00334C41" w:rsidP="00D063F6">
      <w:pPr>
        <w:spacing w:after="0" w:line="230" w:lineRule="auto"/>
        <w:rPr>
          <w:rFonts w:ascii="Times New Roman" w:hAnsi="Times New Roman" w:cs="Times New Roman"/>
          <w:sz w:val="2"/>
          <w:szCs w:val="2"/>
        </w:rPr>
      </w:pPr>
    </w:p>
    <w:sectPr w:rsidR="00334C41" w:rsidRPr="00F40B8B" w:rsidSect="003804A4">
      <w:pgSz w:w="11906" w:h="16838"/>
      <w:pgMar w:top="0" w:right="1418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28" w:rsidRDefault="005F3728" w:rsidP="00A80EB7">
      <w:pPr>
        <w:spacing w:after="0" w:line="240" w:lineRule="auto"/>
      </w:pPr>
      <w:r>
        <w:separator/>
      </w:r>
    </w:p>
  </w:endnote>
  <w:endnote w:type="continuationSeparator" w:id="0">
    <w:p w:rsidR="005F3728" w:rsidRDefault="005F3728" w:rsidP="00A8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Tat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28" w:rsidRDefault="005F3728" w:rsidP="00A80EB7">
      <w:pPr>
        <w:spacing w:after="0" w:line="240" w:lineRule="auto"/>
      </w:pPr>
      <w:r>
        <w:separator/>
      </w:r>
    </w:p>
  </w:footnote>
  <w:footnote w:type="continuationSeparator" w:id="0">
    <w:p w:rsidR="005F3728" w:rsidRDefault="005F3728" w:rsidP="00A8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258925"/>
      <w:docPartObj>
        <w:docPartGallery w:val="Page Numbers (Top of Page)"/>
        <w:docPartUnique/>
      </w:docPartObj>
    </w:sdtPr>
    <w:sdtEndPr/>
    <w:sdtContent>
      <w:p w:rsidR="00D262A1" w:rsidRDefault="00D262A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06">
          <w:rPr>
            <w:noProof/>
          </w:rPr>
          <w:t>9</w:t>
        </w:r>
        <w:r>
          <w:fldChar w:fldCharType="end"/>
        </w:r>
      </w:p>
    </w:sdtContent>
  </w:sdt>
  <w:p w:rsidR="00A80EB7" w:rsidRDefault="00A80EB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67C" w:rsidRDefault="006E567C">
    <w:pPr>
      <w:pStyle w:val="ad"/>
      <w:jc w:val="center"/>
    </w:pPr>
  </w:p>
  <w:p w:rsidR="006E567C" w:rsidRDefault="006E567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333"/>
    <w:multiLevelType w:val="hybridMultilevel"/>
    <w:tmpl w:val="B9C8B3E8"/>
    <w:lvl w:ilvl="0" w:tplc="7F068F40">
      <w:start w:val="45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4C1"/>
    <w:multiLevelType w:val="hybridMultilevel"/>
    <w:tmpl w:val="EC7622A8"/>
    <w:lvl w:ilvl="0" w:tplc="89A86B24">
      <w:start w:val="36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7260B"/>
    <w:multiLevelType w:val="hybridMultilevel"/>
    <w:tmpl w:val="CBAE8218"/>
    <w:lvl w:ilvl="0" w:tplc="89A86B24">
      <w:start w:val="28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65FAB"/>
    <w:multiLevelType w:val="hybridMultilevel"/>
    <w:tmpl w:val="B36E172E"/>
    <w:lvl w:ilvl="0" w:tplc="8BEE8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4213C8"/>
    <w:multiLevelType w:val="hybridMultilevel"/>
    <w:tmpl w:val="2020CAFE"/>
    <w:lvl w:ilvl="0" w:tplc="89A86B24">
      <w:start w:val="4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666B4"/>
    <w:multiLevelType w:val="multilevel"/>
    <w:tmpl w:val="72407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74" w:hanging="14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4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 w15:restartNumberingAfterBreak="0">
    <w:nsid w:val="23CC7600"/>
    <w:multiLevelType w:val="multilevel"/>
    <w:tmpl w:val="9FC0FE68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AC54BF"/>
    <w:multiLevelType w:val="hybridMultilevel"/>
    <w:tmpl w:val="FAE83476"/>
    <w:lvl w:ilvl="0" w:tplc="8668EB16">
      <w:start w:val="55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263BA"/>
    <w:multiLevelType w:val="hybridMultilevel"/>
    <w:tmpl w:val="F648E226"/>
    <w:lvl w:ilvl="0" w:tplc="C6C85F28">
      <w:start w:val="26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467511"/>
    <w:multiLevelType w:val="multilevel"/>
    <w:tmpl w:val="F92499E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9C6BA7"/>
    <w:multiLevelType w:val="hybridMultilevel"/>
    <w:tmpl w:val="4E86E83A"/>
    <w:lvl w:ilvl="0" w:tplc="D6FAE492">
      <w:start w:val="37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F7D73"/>
    <w:multiLevelType w:val="hybridMultilevel"/>
    <w:tmpl w:val="BD74B7D0"/>
    <w:lvl w:ilvl="0" w:tplc="F18E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1258C4"/>
    <w:multiLevelType w:val="hybridMultilevel"/>
    <w:tmpl w:val="0AE8C410"/>
    <w:lvl w:ilvl="0" w:tplc="E2BCCAF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7B47F5F"/>
    <w:multiLevelType w:val="multilevel"/>
    <w:tmpl w:val="4CCCC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764AD1"/>
    <w:multiLevelType w:val="hybridMultilevel"/>
    <w:tmpl w:val="A26A4CFA"/>
    <w:lvl w:ilvl="0" w:tplc="BD7CF146">
      <w:start w:val="43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90F56"/>
    <w:multiLevelType w:val="hybridMultilevel"/>
    <w:tmpl w:val="53CC2AE6"/>
    <w:lvl w:ilvl="0" w:tplc="0E4A7404">
      <w:start w:val="10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C798F"/>
    <w:multiLevelType w:val="hybridMultilevel"/>
    <w:tmpl w:val="F6DAA6B6"/>
    <w:lvl w:ilvl="0" w:tplc="D366858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F6EA5"/>
    <w:multiLevelType w:val="hybridMultilevel"/>
    <w:tmpl w:val="E416E5E6"/>
    <w:lvl w:ilvl="0" w:tplc="B90A3EDC">
      <w:start w:val="54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51655"/>
    <w:multiLevelType w:val="hybridMultilevel"/>
    <w:tmpl w:val="D27C71C4"/>
    <w:lvl w:ilvl="0" w:tplc="B3626338">
      <w:start w:val="8"/>
      <w:numFmt w:val="decimal"/>
      <w:lvlText w:val="%1."/>
      <w:lvlJc w:val="left"/>
      <w:pPr>
        <w:ind w:left="1510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C3DB0"/>
    <w:multiLevelType w:val="hybridMultilevel"/>
    <w:tmpl w:val="19DEA272"/>
    <w:lvl w:ilvl="0" w:tplc="E612E29C">
      <w:start w:val="24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604FA"/>
    <w:multiLevelType w:val="multilevel"/>
    <w:tmpl w:val="497C7A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F56610"/>
    <w:multiLevelType w:val="hybridMultilevel"/>
    <w:tmpl w:val="CE54FB1C"/>
    <w:lvl w:ilvl="0" w:tplc="82E8A022">
      <w:start w:val="4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8"/>
  </w:num>
  <w:num w:numId="8">
    <w:abstractNumId w:val="19"/>
  </w:num>
  <w:num w:numId="9">
    <w:abstractNumId w:val="2"/>
  </w:num>
  <w:num w:numId="10">
    <w:abstractNumId w:val="1"/>
  </w:num>
  <w:num w:numId="11">
    <w:abstractNumId w:val="21"/>
  </w:num>
  <w:num w:numId="12">
    <w:abstractNumId w:val="4"/>
  </w:num>
  <w:num w:numId="13">
    <w:abstractNumId w:val="13"/>
  </w:num>
  <w:num w:numId="14">
    <w:abstractNumId w:val="0"/>
  </w:num>
  <w:num w:numId="15">
    <w:abstractNumId w:val="17"/>
  </w:num>
  <w:num w:numId="16">
    <w:abstractNumId w:val="10"/>
  </w:num>
  <w:num w:numId="17">
    <w:abstractNumId w:val="14"/>
  </w:num>
  <w:num w:numId="18">
    <w:abstractNumId w:val="7"/>
  </w:num>
  <w:num w:numId="19">
    <w:abstractNumId w:val="6"/>
  </w:num>
  <w:num w:numId="20">
    <w:abstractNumId w:val="12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33C4"/>
    <w:rsid w:val="00015AAF"/>
    <w:rsid w:val="00040ED0"/>
    <w:rsid w:val="0004355B"/>
    <w:rsid w:val="00044C65"/>
    <w:rsid w:val="00050F6A"/>
    <w:rsid w:val="00052FC4"/>
    <w:rsid w:val="00063E99"/>
    <w:rsid w:val="00067961"/>
    <w:rsid w:val="0007696E"/>
    <w:rsid w:val="00081B9C"/>
    <w:rsid w:val="00093EC4"/>
    <w:rsid w:val="000B38F0"/>
    <w:rsid w:val="000D2D5A"/>
    <w:rsid w:val="000E138C"/>
    <w:rsid w:val="000E79DF"/>
    <w:rsid w:val="000F3035"/>
    <w:rsid w:val="000F5FD2"/>
    <w:rsid w:val="001033AE"/>
    <w:rsid w:val="001036FF"/>
    <w:rsid w:val="0010499A"/>
    <w:rsid w:val="00125077"/>
    <w:rsid w:val="0013490B"/>
    <w:rsid w:val="00141C1E"/>
    <w:rsid w:val="00147BA2"/>
    <w:rsid w:val="00157542"/>
    <w:rsid w:val="001645BE"/>
    <w:rsid w:val="00164BC0"/>
    <w:rsid w:val="00165930"/>
    <w:rsid w:val="0018416C"/>
    <w:rsid w:val="00185331"/>
    <w:rsid w:val="00197D99"/>
    <w:rsid w:val="001A07A5"/>
    <w:rsid w:val="001A4B87"/>
    <w:rsid w:val="001B1C14"/>
    <w:rsid w:val="001C2F39"/>
    <w:rsid w:val="001C43BE"/>
    <w:rsid w:val="001D49BA"/>
    <w:rsid w:val="001D5370"/>
    <w:rsid w:val="001D7957"/>
    <w:rsid w:val="001E076B"/>
    <w:rsid w:val="001E5828"/>
    <w:rsid w:val="001F567B"/>
    <w:rsid w:val="001F56E2"/>
    <w:rsid w:val="001F59A9"/>
    <w:rsid w:val="002073E7"/>
    <w:rsid w:val="002108EC"/>
    <w:rsid w:val="00222F26"/>
    <w:rsid w:val="00224973"/>
    <w:rsid w:val="00236D01"/>
    <w:rsid w:val="0024124D"/>
    <w:rsid w:val="002626A1"/>
    <w:rsid w:val="002631B4"/>
    <w:rsid w:val="002646D0"/>
    <w:rsid w:val="00264CCE"/>
    <w:rsid w:val="00265317"/>
    <w:rsid w:val="002748D6"/>
    <w:rsid w:val="00284FEF"/>
    <w:rsid w:val="002900BC"/>
    <w:rsid w:val="0029493C"/>
    <w:rsid w:val="00295019"/>
    <w:rsid w:val="00295FE4"/>
    <w:rsid w:val="002A2127"/>
    <w:rsid w:val="002C3584"/>
    <w:rsid w:val="002C591A"/>
    <w:rsid w:val="002C5DEE"/>
    <w:rsid w:val="002D1824"/>
    <w:rsid w:val="002E1573"/>
    <w:rsid w:val="002E197C"/>
    <w:rsid w:val="002E1E2C"/>
    <w:rsid w:val="002E35D9"/>
    <w:rsid w:val="002E71DF"/>
    <w:rsid w:val="002F66BC"/>
    <w:rsid w:val="00313D12"/>
    <w:rsid w:val="00317802"/>
    <w:rsid w:val="00334C41"/>
    <w:rsid w:val="0034786A"/>
    <w:rsid w:val="00350F8A"/>
    <w:rsid w:val="003551D4"/>
    <w:rsid w:val="00362CA2"/>
    <w:rsid w:val="00365886"/>
    <w:rsid w:val="003760CD"/>
    <w:rsid w:val="00377092"/>
    <w:rsid w:val="003804A4"/>
    <w:rsid w:val="00380702"/>
    <w:rsid w:val="00381192"/>
    <w:rsid w:val="00383949"/>
    <w:rsid w:val="0038687D"/>
    <w:rsid w:val="003A1FF9"/>
    <w:rsid w:val="003B22FA"/>
    <w:rsid w:val="003B2AEF"/>
    <w:rsid w:val="003C5B8B"/>
    <w:rsid w:val="003D29B5"/>
    <w:rsid w:val="003D2C96"/>
    <w:rsid w:val="003D3BEF"/>
    <w:rsid w:val="003F0064"/>
    <w:rsid w:val="003F75AE"/>
    <w:rsid w:val="0041526F"/>
    <w:rsid w:val="00430BED"/>
    <w:rsid w:val="00430E27"/>
    <w:rsid w:val="00447F56"/>
    <w:rsid w:val="00450096"/>
    <w:rsid w:val="00450EDC"/>
    <w:rsid w:val="004537A8"/>
    <w:rsid w:val="00464655"/>
    <w:rsid w:val="00474563"/>
    <w:rsid w:val="00491D78"/>
    <w:rsid w:val="00494202"/>
    <w:rsid w:val="004965C5"/>
    <w:rsid w:val="004A2DC6"/>
    <w:rsid w:val="004A7FFE"/>
    <w:rsid w:val="004B16C9"/>
    <w:rsid w:val="004B2494"/>
    <w:rsid w:val="004E60E8"/>
    <w:rsid w:val="004F1BF8"/>
    <w:rsid w:val="00516534"/>
    <w:rsid w:val="00520D1E"/>
    <w:rsid w:val="00527C85"/>
    <w:rsid w:val="00534A52"/>
    <w:rsid w:val="00553B2B"/>
    <w:rsid w:val="005574DC"/>
    <w:rsid w:val="0057279E"/>
    <w:rsid w:val="0058224E"/>
    <w:rsid w:val="0058516A"/>
    <w:rsid w:val="00591ABA"/>
    <w:rsid w:val="005967F5"/>
    <w:rsid w:val="005D54BD"/>
    <w:rsid w:val="005E181F"/>
    <w:rsid w:val="005E338A"/>
    <w:rsid w:val="005E5677"/>
    <w:rsid w:val="005F22D6"/>
    <w:rsid w:val="005F3728"/>
    <w:rsid w:val="005F4251"/>
    <w:rsid w:val="005F4FC5"/>
    <w:rsid w:val="00604815"/>
    <w:rsid w:val="00610E64"/>
    <w:rsid w:val="00630D18"/>
    <w:rsid w:val="00643B09"/>
    <w:rsid w:val="006511AB"/>
    <w:rsid w:val="006537A7"/>
    <w:rsid w:val="00656218"/>
    <w:rsid w:val="00661611"/>
    <w:rsid w:val="0066208B"/>
    <w:rsid w:val="00666DB7"/>
    <w:rsid w:val="00674DC3"/>
    <w:rsid w:val="00677457"/>
    <w:rsid w:val="00681BDA"/>
    <w:rsid w:val="0068721E"/>
    <w:rsid w:val="006921EE"/>
    <w:rsid w:val="006A4742"/>
    <w:rsid w:val="006A7EB9"/>
    <w:rsid w:val="006B577F"/>
    <w:rsid w:val="006B633A"/>
    <w:rsid w:val="006B7581"/>
    <w:rsid w:val="006D1219"/>
    <w:rsid w:val="006E567C"/>
    <w:rsid w:val="007023EC"/>
    <w:rsid w:val="007201A4"/>
    <w:rsid w:val="00734AA4"/>
    <w:rsid w:val="007630B1"/>
    <w:rsid w:val="0076764E"/>
    <w:rsid w:val="00767F4B"/>
    <w:rsid w:val="007740BB"/>
    <w:rsid w:val="00777622"/>
    <w:rsid w:val="007833EE"/>
    <w:rsid w:val="00796EE0"/>
    <w:rsid w:val="007A55CD"/>
    <w:rsid w:val="007D324D"/>
    <w:rsid w:val="007D417F"/>
    <w:rsid w:val="007F26C5"/>
    <w:rsid w:val="008051AE"/>
    <w:rsid w:val="0081179A"/>
    <w:rsid w:val="00814E72"/>
    <w:rsid w:val="008218AE"/>
    <w:rsid w:val="00827067"/>
    <w:rsid w:val="00833258"/>
    <w:rsid w:val="00835435"/>
    <w:rsid w:val="008450DA"/>
    <w:rsid w:val="00846E7B"/>
    <w:rsid w:val="00855D82"/>
    <w:rsid w:val="00857C14"/>
    <w:rsid w:val="008626F0"/>
    <w:rsid w:val="00863267"/>
    <w:rsid w:val="00866602"/>
    <w:rsid w:val="008731E5"/>
    <w:rsid w:val="00881381"/>
    <w:rsid w:val="00882F57"/>
    <w:rsid w:val="00886F9A"/>
    <w:rsid w:val="008903F2"/>
    <w:rsid w:val="00890BDC"/>
    <w:rsid w:val="008A0B5B"/>
    <w:rsid w:val="008A17F5"/>
    <w:rsid w:val="008A1AD3"/>
    <w:rsid w:val="008A2DB1"/>
    <w:rsid w:val="008D5919"/>
    <w:rsid w:val="008E0CE0"/>
    <w:rsid w:val="008F26B1"/>
    <w:rsid w:val="00901C9E"/>
    <w:rsid w:val="009044CB"/>
    <w:rsid w:val="00912361"/>
    <w:rsid w:val="00922196"/>
    <w:rsid w:val="009222A9"/>
    <w:rsid w:val="00924525"/>
    <w:rsid w:val="0094596B"/>
    <w:rsid w:val="00952D65"/>
    <w:rsid w:val="00962C9B"/>
    <w:rsid w:val="00966606"/>
    <w:rsid w:val="00967CDD"/>
    <w:rsid w:val="009742F5"/>
    <w:rsid w:val="009821CE"/>
    <w:rsid w:val="00990ABC"/>
    <w:rsid w:val="00991EE5"/>
    <w:rsid w:val="00992956"/>
    <w:rsid w:val="009B4B60"/>
    <w:rsid w:val="009C43E8"/>
    <w:rsid w:val="009E3665"/>
    <w:rsid w:val="009F0F8D"/>
    <w:rsid w:val="009F5E47"/>
    <w:rsid w:val="00A04335"/>
    <w:rsid w:val="00A06CFF"/>
    <w:rsid w:val="00A0705A"/>
    <w:rsid w:val="00A110E7"/>
    <w:rsid w:val="00A14E56"/>
    <w:rsid w:val="00A46DD7"/>
    <w:rsid w:val="00A47012"/>
    <w:rsid w:val="00A47C5C"/>
    <w:rsid w:val="00A5179E"/>
    <w:rsid w:val="00A53BD6"/>
    <w:rsid w:val="00A64433"/>
    <w:rsid w:val="00A80EB7"/>
    <w:rsid w:val="00A90689"/>
    <w:rsid w:val="00A92B4D"/>
    <w:rsid w:val="00A9481E"/>
    <w:rsid w:val="00AA5854"/>
    <w:rsid w:val="00AA5B87"/>
    <w:rsid w:val="00AB3139"/>
    <w:rsid w:val="00AB439B"/>
    <w:rsid w:val="00AC137A"/>
    <w:rsid w:val="00AD47B3"/>
    <w:rsid w:val="00AD6863"/>
    <w:rsid w:val="00AE0AB9"/>
    <w:rsid w:val="00AF3639"/>
    <w:rsid w:val="00AF3CB9"/>
    <w:rsid w:val="00AF51F2"/>
    <w:rsid w:val="00B01108"/>
    <w:rsid w:val="00B05FE4"/>
    <w:rsid w:val="00B30DA9"/>
    <w:rsid w:val="00B34AAA"/>
    <w:rsid w:val="00B44529"/>
    <w:rsid w:val="00B46A7D"/>
    <w:rsid w:val="00B46A93"/>
    <w:rsid w:val="00B601C0"/>
    <w:rsid w:val="00B66512"/>
    <w:rsid w:val="00B7721E"/>
    <w:rsid w:val="00B84733"/>
    <w:rsid w:val="00BA3588"/>
    <w:rsid w:val="00BA49D7"/>
    <w:rsid w:val="00BC6AF3"/>
    <w:rsid w:val="00BE6188"/>
    <w:rsid w:val="00BF2451"/>
    <w:rsid w:val="00C06890"/>
    <w:rsid w:val="00C06D64"/>
    <w:rsid w:val="00C11CEC"/>
    <w:rsid w:val="00C12E3E"/>
    <w:rsid w:val="00C2272C"/>
    <w:rsid w:val="00C329E8"/>
    <w:rsid w:val="00C3658B"/>
    <w:rsid w:val="00C36F23"/>
    <w:rsid w:val="00C42079"/>
    <w:rsid w:val="00C52D08"/>
    <w:rsid w:val="00CA3322"/>
    <w:rsid w:val="00CB09EC"/>
    <w:rsid w:val="00CB3E16"/>
    <w:rsid w:val="00CB44CE"/>
    <w:rsid w:val="00CB7CC5"/>
    <w:rsid w:val="00CD36A3"/>
    <w:rsid w:val="00CD377E"/>
    <w:rsid w:val="00D04BD2"/>
    <w:rsid w:val="00D063F6"/>
    <w:rsid w:val="00D13F04"/>
    <w:rsid w:val="00D23A32"/>
    <w:rsid w:val="00D23A87"/>
    <w:rsid w:val="00D262A1"/>
    <w:rsid w:val="00D3150B"/>
    <w:rsid w:val="00D46375"/>
    <w:rsid w:val="00D535FB"/>
    <w:rsid w:val="00D537ED"/>
    <w:rsid w:val="00D5626F"/>
    <w:rsid w:val="00D67EC8"/>
    <w:rsid w:val="00D70466"/>
    <w:rsid w:val="00D71075"/>
    <w:rsid w:val="00D73DF2"/>
    <w:rsid w:val="00D771D0"/>
    <w:rsid w:val="00D84C1A"/>
    <w:rsid w:val="00D85BC9"/>
    <w:rsid w:val="00D92921"/>
    <w:rsid w:val="00D96171"/>
    <w:rsid w:val="00DA6CC0"/>
    <w:rsid w:val="00DA7621"/>
    <w:rsid w:val="00DB4DC3"/>
    <w:rsid w:val="00DD025D"/>
    <w:rsid w:val="00DD25E5"/>
    <w:rsid w:val="00DE29C7"/>
    <w:rsid w:val="00DE64DE"/>
    <w:rsid w:val="00DE7158"/>
    <w:rsid w:val="00DF4865"/>
    <w:rsid w:val="00E03414"/>
    <w:rsid w:val="00E068B4"/>
    <w:rsid w:val="00E10451"/>
    <w:rsid w:val="00E10CE6"/>
    <w:rsid w:val="00E11B06"/>
    <w:rsid w:val="00E26274"/>
    <w:rsid w:val="00E355C5"/>
    <w:rsid w:val="00E66055"/>
    <w:rsid w:val="00E66BD8"/>
    <w:rsid w:val="00E676D7"/>
    <w:rsid w:val="00E812B1"/>
    <w:rsid w:val="00E82CBE"/>
    <w:rsid w:val="00E91D21"/>
    <w:rsid w:val="00EC1785"/>
    <w:rsid w:val="00EC1820"/>
    <w:rsid w:val="00ED4C69"/>
    <w:rsid w:val="00EE0507"/>
    <w:rsid w:val="00EF3B3A"/>
    <w:rsid w:val="00F042E7"/>
    <w:rsid w:val="00F0536C"/>
    <w:rsid w:val="00F24EDF"/>
    <w:rsid w:val="00F317FC"/>
    <w:rsid w:val="00F45E7A"/>
    <w:rsid w:val="00F52917"/>
    <w:rsid w:val="00F76258"/>
    <w:rsid w:val="00FA025E"/>
    <w:rsid w:val="00FA4489"/>
    <w:rsid w:val="00FB578C"/>
    <w:rsid w:val="00FD2716"/>
    <w:rsid w:val="00FD49D3"/>
    <w:rsid w:val="00FE1021"/>
    <w:rsid w:val="00FE48EE"/>
    <w:rsid w:val="00FF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1D2D9"/>
  <w15:docId w15:val="{F726FC02-FAB1-46F5-94CD-C5B7C8B8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A3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365886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30E2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30E27"/>
    <w:rPr>
      <w:i/>
      <w:iCs/>
    </w:rPr>
  </w:style>
  <w:style w:type="character" w:customStyle="1" w:styleId="ab">
    <w:name w:val="Цветовое выделение"/>
    <w:uiPriority w:val="99"/>
    <w:rsid w:val="00381192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381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8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0EB7"/>
  </w:style>
  <w:style w:type="paragraph" w:styleId="af">
    <w:name w:val="footer"/>
    <w:basedOn w:val="a"/>
    <w:link w:val="af0"/>
    <w:uiPriority w:val="99"/>
    <w:unhideWhenUsed/>
    <w:rsid w:val="00A8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0EB7"/>
  </w:style>
  <w:style w:type="paragraph" w:styleId="af1">
    <w:name w:val="List Paragraph"/>
    <w:basedOn w:val="a"/>
    <w:uiPriority w:val="34"/>
    <w:qFormat/>
    <w:rsid w:val="00A53BD6"/>
    <w:pPr>
      <w:ind w:left="720"/>
      <w:contextualSpacing/>
    </w:pPr>
  </w:style>
  <w:style w:type="table" w:styleId="af2">
    <w:name w:val="Table Grid"/>
    <w:basedOn w:val="a1"/>
    <w:uiPriority w:val="39"/>
    <w:rsid w:val="00AF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063E9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3E99"/>
    <w:pPr>
      <w:widowControl w:val="0"/>
      <w:shd w:val="clear" w:color="auto" w:fill="FFFFFF"/>
      <w:spacing w:after="0" w:line="291" w:lineRule="exact"/>
      <w:ind w:hanging="360"/>
    </w:pPr>
    <w:rPr>
      <w:sz w:val="28"/>
      <w:szCs w:val="28"/>
    </w:rPr>
  </w:style>
  <w:style w:type="character" w:customStyle="1" w:styleId="3">
    <w:name w:val="Заголовок №3_"/>
    <w:link w:val="30"/>
    <w:rsid w:val="00063E99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63E99"/>
    <w:pPr>
      <w:widowControl w:val="0"/>
      <w:shd w:val="clear" w:color="auto" w:fill="FFFFFF"/>
      <w:spacing w:after="360" w:line="0" w:lineRule="atLeast"/>
      <w:ind w:hanging="2140"/>
      <w:jc w:val="center"/>
      <w:outlineLvl w:val="2"/>
    </w:pPr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2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B0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904391" TargetMode="External"/><Relationship Id="rId10" Type="http://schemas.openxmlformats.org/officeDocument/2006/relationships/hyperlink" Target="http://docs.cntd.ru/document/901904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07664" TargetMode="External"/><Relationship Id="rId14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2689-38D5-486E-BEE9-CCB96ACC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3</cp:revision>
  <cp:lastPrinted>2018-06-21T08:11:00Z</cp:lastPrinted>
  <dcterms:created xsi:type="dcterms:W3CDTF">2018-08-15T08:33:00Z</dcterms:created>
  <dcterms:modified xsi:type="dcterms:W3CDTF">2018-08-15T08:36:00Z</dcterms:modified>
</cp:coreProperties>
</file>