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6" w:rsidRPr="00CE5573" w:rsidRDefault="00A30F06" w:rsidP="00A30F06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55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</w:p>
    <w:p w:rsidR="00A30F06" w:rsidRPr="00CE5573" w:rsidRDefault="00A30F06" w:rsidP="00A30F06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F06" w:rsidRPr="00CE5573" w:rsidRDefault="00A30F06" w:rsidP="00CE557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55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февраля состоится итоговая коллегия Агентства инвестиционного развития Республики Татарстан</w:t>
      </w:r>
      <w:r w:rsidR="00CE55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55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участием Президента Республики Татарстан Р.Н. Минниханова</w:t>
      </w:r>
    </w:p>
    <w:p w:rsidR="00A30F06" w:rsidRDefault="00A30F06" w:rsidP="00A30F0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</w:p>
    <w:p w:rsidR="00A30F06" w:rsidRPr="00E90538" w:rsidRDefault="00A30F06" w:rsidP="00A30F0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3  февраля 2015 года, во вторник, в 11.00 в конференц-зале </w:t>
      </w:r>
      <w:r w:rsidRPr="00E9053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Технопарка в сфере высоких технологий «ИТ-парк» (г. Казань, ул. Петербургская, 52, 1й этаж) </w:t>
      </w:r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 заседание итоговой коллегии Агентства инвестиционного развития Республики Татарстан </w:t>
      </w:r>
      <w:r w:rsidRPr="00E90538">
        <w:rPr>
          <w:rFonts w:ascii="Times New Roman" w:hAnsi="Times New Roman" w:cs="Times New Roman"/>
          <w:sz w:val="28"/>
          <w:szCs w:val="28"/>
        </w:rPr>
        <w:t xml:space="preserve">«Об итогах деятельности Агентства инвестиционного развития Республики Татарстан в 2014 году и задачах на 2015 год». </w:t>
      </w:r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 примет участие Президент Республики Татарстан Р.Н. Минниханов. </w:t>
      </w:r>
    </w:p>
    <w:p w:rsidR="00A30F06" w:rsidRPr="00E90538" w:rsidRDefault="00A30F06" w:rsidP="00A30F0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С основным докладом выступит руководитель АИР РТ Талия Минуллина. Выступление будет посвящено задачам на 2015 год. </w:t>
      </w:r>
    </w:p>
    <w:p w:rsidR="00A30F06" w:rsidRPr="00E90538" w:rsidRDefault="00A30F06" w:rsidP="00A30F0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>В частности, руководитель АИР РТ расскажет</w:t>
      </w:r>
      <w:r w:rsidRPr="00E90538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о</w:t>
      </w:r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 ключевых показателях  в сфере инвестиций </w:t>
      </w:r>
      <w:r w:rsidRPr="00E90538">
        <w:rPr>
          <w:rFonts w:ascii="Times New Roman" w:hAnsi="Times New Roman" w:cs="Times New Roman"/>
          <w:sz w:val="28"/>
          <w:szCs w:val="28"/>
        </w:rPr>
        <w:t>(по предварительным данным органов статистики объем инвестиций в основной капитал за 2014 год составит порядка 542 млрд. рублей)</w:t>
      </w:r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, работе над </w:t>
      </w:r>
      <w:r w:rsidRPr="00E90538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Республики Татарстан до 2030 года, взаимодействии с органами местного самоуправления в развитии инвестиционной деятельности, нормотворческой </w:t>
      </w:r>
      <w:r w:rsidRPr="00E90538">
        <w:rPr>
          <w:rFonts w:ascii="Times New Roman" w:hAnsi="Times New Roman" w:cs="Times New Roman"/>
          <w:sz w:val="28"/>
          <w:szCs w:val="28"/>
          <w:lang w:val="tt-RU"/>
        </w:rPr>
        <w:t>деятел</w:t>
      </w:r>
      <w:proofErr w:type="spellStart"/>
      <w:r w:rsidRPr="00E90538">
        <w:rPr>
          <w:rFonts w:ascii="Times New Roman" w:hAnsi="Times New Roman" w:cs="Times New Roman"/>
          <w:sz w:val="28"/>
          <w:szCs w:val="28"/>
        </w:rPr>
        <w:t>ьности</w:t>
      </w:r>
      <w:proofErr w:type="spellEnd"/>
      <w:r w:rsidRPr="00E90538">
        <w:rPr>
          <w:rFonts w:ascii="Times New Roman" w:hAnsi="Times New Roman" w:cs="Times New Roman"/>
          <w:sz w:val="28"/>
          <w:szCs w:val="28"/>
        </w:rPr>
        <w:t xml:space="preserve"> Агентства, работе по поддержке экспорта Республики Татарстан и других</w:t>
      </w:r>
      <w:proofErr w:type="gramEnd"/>
      <w:r w:rsidRPr="00E9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538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E90538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A30F06" w:rsidRPr="00E90538" w:rsidRDefault="00A30F06" w:rsidP="00A30F0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538">
        <w:rPr>
          <w:rFonts w:ascii="Times New Roman" w:hAnsi="Times New Roman" w:cs="Times New Roman"/>
          <w:sz w:val="28"/>
          <w:szCs w:val="28"/>
          <w:lang w:eastAsia="ru-RU"/>
        </w:rPr>
        <w:t>Так, в рамках коллегии будет озвучена информация об инструментах, которые будут  использоваться для реализации конкретных инвестиционных проектов, межведомственной работе в рамках инвестиционной деятельности, влиянии Стратегии 2030 на реализацию проектов, возможностях в сфере привлечения инвестиций, которые актуальны в текущей экономической ситуации.</w:t>
      </w:r>
    </w:p>
    <w:p w:rsidR="00A30F06" w:rsidRPr="00E90538" w:rsidRDefault="00A30F06" w:rsidP="00A30F0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538">
        <w:rPr>
          <w:rFonts w:ascii="Times New Roman" w:hAnsi="Times New Roman" w:cs="Times New Roman"/>
          <w:sz w:val="28"/>
          <w:szCs w:val="28"/>
          <w:lang w:eastAsia="ru-RU"/>
        </w:rPr>
        <w:t>К участникам коллегии обратятся ректор Московской школы управления «</w:t>
      </w:r>
      <w:proofErr w:type="spell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E90538">
        <w:rPr>
          <w:rFonts w:ascii="Times New Roman" w:hAnsi="Times New Roman" w:cs="Times New Roman"/>
          <w:sz w:val="28"/>
          <w:szCs w:val="28"/>
          <w:lang w:eastAsia="ru-RU"/>
        </w:rPr>
        <w:t>» Андрей  Шаронов, генеральный директор ООО «</w:t>
      </w:r>
      <w:proofErr w:type="spell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>Хайер</w:t>
      </w:r>
      <w:proofErr w:type="spellEnd"/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>Электрикал</w:t>
      </w:r>
      <w:proofErr w:type="spellEnd"/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>Эпплаенсис</w:t>
      </w:r>
      <w:proofErr w:type="spellEnd"/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» Ван </w:t>
      </w:r>
      <w:proofErr w:type="spell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>Шоужун</w:t>
      </w:r>
      <w:proofErr w:type="spellEnd"/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 Академии наук Республики Татарстан </w:t>
      </w:r>
      <w:proofErr w:type="spell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>Мякзюм</w:t>
      </w:r>
      <w:proofErr w:type="spellEnd"/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 Салахов, Генеральный консул Республики Турция в </w:t>
      </w:r>
      <w:proofErr w:type="gram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г.Казани </w:t>
      </w:r>
      <w:proofErr w:type="spell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>Турхан</w:t>
      </w:r>
      <w:proofErr w:type="spellEnd"/>
      <w:proofErr w:type="gramEnd"/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>Дильмач</w:t>
      </w:r>
      <w:proofErr w:type="spellEnd"/>
      <w:r w:rsidRPr="00E90538">
        <w:rPr>
          <w:rFonts w:ascii="Times New Roman" w:hAnsi="Times New Roman" w:cs="Times New Roman"/>
          <w:sz w:val="28"/>
          <w:szCs w:val="28"/>
          <w:lang w:eastAsia="ru-RU"/>
        </w:rPr>
        <w:t>, генеральный  директор ОАО «ОЭЗ «Иннополис»  Игорь Носов.</w:t>
      </w:r>
    </w:p>
    <w:p w:rsidR="00A30F06" w:rsidRPr="00E90538" w:rsidRDefault="00A30F06" w:rsidP="00A30F0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90538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коллегии запланировано подписание соглашений о реализации  инвестиционных проектов на территории Татарстана. </w:t>
      </w:r>
    </w:p>
    <w:p w:rsidR="00F206CD" w:rsidRPr="00A30F06" w:rsidRDefault="00A30F06" w:rsidP="00E90538">
      <w:pPr>
        <w:shd w:val="clear" w:color="auto" w:fill="FFFFFF"/>
        <w:spacing w:line="276" w:lineRule="auto"/>
        <w:ind w:firstLine="567"/>
        <w:jc w:val="both"/>
      </w:pPr>
      <w:r w:rsidRPr="00E90538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началом заседания будет открыта выставка инвестиционных проектов, реализуемых на территории республики. </w:t>
      </w:r>
      <w:bookmarkStart w:id="0" w:name="_GoBack"/>
      <w:bookmarkEnd w:id="0"/>
    </w:p>
    <w:sectPr w:rsidR="00F206CD" w:rsidRPr="00A30F06" w:rsidSect="00BF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1D5C"/>
    <w:multiLevelType w:val="hybridMultilevel"/>
    <w:tmpl w:val="2EB6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6CD"/>
    <w:rsid w:val="000108EC"/>
    <w:rsid w:val="00A30F06"/>
    <w:rsid w:val="00BF4F6E"/>
    <w:rsid w:val="00CE5573"/>
    <w:rsid w:val="00D328A3"/>
    <w:rsid w:val="00D446F8"/>
    <w:rsid w:val="00E90538"/>
    <w:rsid w:val="00F2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0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C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a0"/>
    <w:rsid w:val="00F206CD"/>
  </w:style>
  <w:style w:type="character" w:customStyle="1" w:styleId="wmi-callto">
    <w:name w:val="wmi-callto"/>
    <w:basedOn w:val="a0"/>
    <w:rsid w:val="00F206CD"/>
  </w:style>
  <w:style w:type="paragraph" w:styleId="a4">
    <w:name w:val="No Spacing"/>
    <w:basedOn w:val="a"/>
    <w:uiPriority w:val="1"/>
    <w:qFormat/>
    <w:rsid w:val="00A30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7</cp:revision>
  <dcterms:created xsi:type="dcterms:W3CDTF">2015-01-30T13:52:00Z</dcterms:created>
  <dcterms:modified xsi:type="dcterms:W3CDTF">2015-02-03T06:40:00Z</dcterms:modified>
</cp:coreProperties>
</file>