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Ind w:w="-108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1064"/>
        <w:gridCol w:w="13"/>
        <w:gridCol w:w="4595"/>
      </w:tblGrid>
      <w:tr w:rsidR="00E205BC" w:rsidRPr="00E205BC" w:rsidTr="00E205BC">
        <w:trPr>
          <w:trHeight w:val="1618"/>
        </w:trPr>
        <w:tc>
          <w:tcPr>
            <w:tcW w:w="5020" w:type="dxa"/>
            <w:vAlign w:val="center"/>
          </w:tcPr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tt-RU" w:eastAsia="ru-RU"/>
              </w:rPr>
            </w:pPr>
            <w:r w:rsidRPr="00E205BC">
              <w:rPr>
                <w:rFonts w:eastAsia="Arial Unicode MS"/>
                <w:b/>
                <w:lang w:val="ru-RU" w:eastAsia="ru-RU"/>
              </w:rPr>
              <w:t>Министерство</w:t>
            </w:r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ru-RU" w:eastAsia="ru-RU"/>
              </w:rPr>
            </w:pPr>
            <w:r w:rsidRPr="00E205BC">
              <w:rPr>
                <w:rFonts w:eastAsia="Arial Unicode MS"/>
                <w:b/>
                <w:lang w:val="tt-RU" w:eastAsia="ru-RU"/>
              </w:rPr>
              <w:t>информатиза</w:t>
            </w:r>
            <w:proofErr w:type="spellStart"/>
            <w:r w:rsidRPr="00E205BC">
              <w:rPr>
                <w:rFonts w:eastAsia="Arial Unicode MS"/>
                <w:b/>
                <w:lang w:val="ru-RU" w:eastAsia="ru-RU"/>
              </w:rPr>
              <w:t>ции</w:t>
            </w:r>
            <w:proofErr w:type="spellEnd"/>
            <w:r w:rsidRPr="00E205BC">
              <w:rPr>
                <w:rFonts w:eastAsia="Arial Unicode MS"/>
                <w:b/>
                <w:lang w:val="ru-RU" w:eastAsia="ru-RU"/>
              </w:rPr>
              <w:t xml:space="preserve"> и связи</w:t>
            </w:r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ru-RU" w:eastAsia="ru-RU"/>
              </w:rPr>
            </w:pPr>
            <w:r w:rsidRPr="00E205BC">
              <w:rPr>
                <w:rFonts w:eastAsia="Arial Unicode MS"/>
                <w:b/>
                <w:lang w:val="ru-RU" w:eastAsia="ru-RU"/>
              </w:rPr>
              <w:t>Республики Татарстан</w:t>
            </w:r>
          </w:p>
          <w:p w:rsidR="00E205BC" w:rsidRPr="00E205BC" w:rsidRDefault="00E205BC" w:rsidP="00F96A36">
            <w:pPr>
              <w:pStyle w:val="a6"/>
              <w:jc w:val="center"/>
              <w:rPr>
                <w:b/>
                <w:lang w:val="ru-RU" w:eastAsia="ru-RU"/>
              </w:rPr>
            </w:pPr>
          </w:p>
          <w:p w:rsidR="00E205BC" w:rsidRPr="00E205BC" w:rsidRDefault="00E205BC" w:rsidP="00F96A36">
            <w:pPr>
              <w:pStyle w:val="a6"/>
              <w:rPr>
                <w:rFonts w:eastAsia="Arial Unicode MS"/>
                <w:lang w:val="tt-RU" w:eastAsia="ru-RU"/>
              </w:rPr>
            </w:pPr>
            <w:r w:rsidRPr="00E205BC">
              <w:rPr>
                <w:rFonts w:eastAsia="Arial Unicode MS"/>
                <w:lang w:val="ru-RU" w:eastAsia="ru-RU"/>
              </w:rPr>
              <w:t xml:space="preserve">               Кремлевская  ул.,  д.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E205BC">
                <w:rPr>
                  <w:rFonts w:eastAsia="Arial Unicode MS"/>
                  <w:lang w:val="ru-RU" w:eastAsia="ru-RU"/>
                </w:rPr>
                <w:t>8, г</w:t>
              </w:r>
            </w:smartTag>
            <w:r w:rsidRPr="00E205BC">
              <w:rPr>
                <w:rFonts w:eastAsia="Arial Unicode MS"/>
                <w:lang w:val="ru-RU" w:eastAsia="ru-RU"/>
              </w:rPr>
              <w:t>. Казань, 420111</w:t>
            </w:r>
          </w:p>
        </w:tc>
        <w:tc>
          <w:tcPr>
            <w:tcW w:w="1077" w:type="dxa"/>
            <w:gridSpan w:val="2"/>
            <w:vAlign w:val="center"/>
          </w:tcPr>
          <w:p w:rsidR="00E205BC" w:rsidRPr="00E205BC" w:rsidRDefault="00E205BC" w:rsidP="00F96A36">
            <w:pPr>
              <w:pStyle w:val="a6"/>
              <w:ind w:left="-108" w:right="-108"/>
              <w:jc w:val="center"/>
              <w:rPr>
                <w:lang w:val="ru-RU" w:eastAsia="ru-RU"/>
              </w:rPr>
            </w:pPr>
            <w:r w:rsidRPr="00E205BC">
              <w:rPr>
                <w:noProof/>
                <w:lang w:val="ru-RU" w:eastAsia="ru-RU" w:bidi="he-IL"/>
              </w:rPr>
              <w:drawing>
                <wp:inline distT="0" distB="0" distL="0" distR="0" wp14:anchorId="6BA98E3D" wp14:editId="62C2B797">
                  <wp:extent cx="609600" cy="6096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vAlign w:val="center"/>
          </w:tcPr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tt-RU" w:eastAsia="ru-RU"/>
              </w:rPr>
            </w:pPr>
            <w:r w:rsidRPr="00E205BC">
              <w:rPr>
                <w:rFonts w:eastAsia="Arial Unicode MS"/>
                <w:b/>
                <w:lang w:val="tt-RU" w:eastAsia="ru-RU"/>
              </w:rPr>
              <w:t>Татарстан Республикасы</w:t>
            </w:r>
            <w:proofErr w:type="spellStart"/>
            <w:r w:rsidRPr="00E205BC">
              <w:rPr>
                <w:rFonts w:eastAsia="Arial Unicode MS"/>
                <w:b/>
                <w:lang w:val="ru-RU" w:eastAsia="ru-RU"/>
              </w:rPr>
              <w:t>ны</w:t>
            </w:r>
            <w:proofErr w:type="spellEnd"/>
            <w:r w:rsidRPr="00E205BC">
              <w:rPr>
                <w:rFonts w:eastAsia="Arial Unicode MS"/>
                <w:b/>
                <w:lang w:val="tt-RU" w:eastAsia="ru-RU"/>
              </w:rPr>
              <w:t>ң</w:t>
            </w:r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tt-RU" w:eastAsia="ru-RU"/>
              </w:rPr>
            </w:pPr>
            <w:r w:rsidRPr="00E205BC">
              <w:rPr>
                <w:rFonts w:eastAsia="Arial Unicode MS"/>
                <w:b/>
                <w:lang w:val="tt-RU" w:eastAsia="ru-RU"/>
              </w:rPr>
              <w:t>мәгълүматлаштыру һәм элемтә министрлыгы</w:t>
            </w:r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tt-RU" w:eastAsia="ru-RU"/>
              </w:rPr>
            </w:pPr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lang w:val="ru-RU" w:eastAsia="ru-RU"/>
              </w:rPr>
            </w:pPr>
            <w:r w:rsidRPr="00E205BC">
              <w:rPr>
                <w:rFonts w:eastAsia="Arial Unicode MS"/>
                <w:lang w:val="tt-RU" w:eastAsia="ru-RU"/>
              </w:rPr>
              <w:t>Кремль урамы, 8 нче йорт</w:t>
            </w:r>
            <w:r w:rsidRPr="00E205BC">
              <w:rPr>
                <w:rFonts w:eastAsia="Arial Unicode MS"/>
                <w:lang w:val="ru-RU" w:eastAsia="ru-RU"/>
              </w:rPr>
              <w:t xml:space="preserve">, </w:t>
            </w:r>
            <w:r w:rsidRPr="00E205BC">
              <w:rPr>
                <w:rFonts w:eastAsia="Arial Unicode MS"/>
                <w:lang w:val="tt-RU" w:eastAsia="ru-RU"/>
              </w:rPr>
              <w:t>Казан шәһәре,</w:t>
            </w:r>
            <w:r w:rsidRPr="00E205BC">
              <w:rPr>
                <w:rFonts w:eastAsia="Arial Unicode MS"/>
                <w:lang w:val="ru-RU" w:eastAsia="ru-RU"/>
              </w:rPr>
              <w:t xml:space="preserve"> </w:t>
            </w:r>
            <w:r w:rsidRPr="00E205BC">
              <w:rPr>
                <w:rFonts w:eastAsia="Arial Unicode MS"/>
                <w:lang w:val="tt-RU" w:eastAsia="ru-RU"/>
              </w:rPr>
              <w:t>420111</w:t>
            </w:r>
          </w:p>
        </w:tc>
      </w:tr>
      <w:tr w:rsidR="00E205BC" w:rsidRPr="00E205BC" w:rsidTr="00E205BC">
        <w:trPr>
          <w:trHeight w:val="963"/>
        </w:trPr>
        <w:tc>
          <w:tcPr>
            <w:tcW w:w="5020" w:type="dxa"/>
            <w:vAlign w:val="center"/>
          </w:tcPr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ru-RU" w:eastAsia="ru-RU"/>
              </w:rPr>
            </w:pPr>
            <w:r w:rsidRPr="00E205BC">
              <w:rPr>
                <w:rFonts w:eastAsia="Arial Unicode MS"/>
                <w:b/>
                <w:lang w:val="ru-RU" w:eastAsia="ru-RU"/>
              </w:rPr>
              <w:t>Тел. (843) 221-19-00, 231-77-01 Факс (843) 221-19-99.</w:t>
            </w:r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color w:val="FF0000"/>
                <w:lang w:val="tt-RU" w:eastAsia="ru-RU"/>
              </w:rPr>
            </w:pPr>
            <w:r w:rsidRPr="00E205BC">
              <w:rPr>
                <w:rFonts w:eastAsia="Arial Unicode MS"/>
                <w:b/>
                <w:lang w:val="en-US" w:eastAsia="ru-RU"/>
              </w:rPr>
              <w:t>e</w:t>
            </w:r>
            <w:r w:rsidRPr="00E205BC">
              <w:rPr>
                <w:rFonts w:eastAsia="Arial Unicode MS"/>
                <w:b/>
                <w:lang w:val="ru-RU" w:eastAsia="ru-RU"/>
              </w:rPr>
              <w:t>-</w:t>
            </w:r>
            <w:r w:rsidRPr="00E205BC">
              <w:rPr>
                <w:rFonts w:eastAsia="Arial Unicode MS"/>
                <w:b/>
                <w:lang w:val="en-US" w:eastAsia="ru-RU"/>
              </w:rPr>
              <w:t>mail</w:t>
            </w:r>
            <w:r w:rsidRPr="00E205BC">
              <w:rPr>
                <w:rFonts w:eastAsia="Arial Unicode MS"/>
                <w:b/>
                <w:lang w:val="ru-RU" w:eastAsia="ru-RU"/>
              </w:rPr>
              <w:t xml:space="preserve">: </w:t>
            </w:r>
            <w:r w:rsidRPr="00E205BC">
              <w:rPr>
                <w:rFonts w:eastAsia="Arial Unicode MS"/>
                <w:b/>
                <w:lang w:val="en-US" w:eastAsia="ru-RU"/>
              </w:rPr>
              <w:t>mic</w:t>
            </w:r>
            <w:r w:rsidRPr="00E205BC">
              <w:rPr>
                <w:rFonts w:eastAsia="Arial Unicode MS"/>
                <w:b/>
                <w:lang w:val="ru-RU" w:eastAsia="ru-RU"/>
              </w:rPr>
              <w:t>@</w:t>
            </w:r>
            <w:proofErr w:type="spellStart"/>
            <w:r w:rsidRPr="00E205BC">
              <w:rPr>
                <w:rFonts w:eastAsia="Arial Unicode MS"/>
                <w:b/>
                <w:lang w:val="en-US" w:eastAsia="ru-RU"/>
              </w:rPr>
              <w:t>tatar</w:t>
            </w:r>
            <w:proofErr w:type="spellEnd"/>
            <w:r w:rsidRPr="00E205BC">
              <w:rPr>
                <w:rFonts w:eastAsia="Arial Unicode MS"/>
                <w:b/>
                <w:lang w:val="ru-RU" w:eastAsia="ru-RU"/>
              </w:rPr>
              <w:t>.</w:t>
            </w:r>
            <w:proofErr w:type="spellStart"/>
            <w:r w:rsidRPr="00E205BC">
              <w:rPr>
                <w:rFonts w:eastAsia="Arial Unicode MS"/>
                <w:b/>
                <w:lang w:val="en-US" w:eastAsia="ru-RU"/>
              </w:rPr>
              <w:t>ru</w:t>
            </w:r>
            <w:proofErr w:type="spellEnd"/>
            <w:r w:rsidRPr="00E205BC">
              <w:rPr>
                <w:rFonts w:eastAsia="Arial Unicode MS"/>
                <w:b/>
                <w:lang w:val="ru-RU" w:eastAsia="ru-RU"/>
              </w:rPr>
              <w:t xml:space="preserve">; </w:t>
            </w:r>
            <w:r w:rsidRPr="00E205BC">
              <w:rPr>
                <w:rFonts w:eastAsia="Arial Unicode MS"/>
                <w:b/>
                <w:lang w:val="en-US" w:eastAsia="ru-RU"/>
              </w:rPr>
              <w:t>http</w:t>
            </w:r>
            <w:r w:rsidRPr="00E205BC">
              <w:rPr>
                <w:rFonts w:eastAsia="Arial Unicode MS"/>
                <w:b/>
                <w:lang w:val="ru-RU" w:eastAsia="ru-RU"/>
              </w:rPr>
              <w:t>://</w:t>
            </w:r>
            <w:r w:rsidRPr="00E205BC">
              <w:rPr>
                <w:rFonts w:eastAsia="Arial Unicode MS"/>
                <w:b/>
                <w:lang w:val="en-US" w:eastAsia="ru-RU"/>
              </w:rPr>
              <w:t>mic</w:t>
            </w:r>
            <w:r w:rsidRPr="00E205BC">
              <w:rPr>
                <w:rFonts w:eastAsia="Arial Unicode MS"/>
                <w:b/>
                <w:lang w:val="ru-RU" w:eastAsia="ru-RU"/>
              </w:rPr>
              <w:t>.</w:t>
            </w:r>
            <w:r w:rsidRPr="00E205BC">
              <w:rPr>
                <w:rFonts w:eastAsia="Arial Unicode MS"/>
                <w:b/>
                <w:lang w:val="en-US" w:eastAsia="ru-RU"/>
              </w:rPr>
              <w:t>tatarstan</w:t>
            </w:r>
            <w:r w:rsidRPr="00E205BC">
              <w:rPr>
                <w:rFonts w:eastAsia="Arial Unicode MS"/>
                <w:b/>
                <w:lang w:val="ru-RU" w:eastAsia="ru-RU"/>
              </w:rPr>
              <w:t>.</w:t>
            </w:r>
            <w:proofErr w:type="spellStart"/>
            <w:r w:rsidRPr="00E205BC">
              <w:rPr>
                <w:rFonts w:eastAsia="Arial Unicode MS"/>
                <w:b/>
                <w:lang w:val="en-US" w:eastAsia="ru-RU"/>
              </w:rPr>
              <w:t>ru</w:t>
            </w:r>
            <w:proofErr w:type="spellEnd"/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ru-RU" w:eastAsia="ru-RU"/>
              </w:rPr>
            </w:pPr>
            <w:r w:rsidRPr="00E205BC">
              <w:rPr>
                <w:rFonts w:eastAsia="Arial Unicode MS"/>
                <w:b/>
                <w:lang w:val="ru-RU" w:eastAsia="ru-RU"/>
              </w:rPr>
              <w:t xml:space="preserve">ОКПО 00099814, ОГРН 1021602846110, </w:t>
            </w:r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tt-RU" w:eastAsia="ru-RU"/>
              </w:rPr>
            </w:pPr>
            <w:r w:rsidRPr="00E205BC">
              <w:rPr>
                <w:rFonts w:eastAsia="Arial Unicode MS"/>
                <w:b/>
                <w:lang w:val="ru-RU" w:eastAsia="ru-RU"/>
              </w:rPr>
              <w:t>ИНН/КПП 1653007300/165501001</w:t>
            </w:r>
          </w:p>
        </w:tc>
        <w:tc>
          <w:tcPr>
            <w:tcW w:w="1064" w:type="dxa"/>
            <w:vAlign w:val="center"/>
          </w:tcPr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ru-RU" w:eastAsia="ru-RU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ru-RU" w:eastAsia="ru-RU"/>
              </w:rPr>
            </w:pPr>
            <w:r w:rsidRPr="00E205BC">
              <w:rPr>
                <w:rFonts w:eastAsia="Arial Unicode MS"/>
                <w:b/>
                <w:lang w:val="ru-RU" w:eastAsia="ru-RU"/>
              </w:rPr>
              <w:t>Тел. (843) 221-19-00, 231-77-01 Факс (843) 221-19-99.</w:t>
            </w:r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color w:val="FF0000"/>
                <w:lang w:val="tt-RU" w:eastAsia="ru-RU"/>
              </w:rPr>
            </w:pPr>
            <w:r w:rsidRPr="00E205BC">
              <w:rPr>
                <w:rFonts w:eastAsia="Arial Unicode MS"/>
                <w:b/>
                <w:lang w:val="en-US" w:eastAsia="ru-RU"/>
              </w:rPr>
              <w:t>e</w:t>
            </w:r>
            <w:r w:rsidRPr="00E205BC">
              <w:rPr>
                <w:rFonts w:eastAsia="Arial Unicode MS"/>
                <w:b/>
                <w:lang w:val="ru-RU" w:eastAsia="ru-RU"/>
              </w:rPr>
              <w:t>-</w:t>
            </w:r>
            <w:r w:rsidRPr="00E205BC">
              <w:rPr>
                <w:rFonts w:eastAsia="Arial Unicode MS"/>
                <w:b/>
                <w:lang w:val="en-US" w:eastAsia="ru-RU"/>
              </w:rPr>
              <w:t>mail</w:t>
            </w:r>
            <w:r w:rsidRPr="00E205BC">
              <w:rPr>
                <w:rFonts w:eastAsia="Arial Unicode MS"/>
                <w:b/>
                <w:lang w:val="ru-RU" w:eastAsia="ru-RU"/>
              </w:rPr>
              <w:t xml:space="preserve">: </w:t>
            </w:r>
            <w:r w:rsidRPr="00E205BC">
              <w:rPr>
                <w:rFonts w:eastAsia="Arial Unicode MS"/>
                <w:b/>
                <w:lang w:val="en-US" w:eastAsia="ru-RU"/>
              </w:rPr>
              <w:t>mic</w:t>
            </w:r>
            <w:r w:rsidRPr="00E205BC">
              <w:rPr>
                <w:rFonts w:eastAsia="Arial Unicode MS"/>
                <w:b/>
                <w:lang w:val="ru-RU" w:eastAsia="ru-RU"/>
              </w:rPr>
              <w:t>@</w:t>
            </w:r>
            <w:proofErr w:type="spellStart"/>
            <w:r w:rsidRPr="00E205BC">
              <w:rPr>
                <w:rFonts w:eastAsia="Arial Unicode MS"/>
                <w:b/>
                <w:lang w:val="en-US" w:eastAsia="ru-RU"/>
              </w:rPr>
              <w:t>tatar</w:t>
            </w:r>
            <w:proofErr w:type="spellEnd"/>
            <w:r w:rsidRPr="00E205BC">
              <w:rPr>
                <w:rFonts w:eastAsia="Arial Unicode MS"/>
                <w:b/>
                <w:lang w:val="ru-RU" w:eastAsia="ru-RU"/>
              </w:rPr>
              <w:t>.</w:t>
            </w:r>
            <w:proofErr w:type="spellStart"/>
            <w:r w:rsidRPr="00E205BC">
              <w:rPr>
                <w:rFonts w:eastAsia="Arial Unicode MS"/>
                <w:b/>
                <w:lang w:val="en-US" w:eastAsia="ru-RU"/>
              </w:rPr>
              <w:t>ru</w:t>
            </w:r>
            <w:proofErr w:type="spellEnd"/>
            <w:r w:rsidRPr="00E205BC">
              <w:rPr>
                <w:rFonts w:eastAsia="Arial Unicode MS"/>
                <w:b/>
                <w:lang w:val="ru-RU" w:eastAsia="ru-RU"/>
              </w:rPr>
              <w:t xml:space="preserve">; </w:t>
            </w:r>
            <w:r w:rsidRPr="00E205BC">
              <w:rPr>
                <w:rFonts w:eastAsia="Arial Unicode MS"/>
                <w:b/>
                <w:lang w:val="en-US" w:eastAsia="ru-RU"/>
              </w:rPr>
              <w:t>http</w:t>
            </w:r>
            <w:r w:rsidRPr="00E205BC">
              <w:rPr>
                <w:rFonts w:eastAsia="Arial Unicode MS"/>
                <w:b/>
                <w:lang w:val="ru-RU" w:eastAsia="ru-RU"/>
              </w:rPr>
              <w:t>://</w:t>
            </w:r>
            <w:r w:rsidRPr="00E205BC">
              <w:rPr>
                <w:rFonts w:eastAsia="Arial Unicode MS"/>
                <w:b/>
                <w:lang w:val="en-US" w:eastAsia="ru-RU"/>
              </w:rPr>
              <w:t>mic</w:t>
            </w:r>
            <w:r w:rsidRPr="00E205BC">
              <w:rPr>
                <w:rFonts w:eastAsia="Arial Unicode MS"/>
                <w:b/>
                <w:lang w:val="ru-RU" w:eastAsia="ru-RU"/>
              </w:rPr>
              <w:t>.</w:t>
            </w:r>
            <w:r w:rsidRPr="00E205BC">
              <w:rPr>
                <w:rFonts w:eastAsia="Arial Unicode MS"/>
                <w:b/>
                <w:lang w:val="en-US" w:eastAsia="ru-RU"/>
              </w:rPr>
              <w:t>tatarstan</w:t>
            </w:r>
            <w:r w:rsidRPr="00E205BC">
              <w:rPr>
                <w:rFonts w:eastAsia="Arial Unicode MS"/>
                <w:b/>
                <w:lang w:val="ru-RU" w:eastAsia="ru-RU"/>
              </w:rPr>
              <w:t>.</w:t>
            </w:r>
            <w:proofErr w:type="spellStart"/>
            <w:r w:rsidRPr="00E205BC">
              <w:rPr>
                <w:rFonts w:eastAsia="Arial Unicode MS"/>
                <w:b/>
                <w:lang w:val="en-US" w:eastAsia="ru-RU"/>
              </w:rPr>
              <w:t>ru</w:t>
            </w:r>
            <w:proofErr w:type="spellEnd"/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ru-RU" w:eastAsia="ru-RU"/>
              </w:rPr>
            </w:pPr>
            <w:r w:rsidRPr="00E205BC">
              <w:rPr>
                <w:rFonts w:eastAsia="Arial Unicode MS"/>
                <w:b/>
                <w:lang w:val="ru-RU" w:eastAsia="ru-RU"/>
              </w:rPr>
              <w:t>ОКПО 00099814, ОГРН 1021602846110,</w:t>
            </w:r>
          </w:p>
          <w:p w:rsidR="00E205BC" w:rsidRPr="00E205BC" w:rsidRDefault="00E205BC" w:rsidP="00F96A36">
            <w:pPr>
              <w:pStyle w:val="a6"/>
              <w:jc w:val="center"/>
              <w:rPr>
                <w:rFonts w:eastAsia="Arial Unicode MS"/>
                <w:b/>
                <w:lang w:val="ru-RU" w:eastAsia="ru-RU"/>
              </w:rPr>
            </w:pPr>
            <w:r w:rsidRPr="00E205BC">
              <w:rPr>
                <w:rFonts w:eastAsia="Arial Unicode MS"/>
                <w:b/>
                <w:lang w:val="ru-RU" w:eastAsia="ru-RU"/>
              </w:rPr>
              <w:t xml:space="preserve"> ИНН/КПП 1653007300/165501001</w:t>
            </w:r>
          </w:p>
        </w:tc>
      </w:tr>
      <w:tr w:rsidR="00E205BC" w:rsidRPr="00E205BC" w:rsidTr="00E205BC">
        <w:trPr>
          <w:trHeight w:val="247"/>
        </w:trPr>
        <w:tc>
          <w:tcPr>
            <w:tcW w:w="10692" w:type="dxa"/>
            <w:gridSpan w:val="4"/>
            <w:vAlign w:val="center"/>
          </w:tcPr>
          <w:p w:rsidR="00E205BC" w:rsidRPr="00E205BC" w:rsidRDefault="00E205BC" w:rsidP="00F96A36">
            <w:pPr>
              <w:pStyle w:val="a6"/>
              <w:tabs>
                <w:tab w:val="clear" w:pos="4677"/>
                <w:tab w:val="center" w:pos="-114"/>
                <w:tab w:val="left" w:pos="147"/>
              </w:tabs>
              <w:spacing w:line="360" w:lineRule="auto"/>
              <w:ind w:right="6012"/>
              <w:rPr>
                <w:rFonts w:eastAsia="Arial Unicode MS"/>
                <w:lang w:val="en-US" w:eastAsia="ru-RU"/>
              </w:rPr>
            </w:pPr>
          </w:p>
        </w:tc>
      </w:tr>
    </w:tbl>
    <w:p w:rsidR="00E205BC" w:rsidRPr="00E205BC" w:rsidRDefault="00E205BC" w:rsidP="00E205BC">
      <w:pPr>
        <w:pStyle w:val="a3"/>
        <w:spacing w:before="0" w:beforeAutospacing="0" w:after="0" w:afterAutospacing="0" w:line="276" w:lineRule="auto"/>
        <w:contextualSpacing/>
        <w:jc w:val="both"/>
        <w:rPr>
          <w:lang w:val="en-US"/>
        </w:rPr>
      </w:pPr>
    </w:p>
    <w:p w:rsidR="00E205BC" w:rsidRPr="00695284" w:rsidRDefault="00E205BC" w:rsidP="00E205BC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  <w:lang w:val="en-US"/>
        </w:rPr>
      </w:pPr>
    </w:p>
    <w:p w:rsidR="00695284" w:rsidRPr="00B6775B" w:rsidRDefault="00695284" w:rsidP="00B6775B">
      <w:pPr>
        <w:spacing w:after="1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6775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Приоритетная регистрация</w:t>
      </w:r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6775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 новом домене верхнего уровня </w:t>
      </w:r>
      <w:r w:rsidRPr="00B6775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B6775B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TATAR</w:t>
      </w:r>
      <w:r w:rsidR="00851F4D" w:rsidRPr="00B677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677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B6775B">
        <w:rPr>
          <w:rFonts w:ascii="Times New Roman" w:hAnsi="Times New Roman"/>
          <w:b/>
          <w:color w:val="000000" w:themeColor="text1"/>
          <w:sz w:val="28"/>
          <w:szCs w:val="28"/>
        </w:rPr>
        <w:t>началась и продлится</w:t>
      </w:r>
      <w:proofErr w:type="gramEnd"/>
      <w:r w:rsidRPr="00B677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 2</w:t>
      </w:r>
      <w:r w:rsidR="00861A95" w:rsidRPr="00B6775B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B677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61A95" w:rsidRPr="00B6775B">
        <w:rPr>
          <w:rFonts w:ascii="Times New Roman" w:hAnsi="Times New Roman"/>
          <w:b/>
          <w:color w:val="000000" w:themeColor="text1"/>
          <w:sz w:val="28"/>
          <w:szCs w:val="28"/>
        </w:rPr>
        <w:t>декабря</w:t>
      </w:r>
      <w:r w:rsidRPr="00B677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2014 года</w:t>
      </w:r>
    </w:p>
    <w:p w:rsidR="00A900E2" w:rsidRPr="00695284" w:rsidRDefault="00A900E2" w:rsidP="00A900E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95284">
        <w:rPr>
          <w:rFonts w:ascii="Times New Roman" w:hAnsi="Times New Roman"/>
          <w:i/>
          <w:sz w:val="28"/>
          <w:szCs w:val="28"/>
        </w:rPr>
        <w:t xml:space="preserve">Согласно Всероссийской переписи населения 2010 года в Российской Федерации проживает </w:t>
      </w:r>
      <w:r w:rsidRPr="00695284">
        <w:rPr>
          <w:rFonts w:ascii="Times New Roman" w:hAnsi="Times New Roman"/>
          <w:b/>
          <w:i/>
          <w:sz w:val="28"/>
          <w:szCs w:val="28"/>
        </w:rPr>
        <w:t>5,5 млн. татар</w:t>
      </w:r>
      <w:r w:rsidRPr="00695284">
        <w:rPr>
          <w:rFonts w:ascii="Times New Roman" w:hAnsi="Times New Roman"/>
          <w:i/>
          <w:sz w:val="28"/>
          <w:szCs w:val="28"/>
        </w:rPr>
        <w:t xml:space="preserve">, </w:t>
      </w:r>
      <w:r w:rsidRPr="00695284">
        <w:rPr>
          <w:rFonts w:ascii="Times New Roman" w:hAnsi="Times New Roman"/>
          <w:bCs/>
          <w:i/>
          <w:sz w:val="28"/>
        </w:rPr>
        <w:t xml:space="preserve">что составляет </w:t>
      </w:r>
      <w:r w:rsidRPr="00695284">
        <w:rPr>
          <w:rFonts w:ascii="Times New Roman" w:hAnsi="Times New Roman"/>
          <w:b/>
          <w:bCs/>
          <w:i/>
          <w:sz w:val="28"/>
        </w:rPr>
        <w:t>3,8% населения России,</w:t>
      </w:r>
      <w:r w:rsidRPr="0069528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том числе: </w:t>
      </w:r>
      <w:r w:rsidRPr="00695284">
        <w:rPr>
          <w:rFonts w:ascii="Times New Roman" w:hAnsi="Times New Roman"/>
          <w:i/>
          <w:sz w:val="28"/>
          <w:szCs w:val="28"/>
        </w:rPr>
        <w:t xml:space="preserve">непосредственно в Республике Татарстан – </w:t>
      </w:r>
      <w:r w:rsidRPr="00695284">
        <w:rPr>
          <w:rFonts w:ascii="Times New Roman" w:hAnsi="Times New Roman"/>
          <w:b/>
          <w:i/>
          <w:sz w:val="28"/>
          <w:szCs w:val="28"/>
        </w:rPr>
        <w:t>2 млн.;</w:t>
      </w:r>
    </w:p>
    <w:p w:rsidR="00A900E2" w:rsidRPr="00695284" w:rsidRDefault="00A900E2" w:rsidP="00A900E2">
      <w:pPr>
        <w:spacing w:after="120"/>
        <w:jc w:val="both"/>
        <w:rPr>
          <w:rFonts w:ascii="Times New Roman" w:hAnsi="Times New Roman"/>
          <w:b/>
          <w:i/>
          <w:sz w:val="28"/>
          <w:szCs w:val="28"/>
        </w:rPr>
      </w:pPr>
      <w:r w:rsidRPr="00695284">
        <w:rPr>
          <w:rFonts w:ascii="Times New Roman" w:hAnsi="Times New Roman"/>
          <w:i/>
          <w:sz w:val="28"/>
          <w:szCs w:val="28"/>
        </w:rPr>
        <w:t xml:space="preserve">в остальных регионах РФ – </w:t>
      </w:r>
      <w:r w:rsidRPr="00695284">
        <w:rPr>
          <w:rFonts w:ascii="Times New Roman" w:hAnsi="Times New Roman"/>
          <w:b/>
          <w:i/>
          <w:sz w:val="28"/>
          <w:szCs w:val="28"/>
        </w:rPr>
        <w:t>3,4 млн.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5284">
        <w:rPr>
          <w:rFonts w:ascii="Times New Roman" w:hAnsi="Times New Roman"/>
          <w:bCs/>
          <w:i/>
          <w:sz w:val="28"/>
        </w:rPr>
        <w:t xml:space="preserve">Численность же татарского народа в мире определятся около </w:t>
      </w:r>
      <w:r w:rsidRPr="00695284">
        <w:rPr>
          <w:rFonts w:ascii="Times New Roman" w:hAnsi="Times New Roman"/>
          <w:b/>
          <w:bCs/>
          <w:i/>
          <w:sz w:val="28"/>
        </w:rPr>
        <w:t>8 млн.</w:t>
      </w:r>
    </w:p>
    <w:p w:rsidR="00695284" w:rsidRPr="003C43A1" w:rsidRDefault="00695284" w:rsidP="00695284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eastAsia="Times New Roman" w:hAnsi="Times New Roman"/>
          <w:bCs/>
          <w:sz w:val="28"/>
          <w:lang w:eastAsia="ru-RU"/>
        </w:rPr>
        <w:t>апуск</w:t>
      </w:r>
      <w:r w:rsidRPr="003C43A1">
        <w:rPr>
          <w:rFonts w:ascii="Times New Roman" w:eastAsia="Times New Roman" w:hAnsi="Times New Roman"/>
          <w:bCs/>
          <w:sz w:val="28"/>
          <w:lang w:eastAsia="ru-RU"/>
        </w:rPr>
        <w:t xml:space="preserve"> нового домена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 верхнего уровня</w:t>
      </w:r>
      <w:r w:rsidRPr="003C43A1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Pr="003C43A1">
        <w:rPr>
          <w:rFonts w:ascii="Times New Roman" w:hAnsi="Times New Roman"/>
          <w:sz w:val="28"/>
        </w:rPr>
        <w:t>.</w:t>
      </w:r>
      <w:r w:rsidRPr="003C43A1">
        <w:rPr>
          <w:rFonts w:ascii="Times New Roman" w:hAnsi="Times New Roman"/>
          <w:sz w:val="28"/>
          <w:lang w:val="en-US"/>
        </w:rPr>
        <w:t>TATAR</w:t>
      </w:r>
      <w:r w:rsidRPr="003C43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позволит объединить</w:t>
      </w:r>
      <w:r w:rsidR="004E0683">
        <w:rPr>
          <w:rFonts w:ascii="Times New Roman" w:hAnsi="Times New Roman"/>
          <w:sz w:val="28"/>
        </w:rPr>
        <w:t xml:space="preserve"> в сети Интернет </w:t>
      </w:r>
      <w:r w:rsidRPr="003C43A1">
        <w:rPr>
          <w:rFonts w:ascii="Times New Roman" w:hAnsi="Times New Roman"/>
          <w:sz w:val="28"/>
        </w:rPr>
        <w:t>лингвистическо</w:t>
      </w:r>
      <w:r>
        <w:rPr>
          <w:rFonts w:ascii="Times New Roman" w:hAnsi="Times New Roman"/>
          <w:sz w:val="28"/>
        </w:rPr>
        <w:t>е</w:t>
      </w:r>
      <w:r w:rsidRPr="003C43A1">
        <w:rPr>
          <w:rFonts w:ascii="Times New Roman" w:hAnsi="Times New Roman"/>
          <w:sz w:val="28"/>
        </w:rPr>
        <w:t xml:space="preserve"> разнообрази</w:t>
      </w:r>
      <w:r>
        <w:rPr>
          <w:rFonts w:ascii="Times New Roman" w:hAnsi="Times New Roman"/>
          <w:sz w:val="28"/>
        </w:rPr>
        <w:t xml:space="preserve">е </w:t>
      </w:r>
      <w:r w:rsidRPr="003C43A1">
        <w:rPr>
          <w:rFonts w:ascii="Times New Roman" w:hAnsi="Times New Roman"/>
          <w:sz w:val="28"/>
        </w:rPr>
        <w:t>и представительств</w:t>
      </w:r>
      <w:r>
        <w:rPr>
          <w:rFonts w:ascii="Times New Roman" w:hAnsi="Times New Roman"/>
          <w:sz w:val="28"/>
        </w:rPr>
        <w:t>о</w:t>
      </w:r>
      <w:r w:rsidRPr="003C43A1">
        <w:rPr>
          <w:rFonts w:ascii="Times New Roman" w:hAnsi="Times New Roman"/>
          <w:sz w:val="28"/>
        </w:rPr>
        <w:t xml:space="preserve"> этнических групп татар по всему миру. Создание от</w:t>
      </w:r>
      <w:r w:rsidR="004E0683">
        <w:rPr>
          <w:rFonts w:ascii="Times New Roman" w:hAnsi="Times New Roman"/>
          <w:sz w:val="28"/>
        </w:rPr>
        <w:t xml:space="preserve">дельного доменного пространства - </w:t>
      </w:r>
      <w:r w:rsidRPr="003C43A1">
        <w:rPr>
          <w:rFonts w:ascii="Times New Roman" w:hAnsi="Times New Roman"/>
          <w:sz w:val="28"/>
        </w:rPr>
        <w:t xml:space="preserve"> так наз</w:t>
      </w:r>
      <w:r w:rsidR="004E0683">
        <w:rPr>
          <w:rFonts w:ascii="Times New Roman" w:hAnsi="Times New Roman"/>
          <w:sz w:val="28"/>
        </w:rPr>
        <w:t>ываемого «татарского интернета» -</w:t>
      </w:r>
      <w:r w:rsidRPr="003C43A1">
        <w:rPr>
          <w:rFonts w:ascii="Times New Roman" w:hAnsi="Times New Roman"/>
          <w:sz w:val="28"/>
        </w:rPr>
        <w:t xml:space="preserve"> будет способствовать продвижению богатой национальной, языковой и культурной идентичности татарского этноса, ценностей и образа жизни татарского народа. </w:t>
      </w:r>
    </w:p>
    <w:p w:rsidR="00695284" w:rsidRDefault="00695284" w:rsidP="00695284">
      <w:pPr>
        <w:spacing w:after="120"/>
        <w:jc w:val="both"/>
        <w:rPr>
          <w:rFonts w:ascii="Times New Roman" w:hAnsi="Times New Roman"/>
          <w:sz w:val="28"/>
        </w:rPr>
      </w:pPr>
      <w:r w:rsidRPr="003C43A1">
        <w:rPr>
          <w:rFonts w:ascii="Times New Roman" w:hAnsi="Times New Roman"/>
          <w:sz w:val="28"/>
        </w:rPr>
        <w:t>Домен .</w:t>
      </w:r>
      <w:r w:rsidRPr="003C43A1">
        <w:rPr>
          <w:rFonts w:ascii="Times New Roman" w:hAnsi="Times New Roman"/>
          <w:sz w:val="28"/>
          <w:lang w:val="en-US"/>
        </w:rPr>
        <w:t>TATAR</w:t>
      </w:r>
      <w:r w:rsidRPr="003C43A1">
        <w:rPr>
          <w:rFonts w:ascii="Times New Roman" w:hAnsi="Times New Roman"/>
          <w:sz w:val="28"/>
        </w:rPr>
        <w:t xml:space="preserve"> обеспечит новые возможности для представителей научного и </w:t>
      </w:r>
      <w:proofErr w:type="gramStart"/>
      <w:r w:rsidRPr="003C43A1">
        <w:rPr>
          <w:rFonts w:ascii="Times New Roman" w:hAnsi="Times New Roman"/>
          <w:sz w:val="28"/>
        </w:rPr>
        <w:t>бизнес-сообществ</w:t>
      </w:r>
      <w:proofErr w:type="gramEnd"/>
      <w:r w:rsidRPr="003C43A1">
        <w:rPr>
          <w:rFonts w:ascii="Times New Roman" w:hAnsi="Times New Roman"/>
          <w:sz w:val="28"/>
        </w:rPr>
        <w:t xml:space="preserve">, общественных организаций, а также растущего сообщества интернет-пользователей в Республике Татарстан, в России и за рубежом.  </w:t>
      </w:r>
    </w:p>
    <w:p w:rsidR="00695284" w:rsidRDefault="00695284" w:rsidP="00695284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Республика Татарстан первой среди субъектов Российской Федерации запустила свой собственный региональный домен верхнего уровня .</w:t>
      </w:r>
      <w:r>
        <w:rPr>
          <w:rFonts w:ascii="Times New Roman" w:hAnsi="Times New Roman"/>
          <w:sz w:val="28"/>
          <w:lang w:val="en-US"/>
        </w:rPr>
        <w:t>TATAR</w:t>
      </w:r>
      <w:r w:rsidRPr="008260B9">
        <w:rPr>
          <w:rFonts w:ascii="Times New Roman" w:hAnsi="Times New Roman"/>
          <w:sz w:val="28"/>
        </w:rPr>
        <w:t>.</w:t>
      </w:r>
    </w:p>
    <w:p w:rsidR="00695284" w:rsidRDefault="00695284" w:rsidP="0069528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Помимо Республики Татарстан домены верхнего уровня зарегистрированы только в городе Москва.</w:t>
      </w:r>
    </w:p>
    <w:p w:rsidR="00695284" w:rsidRPr="00695284" w:rsidRDefault="004E0683" w:rsidP="0069528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Напомним, </w:t>
      </w:r>
      <w:r w:rsidR="00695284">
        <w:rPr>
          <w:rFonts w:ascii="Times New Roman" w:hAnsi="Times New Roman"/>
          <w:sz w:val="28"/>
          <w:szCs w:val="28"/>
        </w:rPr>
        <w:t>работа по регистрации нового домена верхнего уровня началась в 2012 году по поручению</w:t>
      </w:r>
      <w:r w:rsidR="00695284" w:rsidRPr="00695284">
        <w:rPr>
          <w:rFonts w:ascii="Times New Roman" w:hAnsi="Times New Roman"/>
          <w:sz w:val="28"/>
          <w:szCs w:val="28"/>
        </w:rPr>
        <w:t xml:space="preserve"> Президента Республики Татарстан </w:t>
      </w:r>
      <w:r w:rsidR="00695284">
        <w:rPr>
          <w:rFonts w:ascii="Times New Roman" w:hAnsi="Times New Roman"/>
          <w:sz w:val="28"/>
          <w:szCs w:val="28"/>
        </w:rPr>
        <w:t xml:space="preserve">Рустама </w:t>
      </w:r>
      <w:r>
        <w:rPr>
          <w:rFonts w:ascii="Times New Roman" w:hAnsi="Times New Roman"/>
          <w:sz w:val="28"/>
          <w:szCs w:val="28"/>
        </w:rPr>
        <w:t>Минниханова, когда было</w:t>
      </w:r>
      <w:r w:rsidR="00695284" w:rsidRPr="00695284">
        <w:rPr>
          <w:rFonts w:ascii="Times New Roman" w:hAnsi="Times New Roman"/>
          <w:sz w:val="28"/>
          <w:szCs w:val="28"/>
        </w:rPr>
        <w:t xml:space="preserve"> создано ООО «Координационный центр Регионального домена Республики Татарстан».</w:t>
      </w:r>
    </w:p>
    <w:p w:rsidR="00695284" w:rsidRPr="00B6775B" w:rsidRDefault="00695284" w:rsidP="00695284">
      <w:pPr>
        <w:spacing w:after="1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6775B">
        <w:rPr>
          <w:rFonts w:ascii="Times New Roman" w:hAnsi="Times New Roman"/>
          <w:color w:val="000000" w:themeColor="text1"/>
          <w:sz w:val="28"/>
          <w:szCs w:val="28"/>
        </w:rPr>
        <w:lastRenderedPageBreak/>
        <w:t>В рамках Программы новых доменов верхнего уровня 12 января 2012 год</w:t>
      </w:r>
      <w:proofErr w:type="gramStart"/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A3422"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A3422" w:rsidRPr="00B6775B">
        <w:rPr>
          <w:rFonts w:ascii="Times New Roman" w:hAnsi="Times New Roman"/>
          <w:bCs/>
          <w:color w:val="000000" w:themeColor="text1"/>
          <w:sz w:val="28"/>
          <w:szCs w:val="28"/>
        </w:rPr>
        <w:t>ООО</w:t>
      </w:r>
      <w:proofErr w:type="gramEnd"/>
      <w:r w:rsidR="00DA3422" w:rsidRPr="00B677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«Координационный центр регионального домена Республики Татарстан»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была подана заявка в международную некоммерческую интернет-корпорацию по распределению имен и адресов </w:t>
      </w:r>
      <w:r w:rsidRPr="00B6775B">
        <w:rPr>
          <w:rFonts w:ascii="Times New Roman" w:hAnsi="Times New Roman"/>
          <w:color w:val="000000" w:themeColor="text1"/>
          <w:sz w:val="28"/>
          <w:szCs w:val="28"/>
          <w:lang w:val="en-US"/>
        </w:rPr>
        <w:t>ICANN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Internet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Corporation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for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Assigned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Names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and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Numbers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</w:rPr>
        <w:t>) на</w:t>
      </w:r>
      <w:r w:rsidR="004E0683" w:rsidRPr="00B677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получение домена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.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TATAR</w:t>
      </w:r>
    </w:p>
    <w:p w:rsidR="00695284" w:rsidRPr="00B6775B" w:rsidRDefault="00695284" w:rsidP="00695284">
      <w:pPr>
        <w:spacing w:after="1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677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21 июня 2013 года заявка успешно прошла этап рассмотрения и оценки экспертами 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ICANN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</w:t>
      </w:r>
      <w:proofErr w:type="gramStart"/>
      <w:r w:rsidRPr="00B6775B">
        <w:rPr>
          <w:rFonts w:ascii="Times New Roman" w:hAnsi="Times New Roman"/>
          <w:bCs/>
          <w:color w:val="000000" w:themeColor="text1"/>
          <w:sz w:val="28"/>
          <w:szCs w:val="28"/>
        </w:rPr>
        <w:t>связи</w:t>
      </w:r>
      <w:proofErr w:type="gramEnd"/>
      <w:r w:rsidRPr="00B677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 чем ООО «Координационный центр регионального домена Республики Татарстан» получил право на заключение Соглашения с 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ICANN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администрирование домена верхнего уровня .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TATAR</w:t>
      </w:r>
      <w:r w:rsidRPr="00B677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качестве Регистратуры.</w:t>
      </w:r>
    </w:p>
    <w:p w:rsidR="00695284" w:rsidRPr="00B6775B" w:rsidRDefault="00695284" w:rsidP="00695284">
      <w:pPr>
        <w:spacing w:after="1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Техническим оператором Реестра, отвечающим за вопросы организации и комплексного обслуживания инфраструктуры </w:t>
      </w:r>
      <w:r w:rsidR="004E0683"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домена 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6775B">
        <w:rPr>
          <w:rFonts w:ascii="Times New Roman" w:hAnsi="Times New Roman"/>
          <w:color w:val="000000" w:themeColor="text1"/>
          <w:sz w:val="28"/>
          <w:szCs w:val="28"/>
          <w:lang w:val="en-US"/>
        </w:rPr>
        <w:t>TATAR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>, назначено         З</w:t>
      </w:r>
      <w:r w:rsidR="00861A95" w:rsidRPr="00B6775B">
        <w:rPr>
          <w:rFonts w:ascii="Times New Roman" w:hAnsi="Times New Roman"/>
          <w:color w:val="000000" w:themeColor="text1"/>
          <w:sz w:val="28"/>
          <w:szCs w:val="28"/>
        </w:rPr>
        <w:t>АО «Технический центр Интернет».</w:t>
      </w:r>
      <w:r w:rsidR="00861A95" w:rsidRPr="00B6775B">
        <w:rPr>
          <w:color w:val="000000" w:themeColor="text1"/>
        </w:rPr>
        <w:t xml:space="preserve"> </w:t>
      </w:r>
      <w:r w:rsidR="00861A95" w:rsidRPr="00B6775B">
        <w:rPr>
          <w:rFonts w:ascii="Times New Roman" w:hAnsi="Times New Roman"/>
          <w:color w:val="000000" w:themeColor="text1"/>
          <w:sz w:val="28"/>
          <w:szCs w:val="28"/>
        </w:rPr>
        <w:t>Помимо домена .TATAR ЗАО «ТЦИ» обеспечивает работу таких доменов как .RU, .РФ, .SU, .ДЕТИ, .MOSCOW и</w:t>
      </w:r>
      <w:proofErr w:type="gramStart"/>
      <w:r w:rsidR="00861A95"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  <w:r w:rsidR="00861A95" w:rsidRPr="00B6775B">
        <w:rPr>
          <w:rFonts w:ascii="Times New Roman" w:hAnsi="Times New Roman"/>
          <w:color w:val="000000" w:themeColor="text1"/>
          <w:sz w:val="28"/>
          <w:szCs w:val="28"/>
        </w:rPr>
        <w:t>МОСКВА.</w:t>
      </w:r>
    </w:p>
    <w:p w:rsidR="00861A95" w:rsidRDefault="00695284" w:rsidP="004E068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настоящий момент домен .TATAR успешно прошел стадию делегирования в технической службе IANA. Об этом есть соответствующие записи на корневых </w:t>
      </w:r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t>серверах Интернета:</w:t>
      </w:r>
      <w:r w:rsidR="004E0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A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8748CF" w:rsidRDefault="00B6775B" w:rsidP="00861A9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861A95" w:rsidRPr="00C76526">
          <w:rPr>
            <w:rStyle w:val="aa"/>
            <w:rFonts w:ascii="Times New Roman" w:hAnsi="Times New Roman"/>
            <w:sz w:val="28"/>
            <w:szCs w:val="28"/>
          </w:rPr>
          <w:t>https://gtldresult.icann.org/application-result/applicationstatus/applicationdetails/555</w:t>
        </w:r>
      </w:hyperlink>
      <w:r w:rsidR="00695284" w:rsidRPr="00695284">
        <w:rPr>
          <w:rFonts w:ascii="Times New Roman" w:hAnsi="Times New Roman"/>
          <w:sz w:val="28"/>
          <w:szCs w:val="28"/>
        </w:rPr>
        <w:t xml:space="preserve"> </w:t>
      </w:r>
      <w:r w:rsidR="00695284" w:rsidRPr="00695284">
        <w:rPr>
          <w:rFonts w:ascii="Times New Roman" w:hAnsi="Times New Roman"/>
          <w:sz w:val="28"/>
          <w:szCs w:val="28"/>
        </w:rPr>
        <w:br/>
      </w:r>
      <w:hyperlink r:id="rId8" w:history="1">
        <w:r w:rsidR="00695284" w:rsidRPr="00695284">
          <w:rPr>
            <w:rStyle w:val="aa"/>
            <w:rFonts w:ascii="Times New Roman" w:hAnsi="Times New Roman"/>
            <w:sz w:val="28"/>
            <w:szCs w:val="28"/>
          </w:rPr>
          <w:t>http://www.iana.org/domains/root/db</w:t>
        </w:r>
      </w:hyperlink>
      <w:r w:rsidR="00861A95">
        <w:rPr>
          <w:rStyle w:val="aa"/>
          <w:rFonts w:ascii="Times New Roman" w:hAnsi="Times New Roman"/>
          <w:sz w:val="28"/>
          <w:szCs w:val="28"/>
        </w:rPr>
        <w:t xml:space="preserve">  </w:t>
      </w:r>
    </w:p>
    <w:p w:rsidR="00695284" w:rsidRPr="00695284" w:rsidRDefault="00695284" w:rsidP="00695284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t>Кроме того, произведено подключение к техническим службам ICANN для обеспечения полноценного функционирования домена, а также согласованы сроки проведения периодов запуска домена (</w:t>
      </w:r>
      <w:proofErr w:type="spellStart"/>
      <w:r w:rsidRPr="00695284">
        <w:rPr>
          <w:rFonts w:ascii="Times New Roman" w:eastAsia="Times New Roman" w:hAnsi="Times New Roman"/>
          <w:sz w:val="28"/>
          <w:szCs w:val="28"/>
          <w:lang w:val="en-US" w:eastAsia="ru-RU"/>
        </w:rPr>
        <w:t>StartUp</w:t>
      </w:r>
      <w:proofErr w:type="spellEnd"/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284">
        <w:rPr>
          <w:rFonts w:ascii="Times New Roman" w:eastAsia="Times New Roman" w:hAnsi="Times New Roman"/>
          <w:sz w:val="28"/>
          <w:szCs w:val="28"/>
          <w:lang w:val="en-US" w:eastAsia="ru-RU"/>
        </w:rPr>
        <w:t>Information</w:t>
      </w:r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695284" w:rsidRPr="00695284" w:rsidRDefault="00695284" w:rsidP="00695284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t>Регистрация доменных имен будет проходить в несколько периодов: приоритетная, премиальная и открытая регистрация.</w:t>
      </w:r>
    </w:p>
    <w:p w:rsidR="00695284" w:rsidRPr="00695284" w:rsidRDefault="00695284" w:rsidP="0069528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84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Приоритетная регистрация</w:t>
      </w:r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новом домене уже началась и пройдет в три этапа:</w:t>
      </w:r>
    </w:p>
    <w:p w:rsidR="00695284" w:rsidRPr="00B6775B" w:rsidRDefault="00695284" w:rsidP="0069528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t>На первом эт</w:t>
      </w:r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апе, который продлится с 29 августа до 27 октября, право приоритетной регистрации будет предоставлено владельцам товарных знаков (знаков обслуживания), внесенных в депозитарий ICANN и зарегистрированных в международной базе данных </w:t>
      </w:r>
      <w:proofErr w:type="spellStart"/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The</w:t>
      </w:r>
      <w:proofErr w:type="spellEnd"/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Trademark</w:t>
      </w:r>
      <w:proofErr w:type="spellEnd"/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Clearinghouse</w:t>
      </w:r>
      <w:proofErr w:type="spellEnd"/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TMCH</w:t>
      </w:r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695284" w:rsidRPr="00695284" w:rsidRDefault="00695284" w:rsidP="0069528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втором этапе, с 5 ноября по 25 ноября, свои имена в домене .TATAR смогут зарегистрировать органы государственной власти Республики Татарстан, органы управления государствен</w:t>
      </w:r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t xml:space="preserve">ными внебюджетными </w:t>
      </w:r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фондами, органы местного самоуправления и государственные учреждения Республики Татарстан. </w:t>
      </w:r>
    </w:p>
    <w:p w:rsidR="00695284" w:rsidRPr="00695284" w:rsidRDefault="00695284" w:rsidP="00695284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третьем этапе, с 1 по 21 декабря 2014 года, право зарегистрировать домен получат владельцы товарных знаков, СМИ и некоммерческие организации. </w:t>
      </w:r>
    </w:p>
    <w:p w:rsidR="00695284" w:rsidRPr="00695284" w:rsidRDefault="00695284" w:rsidP="006952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5284">
        <w:rPr>
          <w:rFonts w:ascii="Times New Roman" w:hAnsi="Times New Roman"/>
          <w:sz w:val="28"/>
          <w:szCs w:val="28"/>
        </w:rPr>
        <w:t xml:space="preserve">Периоды </w:t>
      </w:r>
      <w:r w:rsidRPr="00695284">
        <w:rPr>
          <w:rFonts w:ascii="Times New Roman" w:hAnsi="Times New Roman"/>
          <w:b/>
          <w:sz w:val="28"/>
          <w:szCs w:val="28"/>
        </w:rPr>
        <w:t>премиальной регистрации</w:t>
      </w:r>
      <w:r w:rsidRPr="00695284">
        <w:rPr>
          <w:rFonts w:ascii="Times New Roman" w:hAnsi="Times New Roman"/>
          <w:sz w:val="28"/>
          <w:szCs w:val="28"/>
        </w:rPr>
        <w:t xml:space="preserve"> (регистрация доменов по повышенным ценам):</w:t>
      </w:r>
      <w:r w:rsidRPr="00695284">
        <w:rPr>
          <w:rFonts w:ascii="Times New Roman" w:hAnsi="Times New Roman"/>
          <w:sz w:val="28"/>
          <w:szCs w:val="28"/>
        </w:rPr>
        <w:br/>
      </w:r>
    </w:p>
    <w:p w:rsidR="00695284" w:rsidRPr="00695284" w:rsidRDefault="00695284" w:rsidP="00695284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84">
        <w:rPr>
          <w:rFonts w:ascii="Times New Roman" w:hAnsi="Times New Roman"/>
          <w:sz w:val="28"/>
          <w:szCs w:val="28"/>
        </w:rPr>
        <w:t>1-й этап премиальной регистрации: 03 февраля - 09 февраля 2015 г.</w:t>
      </w:r>
    </w:p>
    <w:p w:rsidR="00695284" w:rsidRPr="00695284" w:rsidRDefault="00695284" w:rsidP="00695284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84">
        <w:rPr>
          <w:rFonts w:ascii="Times New Roman" w:hAnsi="Times New Roman"/>
          <w:sz w:val="28"/>
          <w:szCs w:val="28"/>
        </w:rPr>
        <w:t>2-й этап премиальной регистрации: 13 февраля - 19 февраля 2015 г.</w:t>
      </w:r>
    </w:p>
    <w:p w:rsidR="00695284" w:rsidRPr="00695284" w:rsidRDefault="00695284" w:rsidP="00695284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84">
        <w:rPr>
          <w:rFonts w:ascii="Times New Roman" w:hAnsi="Times New Roman"/>
          <w:sz w:val="28"/>
          <w:szCs w:val="28"/>
        </w:rPr>
        <w:t>3-й этап премиальной регистрации: 25 февраля - 03 марта 2015 г.</w:t>
      </w:r>
    </w:p>
    <w:p w:rsidR="00695284" w:rsidRPr="001A5E17" w:rsidRDefault="00695284" w:rsidP="00695284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84">
        <w:rPr>
          <w:rFonts w:ascii="Times New Roman" w:hAnsi="Times New Roman"/>
          <w:sz w:val="28"/>
          <w:szCs w:val="28"/>
        </w:rPr>
        <w:t>4-й этап премиальной регистрации: 10 марта - 16 марта 2015 г.</w:t>
      </w:r>
    </w:p>
    <w:p w:rsidR="001A5E17" w:rsidRPr="00B6775B" w:rsidRDefault="001A5E17" w:rsidP="001A5E17">
      <w:pPr>
        <w:pStyle w:val="a4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5E17" w:rsidRPr="00B6775B" w:rsidRDefault="001A5E17" w:rsidP="001A5E17">
      <w:pPr>
        <w:pStyle w:val="a4"/>
        <w:spacing w:after="0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775B">
        <w:rPr>
          <w:rFonts w:ascii="Times New Roman" w:hAnsi="Times New Roman"/>
          <w:color w:val="000000" w:themeColor="text1"/>
          <w:sz w:val="28"/>
          <w:szCs w:val="28"/>
        </w:rPr>
        <w:t>В целях исключения возможности злоупотреблений при регистрации доменных имен 2-го уровня в зоне .</w:t>
      </w:r>
      <w:r w:rsidRPr="00B6775B">
        <w:rPr>
          <w:rFonts w:ascii="Times New Roman" w:hAnsi="Times New Roman"/>
          <w:color w:val="000000" w:themeColor="text1"/>
          <w:sz w:val="28"/>
          <w:szCs w:val="28"/>
          <w:lang w:val="en-US"/>
        </w:rPr>
        <w:t>TATAR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7833"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Регистратурой будут 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>направ</w:t>
      </w:r>
      <w:r w:rsidR="000A7833" w:rsidRPr="00B6775B">
        <w:rPr>
          <w:rFonts w:ascii="Times New Roman" w:hAnsi="Times New Roman"/>
          <w:color w:val="000000" w:themeColor="text1"/>
          <w:sz w:val="28"/>
          <w:szCs w:val="28"/>
        </w:rPr>
        <w:t>лены</w:t>
      </w:r>
      <w:r w:rsidRPr="00B6775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соответствующие предложения по закупке доменов в адрес крупных корпораций Республики Татарстан.</w:t>
      </w:r>
    </w:p>
    <w:p w:rsidR="00695284" w:rsidRPr="00B6775B" w:rsidRDefault="00695284" w:rsidP="00695284">
      <w:pPr>
        <w:pStyle w:val="a4"/>
        <w:spacing w:after="0"/>
        <w:ind w:hanging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5284" w:rsidRPr="00695284" w:rsidRDefault="00695284" w:rsidP="00695284">
      <w:pPr>
        <w:pStyle w:val="a4"/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84">
        <w:rPr>
          <w:rFonts w:ascii="Times New Roman" w:hAnsi="Times New Roman"/>
          <w:b/>
          <w:sz w:val="28"/>
          <w:szCs w:val="28"/>
        </w:rPr>
        <w:t>Открытая регистрация</w:t>
      </w:r>
      <w:r w:rsidRPr="00695284">
        <w:rPr>
          <w:rFonts w:ascii="Times New Roman" w:hAnsi="Times New Roman"/>
          <w:sz w:val="28"/>
          <w:szCs w:val="28"/>
        </w:rPr>
        <w:t xml:space="preserve"> - с 23 марта 2015 г.</w:t>
      </w:r>
    </w:p>
    <w:p w:rsidR="00695284" w:rsidRPr="00695284" w:rsidRDefault="00695284" w:rsidP="0069528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284">
        <w:rPr>
          <w:rFonts w:ascii="Times New Roman" w:eastAsia="Times New Roman" w:hAnsi="Times New Roman"/>
          <w:sz w:val="28"/>
          <w:szCs w:val="28"/>
          <w:lang w:eastAsia="ru-RU"/>
        </w:rPr>
        <w:t>Все желающие могут зар</w:t>
      </w:r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егистрировать свой ресурс в домене .TATAR через аккредитованных регистраторов, список которых опубликован на официальном сайте Регистратуры </w:t>
      </w:r>
      <w:hyperlink r:id="rId9" w:history="1">
        <w:r w:rsidR="000943C4" w:rsidRPr="00B6775B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http://</w:t>
        </w:r>
        <w:r w:rsidR="000943C4" w:rsidRPr="00B6775B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nic</w:t>
        </w:r>
        <w:r w:rsidR="000943C4" w:rsidRPr="00B6775B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r w:rsidR="000943C4" w:rsidRPr="00B6775B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tatar</w:t>
        </w:r>
        <w:r w:rsidR="000943C4" w:rsidRPr="00B6775B">
          <w:rPr>
            <w:rStyle w:val="aa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/</w:t>
        </w:r>
      </w:hyperlink>
      <w:r w:rsidRPr="00B677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95284" w:rsidRPr="00695284" w:rsidRDefault="00695284" w:rsidP="0069528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95284">
        <w:rPr>
          <w:rFonts w:ascii="Times New Roman" w:eastAsia="Times New Roman" w:hAnsi="Times New Roman"/>
          <w:i/>
          <w:sz w:val="28"/>
          <w:szCs w:val="28"/>
          <w:lang w:eastAsia="ru-RU"/>
        </w:rPr>
        <w:t>Для справки,</w:t>
      </w:r>
    </w:p>
    <w:p w:rsidR="00695284" w:rsidRPr="00695284" w:rsidRDefault="00695284" w:rsidP="00695284">
      <w:pPr>
        <w:jc w:val="both"/>
        <w:rPr>
          <w:rFonts w:ascii="Times New Roman" w:hAnsi="Times New Roman"/>
          <w:i/>
          <w:sz w:val="28"/>
          <w:szCs w:val="28"/>
        </w:rPr>
      </w:pPr>
      <w:r w:rsidRPr="00695284">
        <w:rPr>
          <w:rFonts w:ascii="Times New Roman" w:hAnsi="Times New Roman"/>
          <w:i/>
          <w:sz w:val="28"/>
          <w:szCs w:val="28"/>
        </w:rPr>
        <w:t xml:space="preserve">На сегодняшний день на территории Республики Татарстан насчитывается </w:t>
      </w:r>
      <w:r w:rsidRPr="00695284">
        <w:rPr>
          <w:rFonts w:ascii="Times New Roman" w:hAnsi="Times New Roman"/>
          <w:b/>
          <w:i/>
          <w:sz w:val="28"/>
          <w:szCs w:val="28"/>
        </w:rPr>
        <w:t>3 млн. пользователей</w:t>
      </w:r>
      <w:r w:rsidRPr="00695284">
        <w:rPr>
          <w:rFonts w:ascii="Times New Roman" w:hAnsi="Times New Roman"/>
          <w:i/>
          <w:sz w:val="28"/>
          <w:szCs w:val="28"/>
        </w:rPr>
        <w:t xml:space="preserve"> услуг Интернет. </w:t>
      </w:r>
    </w:p>
    <w:p w:rsidR="00695284" w:rsidRPr="00695284" w:rsidRDefault="00695284" w:rsidP="00695284">
      <w:pPr>
        <w:spacing w:after="120"/>
        <w:jc w:val="both"/>
        <w:rPr>
          <w:rFonts w:ascii="Times New Roman" w:hAnsi="Times New Roman"/>
          <w:bCs/>
          <w:i/>
          <w:sz w:val="28"/>
          <w:szCs w:val="28"/>
        </w:rPr>
      </w:pPr>
      <w:r w:rsidRPr="00695284">
        <w:rPr>
          <w:rFonts w:ascii="Times New Roman" w:hAnsi="Times New Roman"/>
          <w:i/>
          <w:sz w:val="28"/>
          <w:szCs w:val="28"/>
        </w:rPr>
        <w:t>У</w:t>
      </w:r>
      <w:r w:rsidRPr="00695284">
        <w:rPr>
          <w:rFonts w:ascii="Times New Roman" w:hAnsi="Times New Roman"/>
          <w:bCs/>
          <w:i/>
          <w:sz w:val="28"/>
          <w:szCs w:val="28"/>
        </w:rPr>
        <w:t xml:space="preserve">ровень проникновения широкополосного доступа в сеть Интернет в Республике Татарстан достиг </w:t>
      </w:r>
      <w:r w:rsidRPr="00695284">
        <w:rPr>
          <w:rFonts w:ascii="Times New Roman" w:hAnsi="Times New Roman"/>
          <w:b/>
          <w:bCs/>
          <w:i/>
          <w:color w:val="000000"/>
          <w:sz w:val="28"/>
          <w:szCs w:val="28"/>
        </w:rPr>
        <w:t>71</w:t>
      </w:r>
      <w:r w:rsidRPr="00695284">
        <w:rPr>
          <w:rFonts w:ascii="Times New Roman" w:hAnsi="Times New Roman"/>
          <w:b/>
          <w:bCs/>
          <w:i/>
          <w:sz w:val="28"/>
          <w:szCs w:val="28"/>
        </w:rPr>
        <w:t>%</w:t>
      </w:r>
      <w:r w:rsidRPr="00695284">
        <w:rPr>
          <w:rFonts w:ascii="Times New Roman" w:hAnsi="Times New Roman"/>
          <w:bCs/>
          <w:i/>
          <w:sz w:val="28"/>
          <w:szCs w:val="28"/>
        </w:rPr>
        <w:t>. Это один из самых высоких показателей в России.</w:t>
      </w:r>
    </w:p>
    <w:p w:rsidR="00A900E2" w:rsidRDefault="00695284" w:rsidP="00695284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695284">
        <w:rPr>
          <w:rFonts w:ascii="Times New Roman" w:hAnsi="Times New Roman"/>
          <w:bCs/>
          <w:i/>
          <w:sz w:val="28"/>
          <w:szCs w:val="28"/>
        </w:rPr>
        <w:t>Для сравнения, уровень проникновения широкополосного доступа в сеть Интернет России</w:t>
      </w:r>
      <w:r w:rsidRPr="00695284">
        <w:rPr>
          <w:rFonts w:ascii="Times New Roman" w:hAnsi="Times New Roman"/>
          <w:bCs/>
          <w:i/>
          <w:color w:val="FF0000"/>
          <w:sz w:val="28"/>
          <w:szCs w:val="28"/>
        </w:rPr>
        <w:t xml:space="preserve"> </w:t>
      </w:r>
      <w:r w:rsidRPr="00695284">
        <w:rPr>
          <w:rFonts w:ascii="Times New Roman" w:hAnsi="Times New Roman"/>
          <w:b/>
          <w:bCs/>
          <w:i/>
          <w:sz w:val="28"/>
          <w:szCs w:val="28"/>
        </w:rPr>
        <w:t>составляет порядка</w:t>
      </w:r>
      <w:r w:rsidRPr="00695284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Pr="00695284">
        <w:rPr>
          <w:rFonts w:ascii="Times New Roman" w:hAnsi="Times New Roman"/>
          <w:b/>
          <w:bCs/>
          <w:i/>
          <w:sz w:val="28"/>
          <w:szCs w:val="28"/>
        </w:rPr>
        <w:t>55%.</w:t>
      </w:r>
      <w:r w:rsidRPr="00695284">
        <w:rPr>
          <w:rFonts w:ascii="Times New Roman" w:hAnsi="Times New Roman"/>
          <w:bCs/>
          <w:i/>
          <w:sz w:val="28"/>
          <w:szCs w:val="28"/>
        </w:rPr>
        <w:t xml:space="preserve"> В Поволжском федеральном округе </w:t>
      </w:r>
      <w:r w:rsidRPr="00695284">
        <w:rPr>
          <w:rFonts w:ascii="Times New Roman" w:hAnsi="Times New Roman"/>
          <w:b/>
          <w:bCs/>
          <w:i/>
          <w:sz w:val="28"/>
          <w:szCs w:val="28"/>
        </w:rPr>
        <w:t>– 50%.</w:t>
      </w:r>
      <w:r w:rsidRPr="00695284">
        <w:rPr>
          <w:rFonts w:ascii="Times New Roman" w:hAnsi="Times New Roman"/>
          <w:i/>
          <w:sz w:val="28"/>
          <w:szCs w:val="28"/>
        </w:rPr>
        <w:tab/>
      </w:r>
    </w:p>
    <w:p w:rsidR="00451F86" w:rsidRPr="00695284" w:rsidRDefault="00695284" w:rsidP="00470A62">
      <w:pPr>
        <w:spacing w:after="120"/>
        <w:jc w:val="both"/>
        <w:rPr>
          <w:rFonts w:ascii="Times New Roman" w:hAnsi="Times New Roman"/>
          <w:i/>
        </w:rPr>
      </w:pPr>
      <w:r w:rsidRPr="00695284">
        <w:rPr>
          <w:rFonts w:ascii="Times New Roman" w:hAnsi="Times New Roman"/>
          <w:bCs/>
          <w:i/>
          <w:sz w:val="28"/>
          <w:szCs w:val="28"/>
        </w:rPr>
        <w:t xml:space="preserve">Согласно показателям интернет-проникновения в Республике Татарстан и России в целом, численность интернет-пользователей среди татар в России составляет </w:t>
      </w:r>
      <w:r w:rsidRPr="00695284">
        <w:rPr>
          <w:rFonts w:ascii="Times New Roman" w:hAnsi="Times New Roman"/>
          <w:b/>
          <w:bCs/>
          <w:i/>
          <w:sz w:val="28"/>
          <w:szCs w:val="28"/>
        </w:rPr>
        <w:t>2,5 млн. человек</w:t>
      </w:r>
      <w:r w:rsidRPr="00695284">
        <w:rPr>
          <w:rFonts w:ascii="Times New Roman" w:hAnsi="Times New Roman"/>
          <w:bCs/>
          <w:i/>
          <w:sz w:val="28"/>
          <w:szCs w:val="28"/>
        </w:rPr>
        <w:t>.</w:t>
      </w:r>
      <w:bookmarkStart w:id="0" w:name="_GoBack"/>
      <w:bookmarkEnd w:id="0"/>
    </w:p>
    <w:sectPr w:rsidR="00451F86" w:rsidRPr="00695284" w:rsidSect="00861A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3BF"/>
    <w:multiLevelType w:val="hybridMultilevel"/>
    <w:tmpl w:val="5394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1809"/>
    <w:multiLevelType w:val="multilevel"/>
    <w:tmpl w:val="A7284504"/>
    <w:lvl w:ilvl="0">
      <w:start w:val="7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2">
    <w:nsid w:val="1B33205C"/>
    <w:multiLevelType w:val="multilevel"/>
    <w:tmpl w:val="4E8EFF1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514" w:hanging="375"/>
      </w:pPr>
    </w:lvl>
    <w:lvl w:ilvl="2">
      <w:start w:val="1"/>
      <w:numFmt w:val="decimal"/>
      <w:lvlText w:val="%1.%2.%3"/>
      <w:lvlJc w:val="left"/>
      <w:pPr>
        <w:ind w:left="998" w:hanging="720"/>
      </w:pPr>
    </w:lvl>
    <w:lvl w:ilvl="3">
      <w:start w:val="1"/>
      <w:numFmt w:val="decimal"/>
      <w:lvlText w:val="%1.%2.%3.%4"/>
      <w:lvlJc w:val="left"/>
      <w:pPr>
        <w:ind w:left="1497" w:hanging="1080"/>
      </w:pPr>
    </w:lvl>
    <w:lvl w:ilvl="4">
      <w:start w:val="1"/>
      <w:numFmt w:val="decimal"/>
      <w:lvlText w:val="%1.%2.%3.%4.%5"/>
      <w:lvlJc w:val="left"/>
      <w:pPr>
        <w:ind w:left="1636" w:hanging="1080"/>
      </w:pPr>
    </w:lvl>
    <w:lvl w:ilvl="5">
      <w:start w:val="1"/>
      <w:numFmt w:val="decimal"/>
      <w:lvlText w:val="%1.%2.%3.%4.%5.%6"/>
      <w:lvlJc w:val="left"/>
      <w:pPr>
        <w:ind w:left="2135" w:hanging="1440"/>
      </w:pPr>
    </w:lvl>
    <w:lvl w:ilvl="6">
      <w:start w:val="1"/>
      <w:numFmt w:val="decimal"/>
      <w:lvlText w:val="%1.%2.%3.%4.%5.%6.%7"/>
      <w:lvlJc w:val="left"/>
      <w:pPr>
        <w:ind w:left="2274" w:hanging="1440"/>
      </w:pPr>
    </w:lvl>
    <w:lvl w:ilvl="7">
      <w:start w:val="1"/>
      <w:numFmt w:val="decimal"/>
      <w:lvlText w:val="%1.%2.%3.%4.%5.%6.%7.%8"/>
      <w:lvlJc w:val="left"/>
      <w:pPr>
        <w:ind w:left="2773" w:hanging="1800"/>
      </w:pPr>
    </w:lvl>
    <w:lvl w:ilvl="8">
      <w:start w:val="1"/>
      <w:numFmt w:val="decimal"/>
      <w:lvlText w:val="%1.%2.%3.%4.%5.%6.%7.%8.%9"/>
      <w:lvlJc w:val="left"/>
      <w:pPr>
        <w:ind w:left="3272" w:hanging="2160"/>
      </w:pPr>
    </w:lvl>
  </w:abstractNum>
  <w:abstractNum w:abstractNumId="3">
    <w:nsid w:val="244D4492"/>
    <w:multiLevelType w:val="multilevel"/>
    <w:tmpl w:val="9890498C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243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90" w:hanging="144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95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4">
    <w:nsid w:val="2FBE3D20"/>
    <w:multiLevelType w:val="hybridMultilevel"/>
    <w:tmpl w:val="5AC8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77AC0"/>
    <w:multiLevelType w:val="hybridMultilevel"/>
    <w:tmpl w:val="450675DC"/>
    <w:lvl w:ilvl="0" w:tplc="44C6B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40F42D7"/>
    <w:multiLevelType w:val="hybridMultilevel"/>
    <w:tmpl w:val="0E8A0E56"/>
    <w:lvl w:ilvl="0" w:tplc="7C401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00AE0"/>
    <w:multiLevelType w:val="hybridMultilevel"/>
    <w:tmpl w:val="D1321F6E"/>
    <w:lvl w:ilvl="0" w:tplc="2AAEBB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E279BA"/>
    <w:multiLevelType w:val="hybridMultilevel"/>
    <w:tmpl w:val="6A46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B7EED"/>
    <w:multiLevelType w:val="hybridMultilevel"/>
    <w:tmpl w:val="30F240DE"/>
    <w:lvl w:ilvl="0" w:tplc="44C6B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C77EF"/>
    <w:multiLevelType w:val="hybridMultilevel"/>
    <w:tmpl w:val="B5724C1C"/>
    <w:lvl w:ilvl="0" w:tplc="5CBAC25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1E22AC0"/>
    <w:multiLevelType w:val="multilevel"/>
    <w:tmpl w:val="5F3E384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514" w:hanging="375"/>
      </w:pPr>
    </w:lvl>
    <w:lvl w:ilvl="2">
      <w:start w:val="1"/>
      <w:numFmt w:val="decimal"/>
      <w:lvlText w:val="%1.%2.%3"/>
      <w:lvlJc w:val="left"/>
      <w:pPr>
        <w:ind w:left="998" w:hanging="720"/>
      </w:pPr>
    </w:lvl>
    <w:lvl w:ilvl="3">
      <w:start w:val="1"/>
      <w:numFmt w:val="decimal"/>
      <w:lvlText w:val="%1.%2.%3.%4"/>
      <w:lvlJc w:val="left"/>
      <w:pPr>
        <w:ind w:left="1497" w:hanging="1080"/>
      </w:pPr>
    </w:lvl>
    <w:lvl w:ilvl="4">
      <w:start w:val="1"/>
      <w:numFmt w:val="decimal"/>
      <w:lvlText w:val="%1.%2.%3.%4.%5"/>
      <w:lvlJc w:val="left"/>
      <w:pPr>
        <w:ind w:left="1636" w:hanging="1080"/>
      </w:pPr>
    </w:lvl>
    <w:lvl w:ilvl="5">
      <w:start w:val="1"/>
      <w:numFmt w:val="decimal"/>
      <w:lvlText w:val="%1.%2.%3.%4.%5.%6"/>
      <w:lvlJc w:val="left"/>
      <w:pPr>
        <w:ind w:left="2135" w:hanging="1440"/>
      </w:pPr>
    </w:lvl>
    <w:lvl w:ilvl="6">
      <w:start w:val="1"/>
      <w:numFmt w:val="decimal"/>
      <w:lvlText w:val="%1.%2.%3.%4.%5.%6.%7"/>
      <w:lvlJc w:val="left"/>
      <w:pPr>
        <w:ind w:left="2274" w:hanging="1440"/>
      </w:pPr>
    </w:lvl>
    <w:lvl w:ilvl="7">
      <w:start w:val="1"/>
      <w:numFmt w:val="decimal"/>
      <w:lvlText w:val="%1.%2.%3.%4.%5.%6.%7.%8"/>
      <w:lvlJc w:val="left"/>
      <w:pPr>
        <w:ind w:left="2773" w:hanging="1800"/>
      </w:pPr>
    </w:lvl>
    <w:lvl w:ilvl="8">
      <w:start w:val="1"/>
      <w:numFmt w:val="decimal"/>
      <w:lvlText w:val="%1.%2.%3.%4.%5.%6.%7.%8.%9"/>
      <w:lvlJc w:val="left"/>
      <w:pPr>
        <w:ind w:left="3272" w:hanging="2160"/>
      </w:pPr>
    </w:lvl>
  </w:abstractNum>
  <w:abstractNum w:abstractNumId="12">
    <w:nsid w:val="76D76392"/>
    <w:multiLevelType w:val="multilevel"/>
    <w:tmpl w:val="810C1D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99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859" w:hanging="720"/>
      </w:pPr>
    </w:lvl>
    <w:lvl w:ilvl="3">
      <w:start w:val="1"/>
      <w:numFmt w:val="decimal"/>
      <w:isLgl/>
      <w:lvlText w:val="%1.%2.%3.%4."/>
      <w:lvlJc w:val="left"/>
      <w:pPr>
        <w:ind w:left="859" w:hanging="720"/>
      </w:pPr>
    </w:lvl>
    <w:lvl w:ilvl="4">
      <w:start w:val="1"/>
      <w:numFmt w:val="decimal"/>
      <w:isLgl/>
      <w:lvlText w:val="%1.%2.%3.%4.%5."/>
      <w:lvlJc w:val="left"/>
      <w:pPr>
        <w:ind w:left="1219" w:hanging="1080"/>
      </w:pPr>
    </w:lvl>
    <w:lvl w:ilvl="5">
      <w:start w:val="1"/>
      <w:numFmt w:val="decimal"/>
      <w:isLgl/>
      <w:lvlText w:val="%1.%2.%3.%4.%5.%6."/>
      <w:lvlJc w:val="left"/>
      <w:pPr>
        <w:ind w:left="1219" w:hanging="1080"/>
      </w:pPr>
    </w:lvl>
    <w:lvl w:ilvl="6">
      <w:start w:val="1"/>
      <w:numFmt w:val="decimal"/>
      <w:isLgl/>
      <w:lvlText w:val="%1.%2.%3.%4.%5.%6.%7."/>
      <w:lvlJc w:val="left"/>
      <w:pPr>
        <w:ind w:left="1579" w:hanging="1440"/>
      </w:pPr>
    </w:lvl>
    <w:lvl w:ilvl="7">
      <w:start w:val="1"/>
      <w:numFmt w:val="decimal"/>
      <w:isLgl/>
      <w:lvlText w:val="%1.%2.%3.%4.%5.%6.%7.%8."/>
      <w:lvlJc w:val="left"/>
      <w:pPr>
        <w:ind w:left="1579" w:hanging="1440"/>
      </w:pPr>
    </w:lvl>
    <w:lvl w:ilvl="8">
      <w:start w:val="1"/>
      <w:numFmt w:val="decimal"/>
      <w:isLgl/>
      <w:lvlText w:val="%1.%2.%3.%4.%5.%6.%7.%8.%9."/>
      <w:lvlJc w:val="left"/>
      <w:pPr>
        <w:ind w:left="1939" w:hanging="180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5B"/>
    <w:rsid w:val="000943C4"/>
    <w:rsid w:val="000A7833"/>
    <w:rsid w:val="001A5E17"/>
    <w:rsid w:val="00456A3F"/>
    <w:rsid w:val="00470A62"/>
    <w:rsid w:val="004E0683"/>
    <w:rsid w:val="004E4095"/>
    <w:rsid w:val="0054485C"/>
    <w:rsid w:val="0063364A"/>
    <w:rsid w:val="00695284"/>
    <w:rsid w:val="006B53FE"/>
    <w:rsid w:val="00851F4D"/>
    <w:rsid w:val="00861A95"/>
    <w:rsid w:val="008748CF"/>
    <w:rsid w:val="00976205"/>
    <w:rsid w:val="00A42A6D"/>
    <w:rsid w:val="00A900E2"/>
    <w:rsid w:val="00B6775B"/>
    <w:rsid w:val="00BE505B"/>
    <w:rsid w:val="00D748E2"/>
    <w:rsid w:val="00DA3422"/>
    <w:rsid w:val="00E205BC"/>
    <w:rsid w:val="00E27517"/>
    <w:rsid w:val="00E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5BC"/>
    <w:pPr>
      <w:ind w:left="720"/>
      <w:contextualSpacing/>
    </w:pPr>
  </w:style>
  <w:style w:type="paragraph" w:customStyle="1" w:styleId="anons">
    <w:name w:val="anons"/>
    <w:basedOn w:val="a"/>
    <w:uiPriority w:val="99"/>
    <w:rsid w:val="00E205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ext12">
    <w:name w:val="text12"/>
    <w:basedOn w:val="a"/>
    <w:uiPriority w:val="99"/>
    <w:rsid w:val="00E205BC"/>
    <w:pPr>
      <w:spacing w:before="100" w:beforeAutospacing="1" w:after="100" w:afterAutospacing="1" w:line="240" w:lineRule="auto"/>
    </w:pPr>
    <w:rPr>
      <w:rFonts w:ascii="Arial" w:hAnsi="Arial" w:cs="Arial"/>
      <w:color w:val="3B3B3C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E205BC"/>
    <w:rPr>
      <w:b/>
      <w:bCs/>
    </w:rPr>
  </w:style>
  <w:style w:type="paragraph" w:styleId="a6">
    <w:name w:val="header"/>
    <w:basedOn w:val="a"/>
    <w:link w:val="a7"/>
    <w:rsid w:val="00E20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E20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E2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5BC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95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5BC"/>
    <w:pPr>
      <w:ind w:left="720"/>
      <w:contextualSpacing/>
    </w:pPr>
  </w:style>
  <w:style w:type="paragraph" w:customStyle="1" w:styleId="anons">
    <w:name w:val="anons"/>
    <w:basedOn w:val="a"/>
    <w:uiPriority w:val="99"/>
    <w:rsid w:val="00E205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ext12">
    <w:name w:val="text12"/>
    <w:basedOn w:val="a"/>
    <w:uiPriority w:val="99"/>
    <w:rsid w:val="00E205BC"/>
    <w:pPr>
      <w:spacing w:before="100" w:beforeAutospacing="1" w:after="100" w:afterAutospacing="1" w:line="240" w:lineRule="auto"/>
    </w:pPr>
    <w:rPr>
      <w:rFonts w:ascii="Arial" w:hAnsi="Arial" w:cs="Arial"/>
      <w:color w:val="3B3B3C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E205BC"/>
    <w:rPr>
      <w:b/>
      <w:bCs/>
    </w:rPr>
  </w:style>
  <w:style w:type="paragraph" w:styleId="a6">
    <w:name w:val="header"/>
    <w:basedOn w:val="a"/>
    <w:link w:val="a7"/>
    <w:rsid w:val="00E20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E20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E2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5BC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95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na.org/domains/root/d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tldresult.icann.org/application-result/applicationstatus/applicationdetails/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ic.tat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Галина</cp:lastModifiedBy>
  <cp:revision>2</cp:revision>
  <dcterms:created xsi:type="dcterms:W3CDTF">2014-09-02T06:28:00Z</dcterms:created>
  <dcterms:modified xsi:type="dcterms:W3CDTF">2014-09-02T06:28:00Z</dcterms:modified>
</cp:coreProperties>
</file>