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157D64" w:rsidRPr="00F75D89" w:rsidTr="006540E9">
        <w:trPr>
          <w:jc w:val="center"/>
        </w:trPr>
        <w:tc>
          <w:tcPr>
            <w:tcW w:w="4536" w:type="dxa"/>
            <w:gridSpan w:val="2"/>
            <w:vAlign w:val="center"/>
          </w:tcPr>
          <w:p w:rsidR="00157D64" w:rsidRPr="00464664" w:rsidRDefault="00157D64" w:rsidP="006540E9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F8E0703" wp14:editId="36AFEBB6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19050" t="0" r="9525" b="0"/>
                  <wp:wrapNone/>
                  <wp:docPr id="2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157D64" w:rsidRPr="00FB716C" w:rsidRDefault="00157D64" w:rsidP="006540E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157D64" w:rsidRPr="00F2216A" w:rsidRDefault="00157D64" w:rsidP="006540E9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157D64" w:rsidRPr="0034676F" w:rsidRDefault="00157D64" w:rsidP="006540E9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157D64" w:rsidRPr="00FB716C" w:rsidRDefault="00157D64" w:rsidP="006540E9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157D64" w:rsidRPr="00F75D89" w:rsidTr="006540E9">
        <w:trPr>
          <w:jc w:val="center"/>
        </w:trPr>
        <w:tc>
          <w:tcPr>
            <w:tcW w:w="4536" w:type="dxa"/>
            <w:gridSpan w:val="2"/>
          </w:tcPr>
          <w:p w:rsidR="00157D64" w:rsidRPr="00F75D89" w:rsidRDefault="00157D64" w:rsidP="006540E9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157D64" w:rsidRPr="00F75D89" w:rsidRDefault="00157D64" w:rsidP="006540E9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157D64" w:rsidRPr="00F75D89" w:rsidRDefault="00157D64" w:rsidP="006540E9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157D64" w:rsidRPr="00F75D89" w:rsidTr="006540E9">
        <w:trPr>
          <w:jc w:val="center"/>
        </w:trPr>
        <w:tc>
          <w:tcPr>
            <w:tcW w:w="4536" w:type="dxa"/>
            <w:gridSpan w:val="2"/>
            <w:vAlign w:val="center"/>
          </w:tcPr>
          <w:p w:rsidR="00157D64" w:rsidRDefault="007123AE" w:rsidP="006540E9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 xml:space="preserve"> Петербургская</w:t>
            </w:r>
            <w:r w:rsidR="00157D64" w:rsidRPr="00D030BF">
              <w:rPr>
                <w:spacing w:val="-6"/>
                <w:sz w:val="20"/>
                <w:szCs w:val="20"/>
              </w:rPr>
              <w:t xml:space="preserve">, </w:t>
            </w:r>
            <w:r w:rsidR="00157D64">
              <w:rPr>
                <w:spacing w:val="-6"/>
                <w:sz w:val="20"/>
                <w:szCs w:val="20"/>
              </w:rPr>
              <w:t>д.</w:t>
            </w:r>
            <w:r w:rsidR="00157D6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157D64" w:rsidRDefault="00157D64" w:rsidP="006540E9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157D64" w:rsidRPr="00FB716C" w:rsidRDefault="00157D64" w:rsidP="006540E9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157D64" w:rsidRDefault="00157D64" w:rsidP="006540E9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157D64" w:rsidRPr="00FB716C" w:rsidRDefault="00157D64" w:rsidP="006540E9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157D64" w:rsidRPr="00ED6307" w:rsidTr="006540E9">
        <w:trPr>
          <w:trHeight w:val="431"/>
          <w:jc w:val="center"/>
        </w:trPr>
        <w:tc>
          <w:tcPr>
            <w:tcW w:w="4928" w:type="dxa"/>
            <w:gridSpan w:val="3"/>
          </w:tcPr>
          <w:p w:rsidR="00157D64" w:rsidRPr="00ED6307" w:rsidRDefault="00157D64" w:rsidP="006540E9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157D64" w:rsidRPr="00ED6307" w:rsidRDefault="00157D64" w:rsidP="006540E9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157D64" w:rsidRPr="0034676F" w:rsidTr="006540E9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157D64" w:rsidRPr="0034676F" w:rsidRDefault="00157D64" w:rsidP="006540E9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157D64" w:rsidRPr="0034676F" w:rsidTr="006540E9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157D64" w:rsidRPr="0034676F" w:rsidRDefault="00157D64" w:rsidP="006540E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157D64" w:rsidRPr="0034676F" w:rsidRDefault="00157D64" w:rsidP="006540E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57D64" w:rsidRDefault="00157D64" w:rsidP="00157D64">
      <w:pPr>
        <w:ind w:right="426"/>
        <w:jc w:val="center"/>
        <w:rPr>
          <w:b/>
          <w:bCs/>
          <w:color w:val="000000"/>
        </w:rPr>
      </w:pPr>
    </w:p>
    <w:p w:rsidR="005D091F" w:rsidRDefault="00157D64" w:rsidP="005D091F">
      <w:pPr>
        <w:spacing w:line="360" w:lineRule="auto"/>
        <w:ind w:right="426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5D091F" w:rsidRPr="001558E6" w:rsidRDefault="005D091F" w:rsidP="005D091F">
      <w:pPr>
        <w:spacing w:line="360" w:lineRule="auto"/>
        <w:ind w:right="426"/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к </w:t>
      </w:r>
      <w:r w:rsidR="001558E6" w:rsidRPr="001558E6">
        <w:rPr>
          <w:b/>
          <w:bCs/>
          <w:color w:val="000000"/>
          <w:shd w:val="clear" w:color="auto" w:fill="FFFFFF"/>
        </w:rPr>
        <w:t>брифинг</w:t>
      </w:r>
      <w:r w:rsidR="001558E6">
        <w:rPr>
          <w:b/>
          <w:bCs/>
          <w:color w:val="000000"/>
          <w:shd w:val="clear" w:color="auto" w:fill="FFFFFF"/>
        </w:rPr>
        <w:t>у</w:t>
      </w:r>
      <w:r w:rsidR="001558E6" w:rsidRPr="001558E6">
        <w:rPr>
          <w:b/>
          <w:bCs/>
          <w:color w:val="000000"/>
          <w:shd w:val="clear" w:color="auto" w:fill="FFFFFF"/>
        </w:rPr>
        <w:t xml:space="preserve"> «О развитии движения студенческих трудовых отрядов Республики Татарстан. Итоги 2017 года планы на 2018 год»</w:t>
      </w:r>
    </w:p>
    <w:p w:rsidR="00722803" w:rsidRPr="005D091F" w:rsidRDefault="00722803" w:rsidP="005D091F">
      <w:pPr>
        <w:spacing w:line="360" w:lineRule="auto"/>
        <w:ind w:right="426"/>
        <w:jc w:val="center"/>
        <w:rPr>
          <w:b/>
          <w:bCs/>
          <w:color w:val="000000"/>
        </w:rPr>
      </w:pPr>
    </w:p>
    <w:p w:rsidR="00FD54FE" w:rsidRPr="007A300B" w:rsidRDefault="00773BB0" w:rsidP="007A300B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</w:rPr>
      </w:pPr>
      <w:r w:rsidRPr="007A300B">
        <w:t xml:space="preserve">20 марта в 10.00 в Кабинете Министров Республики Татарстан (г. Казань, пл. Свободы, 1) пройдет </w:t>
      </w:r>
      <w:r w:rsidR="001558E6" w:rsidRPr="007A300B">
        <w:t xml:space="preserve">брифинг на тему </w:t>
      </w:r>
      <w:r w:rsidRPr="007A300B">
        <w:t>«О развитии движения студенческих трудовых отрядов Республики Татарстан. Итоги 2017 года планы на 2018 год»</w:t>
      </w:r>
      <w:r w:rsidR="007A300B">
        <w:t>.</w:t>
      </w:r>
    </w:p>
    <w:p w:rsidR="00450CB0" w:rsidRPr="00FD54FE" w:rsidRDefault="00450CB0" w:rsidP="00FD54FE">
      <w:pPr>
        <w:pStyle w:val="a6"/>
        <w:spacing w:before="0" w:beforeAutospacing="0" w:after="0" w:afterAutospacing="0" w:line="360" w:lineRule="auto"/>
        <w:ind w:firstLine="851"/>
        <w:jc w:val="both"/>
      </w:pPr>
      <w:r w:rsidRPr="00FD54FE">
        <w:t>В мероприятие примут участие</w:t>
      </w:r>
      <w:r w:rsidR="00722803" w:rsidRPr="00FD54FE">
        <w:t xml:space="preserve"> </w:t>
      </w:r>
      <w:r w:rsidRPr="00FD54FE">
        <w:t>министр по делам молодежи и спорту Республики Татарстан Владимир Леонов, директор ГБУ «Республиканский центр студенческих трудовых отрядов», ответственный секретарь Межведомственного координационного совета по вопросам развития деятельности студенческих трудовых отрядов Республики Татарстан</w:t>
      </w:r>
      <w:r w:rsidR="00FD54FE" w:rsidRPr="00FD54FE">
        <w:t xml:space="preserve"> Ринат Садыков, руководитель Штаба студенческих отрядов КГЭУ «Тесла», обладатель Гран-при Республиканского конкурса «Лучший Студенческий трудовой отряд 2017 года» Тимур </w:t>
      </w:r>
      <w:proofErr w:type="spellStart"/>
      <w:r w:rsidR="00FD54FE" w:rsidRPr="00FD54FE">
        <w:t>Хуснияров</w:t>
      </w:r>
      <w:proofErr w:type="spellEnd"/>
      <w:r w:rsidR="00FD54FE" w:rsidRPr="00FD54FE">
        <w:t>, командир педагогического отряда «Регион 116», победитель Республиканского конкурса «лучший командир студенчес</w:t>
      </w:r>
      <w:r w:rsidR="00071BA4">
        <w:t>кого отряда 2017 года» Ксения</w:t>
      </w:r>
      <w:r w:rsidR="00FD54FE" w:rsidRPr="00FD54FE">
        <w:t xml:space="preserve"> Зверева.</w:t>
      </w:r>
    </w:p>
    <w:p w:rsidR="00736C18" w:rsidRDefault="0016333C" w:rsidP="00736C18">
      <w:pPr>
        <w:pStyle w:val="a6"/>
        <w:spacing w:before="0" w:beforeAutospacing="0" w:after="0" w:afterAutospacing="0" w:line="360" w:lineRule="auto"/>
        <w:ind w:firstLine="851"/>
        <w:jc w:val="both"/>
      </w:pPr>
      <w:r>
        <w:rPr>
          <w:color w:val="000000"/>
        </w:rPr>
        <w:t>В рамках брифинга будут рассмотрены вопросы</w:t>
      </w:r>
      <w:r w:rsidR="00071BA4">
        <w:rPr>
          <w:color w:val="000000"/>
        </w:rPr>
        <w:t xml:space="preserve"> о</w:t>
      </w:r>
      <w:r w:rsidR="00071BA4" w:rsidRPr="00071BA4">
        <w:rPr>
          <w:color w:val="000000"/>
        </w:rPr>
        <w:t xml:space="preserve"> направлениях деятельности и достижениях студенческих трудовых отрядов в 2017 году</w:t>
      </w:r>
      <w:r w:rsidR="00736C18">
        <w:rPr>
          <w:color w:val="000000"/>
        </w:rPr>
        <w:t>, выявление о</w:t>
      </w:r>
      <w:r w:rsidR="00736C18" w:rsidRPr="00736C18">
        <w:rPr>
          <w:color w:val="000000"/>
        </w:rPr>
        <w:t>пыт</w:t>
      </w:r>
      <w:r w:rsidR="00736C18">
        <w:rPr>
          <w:color w:val="000000"/>
        </w:rPr>
        <w:t>а</w:t>
      </w:r>
      <w:r w:rsidR="00736C18" w:rsidRPr="00736C18">
        <w:rPr>
          <w:color w:val="000000"/>
        </w:rPr>
        <w:t xml:space="preserve"> работы студенческих трудовых отрядов Казанского государственного энергетического университета</w:t>
      </w:r>
      <w:r w:rsidR="00736C18">
        <w:rPr>
          <w:color w:val="000000"/>
        </w:rPr>
        <w:t xml:space="preserve">, а также </w:t>
      </w:r>
      <w:r w:rsidR="00736C18">
        <w:t>о</w:t>
      </w:r>
      <w:r w:rsidR="00736C18" w:rsidRPr="00736C18">
        <w:t>пыт</w:t>
      </w:r>
      <w:r w:rsidR="00736C18">
        <w:t>а</w:t>
      </w:r>
      <w:r w:rsidR="00736C18" w:rsidRPr="00736C18">
        <w:t xml:space="preserve"> работы студенческих трудовых отрядов </w:t>
      </w:r>
      <w:proofErr w:type="spellStart"/>
      <w:r w:rsidR="00736C18" w:rsidRPr="00736C18">
        <w:t>Елабужского</w:t>
      </w:r>
      <w:proofErr w:type="spellEnd"/>
      <w:r w:rsidR="00736C18" w:rsidRPr="00736C18">
        <w:t xml:space="preserve"> муниципального района</w:t>
      </w:r>
      <w:r w:rsidR="00736C18">
        <w:t>.</w:t>
      </w:r>
    </w:p>
    <w:p w:rsidR="002E0688" w:rsidRDefault="00736C18" w:rsidP="002E0688">
      <w:pPr>
        <w:pStyle w:val="a6"/>
        <w:spacing w:before="0" w:beforeAutospacing="0" w:after="0" w:afterAutospacing="0" w:line="360" w:lineRule="auto"/>
        <w:ind w:firstLine="851"/>
        <w:jc w:val="both"/>
      </w:pPr>
      <w:r w:rsidRPr="00736C18">
        <w:t>Правительс</w:t>
      </w:r>
      <w:r>
        <w:t>твом Татарстана осуществляется</w:t>
      </w:r>
      <w:r w:rsidRPr="00736C18">
        <w:t xml:space="preserve"> поддержка движен</w:t>
      </w:r>
      <w:r w:rsidR="002E0688">
        <w:t>ия студенческих отрядов, условий</w:t>
      </w:r>
      <w:r w:rsidRPr="00736C18">
        <w:t xml:space="preserve"> для их работы: утверждена концепция развития на 2018-2020 годы, на межведомственном уровне создан координационный совет, обеспечивается проведение мероприятий. По инициативе Министерства по делам молодежи и спорту Республики Татарстан Исполнительными Комитетами районов приняты постановления муниципальных образований «О поддержке движения студенческих трудовых отрядов на местах».</w:t>
      </w:r>
    </w:p>
    <w:p w:rsidR="002E0688" w:rsidRDefault="002E0688" w:rsidP="002E0688">
      <w:pPr>
        <w:pStyle w:val="a6"/>
        <w:spacing w:before="0" w:beforeAutospacing="0" w:after="0" w:afterAutospacing="0" w:line="360" w:lineRule="auto"/>
        <w:ind w:firstLine="851"/>
        <w:jc w:val="both"/>
      </w:pPr>
      <w:r w:rsidRPr="002E0688">
        <w:t>В целях поддержки, развития движения в республике проводятся республиканские конкурсы – «Студенческий трудовой отряд года»; конкурс социально значимых проектов; конкурс среди средств массовых информации на лучшее освещение деятельности движения.</w:t>
      </w:r>
    </w:p>
    <w:p w:rsidR="002E0688" w:rsidRPr="002E0688" w:rsidRDefault="002E0688" w:rsidP="002E0688">
      <w:pPr>
        <w:pStyle w:val="a6"/>
        <w:spacing w:before="0" w:beforeAutospacing="0" w:after="0" w:afterAutospacing="0" w:line="360" w:lineRule="auto"/>
        <w:ind w:firstLine="851"/>
        <w:jc w:val="both"/>
      </w:pPr>
      <w:r w:rsidRPr="002E0688">
        <w:t xml:space="preserve">Движение активно поддерживается на государственном уровне. В соответствии </w:t>
      </w:r>
      <w:proofErr w:type="spellStart"/>
      <w:r w:rsidRPr="002E0688">
        <w:t>сУказом</w:t>
      </w:r>
      <w:proofErr w:type="spellEnd"/>
      <w:r w:rsidRPr="002E0688">
        <w:t xml:space="preserve"> Президента Российской Федерации В.В.</w:t>
      </w:r>
      <w:bookmarkStart w:id="0" w:name="_GoBack"/>
      <w:bookmarkEnd w:id="0"/>
      <w:r w:rsidRPr="002E0688">
        <w:t>Путина 17 февраля объявлен «Днем российских студенческих отрядов», что будет способствовать повышению престижа трудовых отрядов, в деятельности которых в настоящее время участвуют более двухсот тысяч человек по всей стране.</w:t>
      </w:r>
    </w:p>
    <w:sectPr w:rsidR="002E0688" w:rsidRPr="002E0688" w:rsidSect="00722803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FB8"/>
    <w:multiLevelType w:val="hybridMultilevel"/>
    <w:tmpl w:val="1CD2F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8C6C1D"/>
    <w:multiLevelType w:val="hybridMultilevel"/>
    <w:tmpl w:val="EB48C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527CCD"/>
    <w:multiLevelType w:val="hybridMultilevel"/>
    <w:tmpl w:val="10947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D00219"/>
    <w:multiLevelType w:val="hybridMultilevel"/>
    <w:tmpl w:val="6F941B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094C75"/>
    <w:multiLevelType w:val="hybridMultilevel"/>
    <w:tmpl w:val="F19C8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48B4A13"/>
    <w:multiLevelType w:val="hybridMultilevel"/>
    <w:tmpl w:val="09CC5BF2"/>
    <w:lvl w:ilvl="0" w:tplc="106A3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DA0556"/>
    <w:multiLevelType w:val="hybridMultilevel"/>
    <w:tmpl w:val="831422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6057DA"/>
    <w:multiLevelType w:val="hybridMultilevel"/>
    <w:tmpl w:val="2012B1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54"/>
    <w:rsid w:val="000051DB"/>
    <w:rsid w:val="00010792"/>
    <w:rsid w:val="00021C0B"/>
    <w:rsid w:val="00031FE9"/>
    <w:rsid w:val="00047E5B"/>
    <w:rsid w:val="00071BA4"/>
    <w:rsid w:val="000729EC"/>
    <w:rsid w:val="00092C10"/>
    <w:rsid w:val="000972AE"/>
    <w:rsid w:val="0009794A"/>
    <w:rsid w:val="000A5B31"/>
    <w:rsid w:val="000C6E42"/>
    <w:rsid w:val="000C7C82"/>
    <w:rsid w:val="000D24F4"/>
    <w:rsid w:val="000D2809"/>
    <w:rsid w:val="000D337E"/>
    <w:rsid w:val="000D5C54"/>
    <w:rsid w:val="00110E18"/>
    <w:rsid w:val="001558E6"/>
    <w:rsid w:val="00157941"/>
    <w:rsid w:val="00157D64"/>
    <w:rsid w:val="0016333C"/>
    <w:rsid w:val="00190012"/>
    <w:rsid w:val="00192805"/>
    <w:rsid w:val="0019427B"/>
    <w:rsid w:val="001A5956"/>
    <w:rsid w:val="001A6816"/>
    <w:rsid w:val="001D5A89"/>
    <w:rsid w:val="001D7C14"/>
    <w:rsid w:val="001E67B3"/>
    <w:rsid w:val="001E6E33"/>
    <w:rsid w:val="00201199"/>
    <w:rsid w:val="00201EEA"/>
    <w:rsid w:val="0022328E"/>
    <w:rsid w:val="0026173F"/>
    <w:rsid w:val="0028313D"/>
    <w:rsid w:val="00290658"/>
    <w:rsid w:val="002A6B77"/>
    <w:rsid w:val="002A7B8C"/>
    <w:rsid w:val="002B240B"/>
    <w:rsid w:val="002D089B"/>
    <w:rsid w:val="002D205C"/>
    <w:rsid w:val="002E0688"/>
    <w:rsid w:val="002E0CF5"/>
    <w:rsid w:val="002E1FE1"/>
    <w:rsid w:val="002E4D78"/>
    <w:rsid w:val="003011AC"/>
    <w:rsid w:val="00302A5F"/>
    <w:rsid w:val="00304D99"/>
    <w:rsid w:val="0030632C"/>
    <w:rsid w:val="0030788B"/>
    <w:rsid w:val="0038562A"/>
    <w:rsid w:val="0039384E"/>
    <w:rsid w:val="003A4964"/>
    <w:rsid w:val="003B4EE7"/>
    <w:rsid w:val="003C2F1E"/>
    <w:rsid w:val="00402F22"/>
    <w:rsid w:val="004234DB"/>
    <w:rsid w:val="00450CB0"/>
    <w:rsid w:val="004550F4"/>
    <w:rsid w:val="00470F5C"/>
    <w:rsid w:val="004817D7"/>
    <w:rsid w:val="004A5801"/>
    <w:rsid w:val="004B4048"/>
    <w:rsid w:val="004B4332"/>
    <w:rsid w:val="004D6F75"/>
    <w:rsid w:val="004E13FF"/>
    <w:rsid w:val="004E5398"/>
    <w:rsid w:val="00500B0B"/>
    <w:rsid w:val="00526844"/>
    <w:rsid w:val="0052741E"/>
    <w:rsid w:val="00550B86"/>
    <w:rsid w:val="00554DB3"/>
    <w:rsid w:val="00563D90"/>
    <w:rsid w:val="00570C1F"/>
    <w:rsid w:val="005841E7"/>
    <w:rsid w:val="00590028"/>
    <w:rsid w:val="005934E4"/>
    <w:rsid w:val="00594050"/>
    <w:rsid w:val="005A6923"/>
    <w:rsid w:val="005D091F"/>
    <w:rsid w:val="005E5EAE"/>
    <w:rsid w:val="005F4A48"/>
    <w:rsid w:val="00604137"/>
    <w:rsid w:val="0060544C"/>
    <w:rsid w:val="006163D7"/>
    <w:rsid w:val="00621409"/>
    <w:rsid w:val="006413EF"/>
    <w:rsid w:val="00673331"/>
    <w:rsid w:val="006744D1"/>
    <w:rsid w:val="0067612E"/>
    <w:rsid w:val="0069329F"/>
    <w:rsid w:val="006B455D"/>
    <w:rsid w:val="006D7C9E"/>
    <w:rsid w:val="007123AE"/>
    <w:rsid w:val="007150FE"/>
    <w:rsid w:val="00722803"/>
    <w:rsid w:val="00736C18"/>
    <w:rsid w:val="00741B1B"/>
    <w:rsid w:val="00743499"/>
    <w:rsid w:val="007502CE"/>
    <w:rsid w:val="00753740"/>
    <w:rsid w:val="00753E8B"/>
    <w:rsid w:val="00773BB0"/>
    <w:rsid w:val="00795275"/>
    <w:rsid w:val="007A300B"/>
    <w:rsid w:val="007A3BAD"/>
    <w:rsid w:val="007A7E5B"/>
    <w:rsid w:val="007E2517"/>
    <w:rsid w:val="007E2DFB"/>
    <w:rsid w:val="007E4C42"/>
    <w:rsid w:val="007E5E9D"/>
    <w:rsid w:val="007E6438"/>
    <w:rsid w:val="007F2821"/>
    <w:rsid w:val="00804ADC"/>
    <w:rsid w:val="00814C42"/>
    <w:rsid w:val="00814F0B"/>
    <w:rsid w:val="0081577A"/>
    <w:rsid w:val="00851E70"/>
    <w:rsid w:val="0085744E"/>
    <w:rsid w:val="008953EA"/>
    <w:rsid w:val="008A16A9"/>
    <w:rsid w:val="008C0042"/>
    <w:rsid w:val="008C4362"/>
    <w:rsid w:val="008C66BD"/>
    <w:rsid w:val="008E1147"/>
    <w:rsid w:val="008E518B"/>
    <w:rsid w:val="008F18D2"/>
    <w:rsid w:val="009106F0"/>
    <w:rsid w:val="00912769"/>
    <w:rsid w:val="009223EE"/>
    <w:rsid w:val="009255A4"/>
    <w:rsid w:val="00930563"/>
    <w:rsid w:val="00930B93"/>
    <w:rsid w:val="00945E63"/>
    <w:rsid w:val="00961AC3"/>
    <w:rsid w:val="009665D3"/>
    <w:rsid w:val="0096794C"/>
    <w:rsid w:val="00980858"/>
    <w:rsid w:val="00991F7D"/>
    <w:rsid w:val="0099230D"/>
    <w:rsid w:val="009D0431"/>
    <w:rsid w:val="009D3888"/>
    <w:rsid w:val="00A04B17"/>
    <w:rsid w:val="00A07C2A"/>
    <w:rsid w:val="00A27AE5"/>
    <w:rsid w:val="00A32693"/>
    <w:rsid w:val="00A37178"/>
    <w:rsid w:val="00A41D34"/>
    <w:rsid w:val="00A615BC"/>
    <w:rsid w:val="00AD15D7"/>
    <w:rsid w:val="00AD6065"/>
    <w:rsid w:val="00AF57D1"/>
    <w:rsid w:val="00AF7F9B"/>
    <w:rsid w:val="00B21CF3"/>
    <w:rsid w:val="00B272DF"/>
    <w:rsid w:val="00B332EA"/>
    <w:rsid w:val="00B3740A"/>
    <w:rsid w:val="00B410CD"/>
    <w:rsid w:val="00B71E7A"/>
    <w:rsid w:val="00B71FFC"/>
    <w:rsid w:val="00BA511F"/>
    <w:rsid w:val="00BB283B"/>
    <w:rsid w:val="00BB6AAB"/>
    <w:rsid w:val="00BC7EAD"/>
    <w:rsid w:val="00BF276F"/>
    <w:rsid w:val="00BF5D09"/>
    <w:rsid w:val="00C26627"/>
    <w:rsid w:val="00C44B0A"/>
    <w:rsid w:val="00C61DE1"/>
    <w:rsid w:val="00C672D7"/>
    <w:rsid w:val="00C812BC"/>
    <w:rsid w:val="00C9329F"/>
    <w:rsid w:val="00CA1E5C"/>
    <w:rsid w:val="00CB52BB"/>
    <w:rsid w:val="00CD273B"/>
    <w:rsid w:val="00CD3759"/>
    <w:rsid w:val="00CE1D90"/>
    <w:rsid w:val="00CE5118"/>
    <w:rsid w:val="00D01A7F"/>
    <w:rsid w:val="00D23CB4"/>
    <w:rsid w:val="00D259F5"/>
    <w:rsid w:val="00D33243"/>
    <w:rsid w:val="00D33C13"/>
    <w:rsid w:val="00D47187"/>
    <w:rsid w:val="00D75862"/>
    <w:rsid w:val="00D81202"/>
    <w:rsid w:val="00DA3F4D"/>
    <w:rsid w:val="00DA7411"/>
    <w:rsid w:val="00DB1FD4"/>
    <w:rsid w:val="00DB5608"/>
    <w:rsid w:val="00DC6798"/>
    <w:rsid w:val="00DD24A1"/>
    <w:rsid w:val="00DD3DBC"/>
    <w:rsid w:val="00DD413E"/>
    <w:rsid w:val="00DD5C38"/>
    <w:rsid w:val="00E00AED"/>
    <w:rsid w:val="00E20328"/>
    <w:rsid w:val="00E2055C"/>
    <w:rsid w:val="00E22AF2"/>
    <w:rsid w:val="00E23C63"/>
    <w:rsid w:val="00E27167"/>
    <w:rsid w:val="00E3203D"/>
    <w:rsid w:val="00E47E59"/>
    <w:rsid w:val="00E64F8F"/>
    <w:rsid w:val="00E66208"/>
    <w:rsid w:val="00E6667D"/>
    <w:rsid w:val="00E66B54"/>
    <w:rsid w:val="00E84FEE"/>
    <w:rsid w:val="00E92A43"/>
    <w:rsid w:val="00E935C8"/>
    <w:rsid w:val="00E95B49"/>
    <w:rsid w:val="00E96D09"/>
    <w:rsid w:val="00EA49FE"/>
    <w:rsid w:val="00EC1558"/>
    <w:rsid w:val="00ED5BB8"/>
    <w:rsid w:val="00F14C1C"/>
    <w:rsid w:val="00F16B07"/>
    <w:rsid w:val="00F25EC1"/>
    <w:rsid w:val="00F3497F"/>
    <w:rsid w:val="00F472AC"/>
    <w:rsid w:val="00F54DBC"/>
    <w:rsid w:val="00F81D70"/>
    <w:rsid w:val="00F828D9"/>
    <w:rsid w:val="00F91AB8"/>
    <w:rsid w:val="00FA008E"/>
    <w:rsid w:val="00FA6BDC"/>
    <w:rsid w:val="00FB4CE1"/>
    <w:rsid w:val="00FD54FE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CB975-8E93-46C9-A6C0-547CE17C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D7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15D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D09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2016-11-29T07:19:00Z</cp:lastPrinted>
  <dcterms:created xsi:type="dcterms:W3CDTF">2018-03-19T14:05:00Z</dcterms:created>
  <dcterms:modified xsi:type="dcterms:W3CDTF">2018-03-19T14:05:00Z</dcterms:modified>
</cp:coreProperties>
</file>