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4E" w:rsidRPr="00CF574E" w:rsidRDefault="00CF574E" w:rsidP="00CF574E">
      <w:pPr>
        <w:pStyle w:val="2"/>
        <w:shd w:val="clear" w:color="auto" w:fill="FFFFFF"/>
        <w:spacing w:before="0" w:line="240" w:lineRule="auto"/>
        <w:ind w:left="142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F574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Пресс-релиз</w:t>
      </w:r>
    </w:p>
    <w:p w:rsidR="00CF574E" w:rsidRPr="00CF574E" w:rsidRDefault="00CF574E" w:rsidP="00CF574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F574E">
        <w:rPr>
          <w:rFonts w:ascii="Times New Roman" w:hAnsi="Times New Roman"/>
          <w:sz w:val="28"/>
          <w:szCs w:val="28"/>
        </w:rPr>
        <w:t>«Мероприятия в Республике Татарстан</w:t>
      </w:r>
    </w:p>
    <w:p w:rsidR="00CF574E" w:rsidRPr="00CF574E" w:rsidRDefault="00CF574E" w:rsidP="00CF574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F574E">
        <w:rPr>
          <w:rFonts w:ascii="Times New Roman" w:hAnsi="Times New Roman"/>
          <w:sz w:val="28"/>
          <w:szCs w:val="28"/>
        </w:rPr>
        <w:t>по сохранению р. Волги»</w:t>
      </w:r>
    </w:p>
    <w:p w:rsidR="00D50FA5" w:rsidRDefault="00D50FA5" w:rsidP="00CF574E">
      <w:pPr>
        <w:rPr>
          <w:rFonts w:ascii="Times New Roman" w:hAnsi="Times New Roman"/>
          <w:sz w:val="28"/>
          <w:szCs w:val="28"/>
        </w:rPr>
      </w:pPr>
    </w:p>
    <w:p w:rsidR="00CF574E" w:rsidRDefault="00CF574E" w:rsidP="00CF57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Фарид Султанов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ич Абдулганиев, Министр экологии и природных ресурсов Республики Татарстан;</w:t>
      </w:r>
    </w:p>
    <w:p w:rsidR="00CF574E" w:rsidRPr="00D50FA5" w:rsidRDefault="00CF574E" w:rsidP="00CF57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574E">
        <w:rPr>
          <w:rFonts w:ascii="Times New Roman" w:hAnsi="Times New Roman"/>
          <w:sz w:val="28"/>
          <w:szCs w:val="28"/>
        </w:rPr>
        <w:t>Лилия Ахатовна Гайнутдинова</w:t>
      </w:r>
      <w:r w:rsidRPr="00D50FA5">
        <w:rPr>
          <w:rFonts w:ascii="Times New Roman" w:hAnsi="Times New Roman"/>
          <w:sz w:val="28"/>
          <w:szCs w:val="28"/>
        </w:rPr>
        <w:t xml:space="preserve">, </w:t>
      </w:r>
      <w:r w:rsidRPr="00D50FA5">
        <w:rPr>
          <w:rFonts w:ascii="Times New Roman" w:hAnsi="Times New Roman"/>
          <w:sz w:val="28"/>
          <w:szCs w:val="28"/>
          <w:shd w:val="clear" w:color="auto" w:fill="FFFFFF"/>
        </w:rPr>
        <w:t>Заместитель руководителя управления Федеральной службы по надзору в сфере природопользования по РТ (Росприроднадзор)</w:t>
      </w:r>
      <w:r w:rsidR="00D50FA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F574E" w:rsidRPr="00CF574E" w:rsidRDefault="00CF574E" w:rsidP="00CF574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574E">
        <w:rPr>
          <w:rFonts w:ascii="Times New Roman" w:hAnsi="Times New Roman"/>
          <w:b/>
          <w:sz w:val="28"/>
          <w:szCs w:val="28"/>
        </w:rPr>
        <w:t>Приоритетный проект по оздоровлению Волги</w:t>
      </w:r>
    </w:p>
    <w:p w:rsidR="00CF574E" w:rsidRPr="002A258F" w:rsidRDefault="002A258F" w:rsidP="002A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</w:t>
      </w:r>
      <w:r w:rsidR="00580EEC">
        <w:rPr>
          <w:rFonts w:ascii="Times New Roman" w:eastAsia="Calibri" w:hAnsi="Times New Roman"/>
          <w:sz w:val="28"/>
          <w:szCs w:val="28"/>
          <w:lang w:eastAsia="en-US"/>
        </w:rPr>
        <w:t>поручению</w:t>
      </w:r>
      <w:r w:rsidR="00CF574E" w:rsidRPr="00CF57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Президента России Владимира </w:t>
      </w:r>
      <w:r w:rsidRPr="00CF574E">
        <w:rPr>
          <w:rFonts w:ascii="Times New Roman" w:eastAsia="Calibri" w:hAnsi="Times New Roman"/>
          <w:sz w:val="28"/>
          <w:szCs w:val="28"/>
          <w:lang w:eastAsia="en-US"/>
        </w:rPr>
        <w:t>Путин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F57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574E" w:rsidRPr="00CF574E">
        <w:rPr>
          <w:rFonts w:ascii="Times New Roman" w:eastAsia="Calibri" w:hAnsi="Times New Roman"/>
          <w:sz w:val="28"/>
          <w:szCs w:val="28"/>
          <w:lang w:eastAsia="en-US"/>
        </w:rPr>
        <w:t>Мин</w:t>
      </w:r>
      <w:r>
        <w:rPr>
          <w:rFonts w:ascii="Times New Roman" w:eastAsia="Calibri" w:hAnsi="Times New Roman"/>
          <w:sz w:val="28"/>
          <w:szCs w:val="28"/>
          <w:lang w:eastAsia="en-US"/>
        </w:rPr>
        <w:t>истерством природных ресурсов и экологии РФ</w:t>
      </w:r>
      <w:r w:rsidR="00CF574E" w:rsidRPr="00CF574E">
        <w:rPr>
          <w:rFonts w:ascii="Times New Roman" w:eastAsia="Calibri" w:hAnsi="Times New Roman"/>
          <w:sz w:val="28"/>
          <w:szCs w:val="28"/>
          <w:lang w:eastAsia="en-US"/>
        </w:rPr>
        <w:t xml:space="preserve"> совместно с 15 субъектами Росси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F574E" w:rsidRPr="00CF574E">
        <w:rPr>
          <w:rFonts w:ascii="Times New Roman" w:eastAsia="Calibri" w:hAnsi="Times New Roman"/>
          <w:sz w:val="28"/>
          <w:szCs w:val="28"/>
          <w:lang w:eastAsia="en-US"/>
        </w:rPr>
        <w:t xml:space="preserve"> сформирован паспорт приоритетного проекта «Сохранение и предотвращение загрязнение реки Волги» (сокращенное название «Оздоровление Волги»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574E" w:rsidRPr="00CF574E">
        <w:rPr>
          <w:rFonts w:ascii="Times New Roman" w:eastAsia="Calibri" w:hAnsi="Times New Roman"/>
          <w:sz w:val="28"/>
          <w:szCs w:val="28"/>
          <w:lang w:eastAsia="en-US"/>
        </w:rPr>
        <w:t>В связи с этим в республике была создана межведомственная рабоч</w:t>
      </w:r>
      <w:r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F574E" w:rsidRPr="00CF574E">
        <w:rPr>
          <w:rFonts w:ascii="Times New Roman" w:eastAsia="Calibri" w:hAnsi="Times New Roman"/>
          <w:sz w:val="28"/>
          <w:szCs w:val="28"/>
          <w:lang w:eastAsia="en-US"/>
        </w:rPr>
        <w:t xml:space="preserve"> группа по разработке и реализации </w:t>
      </w:r>
      <w:r w:rsidR="00CF574E" w:rsidRPr="00CF574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регионального </w:t>
      </w:r>
      <w:r w:rsidR="00CF574E" w:rsidRPr="00CF574E">
        <w:rPr>
          <w:rFonts w:ascii="Times New Roman" w:eastAsia="Calibri" w:hAnsi="Times New Roman"/>
          <w:sz w:val="28"/>
          <w:szCs w:val="28"/>
          <w:lang w:eastAsia="en-US"/>
        </w:rPr>
        <w:t>приоритетного проекта по оздоровлению Волги</w:t>
      </w:r>
      <w:r w:rsidR="00CF574E" w:rsidRPr="00CF574E">
        <w:rPr>
          <w:rFonts w:ascii="Times New Roman" w:hAnsi="Times New Roman"/>
          <w:i/>
          <w:sz w:val="28"/>
          <w:szCs w:val="28"/>
        </w:rPr>
        <w:t xml:space="preserve">. </w:t>
      </w:r>
    </w:p>
    <w:p w:rsidR="00CF574E" w:rsidRPr="00CF574E" w:rsidRDefault="00CF574E" w:rsidP="002A258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F574E">
        <w:rPr>
          <w:rFonts w:ascii="Times New Roman" w:eastAsia="Calibri" w:hAnsi="Times New Roman"/>
          <w:sz w:val="28"/>
          <w:szCs w:val="28"/>
          <w:lang w:eastAsia="en-US"/>
        </w:rPr>
        <w:t>Минприроды России выбрало Республику Татарстан в качестве пилотного региона по формированию и реализации регионального приоритетного проекта по оздоровлению Волги.</w:t>
      </w:r>
      <w:r w:rsidR="002A25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F574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Результатом данной работы, при условии реализации запланированных мероприятий и выделения соответствующих лимитов на их финансирование, объем сброса загрязненных сточных вод из подлежащих очистке в водные объекты Волжского бассейна должен снизиться не менее чем на 60%.</w:t>
      </w:r>
      <w:proofErr w:type="gramEnd"/>
    </w:p>
    <w:p w:rsidR="00CF574E" w:rsidRPr="00CF574E" w:rsidRDefault="00CF574E" w:rsidP="00CF5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CF574E" w:rsidRPr="00CF574E" w:rsidRDefault="00CF574E" w:rsidP="00CF5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F574E">
        <w:rPr>
          <w:sz w:val="28"/>
          <w:szCs w:val="28"/>
          <w:lang w:eastAsia="en-US"/>
        </w:rPr>
        <w:t xml:space="preserve">Региональным Проектом предусмотрена </w:t>
      </w:r>
      <w:r w:rsidRPr="00CF574E">
        <w:rPr>
          <w:color w:val="000000"/>
          <w:sz w:val="28"/>
          <w:szCs w:val="28"/>
        </w:rPr>
        <w:t xml:space="preserve">функциональное направление «Ликвидация объектов негативного воздействия, расположенных на территории Республики Татарстан, в т.ч. объектов накопленного вреда окружающей среде». По данному направлению </w:t>
      </w:r>
      <w:r w:rsidRPr="00CF574E">
        <w:rPr>
          <w:sz w:val="28"/>
          <w:szCs w:val="28"/>
          <w:lang w:eastAsia="en-US"/>
        </w:rPr>
        <w:t>предусмотрена</w:t>
      </w:r>
      <w:r w:rsidRPr="00CF574E">
        <w:rPr>
          <w:b/>
          <w:color w:val="000000"/>
          <w:sz w:val="28"/>
          <w:szCs w:val="28"/>
        </w:rPr>
        <w:t xml:space="preserve"> </w:t>
      </w:r>
      <w:r w:rsidRPr="00CF574E">
        <w:rPr>
          <w:sz w:val="28"/>
          <w:szCs w:val="28"/>
          <w:lang w:eastAsia="en-US"/>
        </w:rPr>
        <w:t>ликвидация двух объектов прошлого экологического вреда, оказывающих негативное влияние на состояние реки Волги (затопленное имущество и иловые поля МУП Водоканал, расположенные в водоохраной зоне Куйбышевского водохранилища)</w:t>
      </w:r>
      <w:r w:rsidR="002A258F">
        <w:rPr>
          <w:sz w:val="28"/>
          <w:szCs w:val="28"/>
          <w:lang w:eastAsia="en-US"/>
        </w:rPr>
        <w:t>.</w:t>
      </w:r>
    </w:p>
    <w:p w:rsidR="00CF574E" w:rsidRPr="00CF574E" w:rsidRDefault="00CF574E" w:rsidP="00CF574E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F574E">
        <w:rPr>
          <w:color w:val="000000"/>
          <w:sz w:val="28"/>
          <w:szCs w:val="28"/>
        </w:rPr>
        <w:t>В рамках функционального направления «Охрана малых водотоков реки Волги на территории Республики Татарстан» региональным Проектом предусмотрена реализация двух мероприятий за счет средств субвенций из федерального бюджета</w:t>
      </w:r>
      <w:r w:rsidRPr="00CF574E">
        <w:rPr>
          <w:bCs/>
          <w:color w:val="000000"/>
          <w:sz w:val="28"/>
          <w:szCs w:val="28"/>
        </w:rPr>
        <w:t>, это:</w:t>
      </w:r>
    </w:p>
    <w:p w:rsidR="00CF574E" w:rsidRPr="00CF574E" w:rsidRDefault="00CF574E" w:rsidP="00CF574E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F574E">
        <w:rPr>
          <w:bCs/>
          <w:color w:val="000000"/>
          <w:sz w:val="28"/>
          <w:szCs w:val="28"/>
        </w:rPr>
        <w:t xml:space="preserve">- определение границ водоохранных зон реки Казанки и ее притоков в </w:t>
      </w:r>
      <w:proofErr w:type="gramStart"/>
      <w:r w:rsidRPr="00CF574E">
        <w:rPr>
          <w:bCs/>
          <w:color w:val="000000"/>
          <w:sz w:val="28"/>
          <w:szCs w:val="28"/>
        </w:rPr>
        <w:t>целях</w:t>
      </w:r>
      <w:proofErr w:type="gramEnd"/>
      <w:r w:rsidRPr="00CF574E">
        <w:rPr>
          <w:bCs/>
          <w:sz w:val="28"/>
          <w:szCs w:val="28"/>
        </w:rPr>
        <w:t xml:space="preserve"> государственного экологического надзора за исполнением законодательства в области охраны водных объектов;</w:t>
      </w:r>
    </w:p>
    <w:p w:rsidR="00CF574E" w:rsidRPr="00CF574E" w:rsidRDefault="00CF574E" w:rsidP="00CF574E">
      <w:pPr>
        <w:pStyle w:val="a4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CF574E">
        <w:rPr>
          <w:bCs/>
          <w:color w:val="000000"/>
          <w:sz w:val="28"/>
          <w:szCs w:val="28"/>
        </w:rPr>
        <w:t xml:space="preserve">- </w:t>
      </w:r>
      <w:proofErr w:type="spellStart"/>
      <w:r w:rsidRPr="00CF574E">
        <w:rPr>
          <w:bCs/>
          <w:color w:val="000000"/>
          <w:sz w:val="28"/>
          <w:szCs w:val="28"/>
        </w:rPr>
        <w:t>руслорегулирующие</w:t>
      </w:r>
      <w:proofErr w:type="spellEnd"/>
      <w:r w:rsidRPr="00CF574E">
        <w:rPr>
          <w:bCs/>
          <w:color w:val="000000"/>
          <w:sz w:val="28"/>
          <w:szCs w:val="28"/>
        </w:rPr>
        <w:t xml:space="preserve"> мероприятия на реке Казанке у г.Арск в целях обеспечения нормализации гидрологического режима реки - притока Волги первого порядка.</w:t>
      </w:r>
    </w:p>
    <w:p w:rsidR="00CF574E" w:rsidRPr="00CF574E" w:rsidRDefault="00CF574E" w:rsidP="00CF57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F574E" w:rsidRPr="00CF574E" w:rsidRDefault="00CF574E" w:rsidP="00CF57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74E">
        <w:rPr>
          <w:rFonts w:ascii="Times New Roman" w:hAnsi="Times New Roman"/>
          <w:b/>
          <w:sz w:val="28"/>
          <w:szCs w:val="28"/>
        </w:rPr>
        <w:lastRenderedPageBreak/>
        <w:t>Очистные</w:t>
      </w:r>
    </w:p>
    <w:p w:rsidR="00CF574E" w:rsidRDefault="00CF574E" w:rsidP="00CF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F57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F574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F574E">
        <w:rPr>
          <w:rFonts w:ascii="Times New Roman" w:hAnsi="Times New Roman"/>
          <w:sz w:val="28"/>
          <w:szCs w:val="28"/>
        </w:rPr>
        <w:t xml:space="preserve">  с поручением Председателем Правительства Российской Федерации Д.А. Медведева </w:t>
      </w:r>
      <w:r w:rsidRPr="00CF574E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предстоит работа по снижению негативного воздействия на Волгу и улучшению качества водных ресурсов. В первую очередь необходимо усилить экологический мониторинг состояния окружающей среды в Волжском </w:t>
      </w:r>
      <w:proofErr w:type="gramStart"/>
      <w:r w:rsidRPr="00CF574E">
        <w:rPr>
          <w:rFonts w:ascii="Times New Roman" w:hAnsi="Times New Roman"/>
          <w:sz w:val="28"/>
          <w:szCs w:val="28"/>
          <w:shd w:val="clear" w:color="auto" w:fill="FFFFFF"/>
        </w:rPr>
        <w:t>бассейне</w:t>
      </w:r>
      <w:proofErr w:type="gramEnd"/>
      <w:r w:rsidRPr="00CF574E">
        <w:rPr>
          <w:rFonts w:ascii="Times New Roman" w:hAnsi="Times New Roman"/>
          <w:sz w:val="28"/>
          <w:szCs w:val="28"/>
          <w:shd w:val="clear" w:color="auto" w:fill="FFFFFF"/>
        </w:rPr>
        <w:t>, а также продолжить строительство, модернизацию очистных сооружений ЖКХ</w:t>
      </w:r>
      <w:r w:rsidRPr="00CF574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D50FA5" w:rsidRPr="00CF574E" w:rsidRDefault="00D50FA5" w:rsidP="00D50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74E">
        <w:rPr>
          <w:rFonts w:ascii="Times New Roman" w:hAnsi="Times New Roman"/>
          <w:sz w:val="28"/>
          <w:szCs w:val="28"/>
        </w:rPr>
        <w:t>За последние годы всеми заинтересованными ведомствами совместно с муниципальными районами республики проделана значительная работа по снижению антропогенной нагрузки на главную реку страны – Волгу:</w:t>
      </w:r>
    </w:p>
    <w:p w:rsidR="00D50FA5" w:rsidRPr="00CF574E" w:rsidRDefault="002A258F" w:rsidP="00D50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Сейчас в </w:t>
      </w:r>
      <w:proofErr w:type="gramStart"/>
      <w:r>
        <w:rPr>
          <w:rFonts w:ascii="Times New Roman" w:hAnsi="Times New Roman"/>
          <w:b/>
          <w:sz w:val="28"/>
          <w:szCs w:val="28"/>
        </w:rPr>
        <w:t>Татарстане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D50FA5" w:rsidRPr="00CF574E" w:rsidRDefault="00D50FA5" w:rsidP="00D50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74E">
        <w:rPr>
          <w:rFonts w:ascii="Times New Roman" w:hAnsi="Times New Roman"/>
          <w:sz w:val="28"/>
          <w:szCs w:val="28"/>
        </w:rPr>
        <w:t xml:space="preserve">- </w:t>
      </w:r>
      <w:r w:rsidRPr="002A258F">
        <w:rPr>
          <w:rFonts w:ascii="Times New Roman" w:hAnsi="Times New Roman"/>
          <w:b/>
          <w:sz w:val="28"/>
          <w:szCs w:val="28"/>
        </w:rPr>
        <w:t>установлены береговые линии</w:t>
      </w:r>
      <w:r w:rsidRPr="00CF574E">
        <w:rPr>
          <w:rFonts w:ascii="Times New Roman" w:hAnsi="Times New Roman"/>
          <w:sz w:val="28"/>
          <w:szCs w:val="28"/>
        </w:rPr>
        <w:t xml:space="preserve">, т.е. границы, крупнейших водных объектов Волжского бассейна. </w:t>
      </w:r>
      <w:r>
        <w:rPr>
          <w:rFonts w:ascii="Times New Roman" w:hAnsi="Times New Roman"/>
          <w:sz w:val="28"/>
          <w:szCs w:val="28"/>
        </w:rPr>
        <w:t>В</w:t>
      </w:r>
      <w:r w:rsidRPr="00CF574E">
        <w:rPr>
          <w:rFonts w:ascii="Times New Roman" w:hAnsi="Times New Roman"/>
          <w:sz w:val="28"/>
          <w:szCs w:val="28"/>
        </w:rPr>
        <w:t xml:space="preserve"> 2016 году Министерством </w:t>
      </w:r>
      <w:r>
        <w:rPr>
          <w:rFonts w:ascii="Times New Roman" w:hAnsi="Times New Roman"/>
          <w:sz w:val="28"/>
          <w:szCs w:val="28"/>
        </w:rPr>
        <w:t xml:space="preserve">экологии РТ </w:t>
      </w:r>
      <w:r w:rsidRPr="00CF574E">
        <w:rPr>
          <w:rFonts w:ascii="Times New Roman" w:hAnsi="Times New Roman"/>
          <w:sz w:val="28"/>
          <w:szCs w:val="28"/>
        </w:rPr>
        <w:t xml:space="preserve">в два этапа проведены работы по уточнению местоположения береговой линии (границы водного объекта) Куйбышевского и Нижнекамского водохранилищ общей протяженностью более 1200 км. </w:t>
      </w:r>
      <w:r w:rsidRPr="00CF574E">
        <w:rPr>
          <w:rFonts w:ascii="Times New Roman" w:hAnsi="Times New Roman"/>
          <w:color w:val="000000"/>
          <w:sz w:val="28"/>
          <w:szCs w:val="28"/>
        </w:rPr>
        <w:t xml:space="preserve">В текущем году запланировано завершение работ </w:t>
      </w:r>
      <w:r w:rsidRPr="00CF574E">
        <w:rPr>
          <w:rFonts w:ascii="Times New Roman" w:hAnsi="Times New Roman"/>
          <w:sz w:val="28"/>
          <w:szCs w:val="28"/>
        </w:rPr>
        <w:t>по корректировке береговой линии Куйбышевского и Нижнекамского водохранилищ в границах общей протяженностью 1163 км.</w:t>
      </w:r>
    </w:p>
    <w:p w:rsidR="00D50FA5" w:rsidRPr="00CF574E" w:rsidRDefault="00D50FA5" w:rsidP="00D50F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</w:pPr>
      <w:r w:rsidRPr="00CF574E">
        <w:rPr>
          <w:rFonts w:ascii="Times New Roman" w:hAnsi="Times New Roman"/>
          <w:sz w:val="28"/>
          <w:szCs w:val="28"/>
        </w:rPr>
        <w:t xml:space="preserve">- </w:t>
      </w:r>
      <w:r w:rsidR="002A258F">
        <w:rPr>
          <w:rFonts w:ascii="Times New Roman" w:hAnsi="Times New Roman"/>
          <w:sz w:val="28"/>
          <w:szCs w:val="28"/>
        </w:rPr>
        <w:t>в</w:t>
      </w:r>
      <w:r w:rsidRPr="00CF574E">
        <w:rPr>
          <w:rFonts w:ascii="Times New Roman" w:hAnsi="Times New Roman"/>
          <w:sz w:val="28"/>
          <w:szCs w:val="28"/>
        </w:rPr>
        <w:t xml:space="preserve"> части государственного экологического надзора </w:t>
      </w:r>
      <w:r w:rsidRPr="002A258F">
        <w:rPr>
          <w:rFonts w:ascii="Times New Roman" w:hAnsi="Times New Roman"/>
          <w:b/>
          <w:sz w:val="28"/>
          <w:szCs w:val="28"/>
        </w:rPr>
        <w:t>проведена инвентаризация выпусков промышленных предприятий</w:t>
      </w:r>
      <w:r w:rsidRPr="00CF574E">
        <w:rPr>
          <w:rFonts w:ascii="Times New Roman" w:hAnsi="Times New Roman"/>
          <w:sz w:val="28"/>
          <w:szCs w:val="28"/>
        </w:rPr>
        <w:t xml:space="preserve">. </w:t>
      </w:r>
      <w:r w:rsidRPr="00CF574E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На территории г.Казани расположено всего 13 выпусков ливневой канализации и дренажных насосных станции</w:t>
      </w:r>
    </w:p>
    <w:p w:rsidR="00D50FA5" w:rsidRPr="00CF574E" w:rsidRDefault="002A258F" w:rsidP="002A258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r w:rsidR="00D50FA5" w:rsidRPr="002A258F">
        <w:rPr>
          <w:rFonts w:ascii="Times New Roman" w:hAnsi="Times New Roman"/>
          <w:b/>
          <w:sz w:val="28"/>
          <w:szCs w:val="28"/>
        </w:rPr>
        <w:t>несено свыше 500 незаконных построек</w:t>
      </w:r>
      <w:r w:rsidR="00D50FA5" w:rsidRPr="00CF574E">
        <w:rPr>
          <w:rFonts w:ascii="Times New Roman" w:hAnsi="Times New Roman"/>
          <w:sz w:val="28"/>
          <w:szCs w:val="28"/>
        </w:rPr>
        <w:t xml:space="preserve"> для обеспечения общего доступа к водным объектам и выявлено</w:t>
      </w:r>
      <w:proofErr w:type="gramEnd"/>
      <w:r w:rsidR="00D50FA5" w:rsidRPr="00CF574E">
        <w:rPr>
          <w:rFonts w:ascii="Times New Roman" w:hAnsi="Times New Roman"/>
          <w:sz w:val="28"/>
          <w:szCs w:val="28"/>
        </w:rPr>
        <w:t xml:space="preserve"> и пресечено 1700 фактов нарушения </w:t>
      </w:r>
      <w:proofErr w:type="spellStart"/>
      <w:r w:rsidR="00D50FA5" w:rsidRPr="00CF574E">
        <w:rPr>
          <w:rFonts w:ascii="Times New Roman" w:hAnsi="Times New Roman"/>
          <w:sz w:val="28"/>
          <w:szCs w:val="28"/>
        </w:rPr>
        <w:t>водоохранного</w:t>
      </w:r>
      <w:proofErr w:type="spellEnd"/>
      <w:r w:rsidR="00D50FA5" w:rsidRPr="00CF574E">
        <w:rPr>
          <w:rFonts w:ascii="Times New Roman" w:hAnsi="Times New Roman"/>
          <w:sz w:val="28"/>
          <w:szCs w:val="28"/>
        </w:rPr>
        <w:t xml:space="preserve"> законодательства. </w:t>
      </w:r>
    </w:p>
    <w:p w:rsidR="00D50FA5" w:rsidRDefault="00D50FA5" w:rsidP="00CF57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F574E" w:rsidRPr="002A258F" w:rsidRDefault="00CF574E" w:rsidP="00CF574E">
      <w:pPr>
        <w:pStyle w:val="2"/>
        <w:shd w:val="clear" w:color="auto" w:fill="FFFFFF"/>
        <w:spacing w:before="0" w:line="240" w:lineRule="auto"/>
        <w:ind w:left="142" w:firstLine="127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</w:pPr>
      <w:r w:rsidRPr="00CF57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СПРАВКИ: </w:t>
      </w:r>
      <w:r w:rsidRPr="002A258F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Волга</w:t>
      </w:r>
      <w:r w:rsidRPr="002A258F">
        <w:rPr>
          <w:rStyle w:val="apple-converted-space"/>
          <w:rFonts w:ascii="Times New Roman" w:hAnsi="Times New Roman"/>
          <w:b w:val="0"/>
          <w:i/>
          <w:color w:val="auto"/>
          <w:sz w:val="28"/>
          <w:szCs w:val="28"/>
        </w:rPr>
        <w:t> </w:t>
      </w:r>
      <w:r w:rsidRPr="002A258F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является одной из</w:t>
      </w:r>
      <w:r w:rsidRPr="002A258F">
        <w:rPr>
          <w:rStyle w:val="apple-converted-space"/>
          <w:rFonts w:ascii="Times New Roman" w:hAnsi="Times New Roman"/>
          <w:b w:val="0"/>
          <w:i/>
          <w:color w:val="auto"/>
          <w:sz w:val="28"/>
          <w:szCs w:val="28"/>
        </w:rPr>
        <w:t> </w:t>
      </w:r>
      <w:hyperlink r:id="rId5" w:tooltip="Список рек по длине" w:history="1">
        <w:r w:rsidRPr="002A258F">
          <w:rPr>
            <w:rStyle w:val="a9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крупнейших рек</w:t>
        </w:r>
      </w:hyperlink>
      <w:r w:rsidRPr="002A258F">
        <w:rPr>
          <w:rStyle w:val="apple-converted-space"/>
          <w:rFonts w:ascii="Times New Roman" w:hAnsi="Times New Roman"/>
          <w:b w:val="0"/>
          <w:i/>
          <w:color w:val="auto"/>
          <w:sz w:val="28"/>
          <w:szCs w:val="28"/>
        </w:rPr>
        <w:t> </w:t>
      </w:r>
      <w:r w:rsidRPr="002A258F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на Земле и самой длинной в</w:t>
      </w:r>
      <w:r w:rsidRPr="002A258F">
        <w:rPr>
          <w:rStyle w:val="apple-converted-space"/>
          <w:rFonts w:ascii="Times New Roman" w:hAnsi="Times New Roman"/>
          <w:b w:val="0"/>
          <w:i/>
          <w:color w:val="auto"/>
          <w:sz w:val="28"/>
          <w:szCs w:val="28"/>
        </w:rPr>
        <w:t> </w:t>
      </w:r>
      <w:hyperlink r:id="rId6" w:tooltip="Европа" w:history="1">
        <w:r w:rsidRPr="002A258F">
          <w:rPr>
            <w:rStyle w:val="a9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Европе</w:t>
        </w:r>
      </w:hyperlink>
      <w:r w:rsidRPr="002A258F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. </w:t>
      </w:r>
      <w:r w:rsidRPr="002A258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 xml:space="preserve">Она занимает шестнадцатое место среди самых длинных рек планеты. </w:t>
      </w:r>
      <w:r w:rsidRPr="002A258F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Ее длина составляет 3530 км, </w:t>
      </w:r>
      <w:r w:rsidRPr="002A258F"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  <w:t>протяженность на территории республики насчитывает около 200 км.</w:t>
      </w:r>
    </w:p>
    <w:p w:rsidR="00CF574E" w:rsidRPr="002A258F" w:rsidRDefault="00CF574E" w:rsidP="00CF574E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A25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Волге расположены 8 основных гидроузлов, которые обеспечивают энергией промышленные предприятия и население Поволжья.</w:t>
      </w:r>
    </w:p>
    <w:p w:rsidR="00CF574E" w:rsidRPr="002A258F" w:rsidRDefault="00CF574E" w:rsidP="00CF574E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A25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Волга имеет большое значение определяющее значение для обеспечения экологической безопасности Республики Татарстан, поддержания комфортных условий для проживания населения.</w:t>
      </w:r>
    </w:p>
    <w:p w:rsidR="00CF574E" w:rsidRPr="002A258F" w:rsidRDefault="00CF574E" w:rsidP="00CF574E">
      <w:pPr>
        <w:pStyle w:val="a5"/>
        <w:suppressAutoHyphens/>
        <w:ind w:left="142" w:firstLine="1276"/>
        <w:rPr>
          <w:i/>
          <w:sz w:val="28"/>
          <w:szCs w:val="28"/>
        </w:rPr>
      </w:pPr>
      <w:r w:rsidRPr="002A258F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Помимо этого Республика богата иными водными объектами. </w:t>
      </w:r>
      <w:r w:rsidRPr="002A258F">
        <w:rPr>
          <w:i/>
          <w:spacing w:val="-2"/>
          <w:sz w:val="28"/>
          <w:szCs w:val="28"/>
        </w:rPr>
        <w:t xml:space="preserve">6,4% всей территории республики - водная поверхность. </w:t>
      </w:r>
      <w:r w:rsidRPr="002A258F">
        <w:rPr>
          <w:i/>
          <w:sz w:val="28"/>
          <w:szCs w:val="28"/>
        </w:rPr>
        <w:t>Общее количество водных объектов более 36 000. Из них более 4000  - реки. Суммарная протяженность речной сети в превышает 30 000 км. В пересчете на жителей можно сказать, что на 100 татарстанцев приходится одна река или озеро. Это огромное богатство и вместе с тем ответственность.</w:t>
      </w:r>
    </w:p>
    <w:p w:rsidR="00CF574E" w:rsidRDefault="00CF574E" w:rsidP="00CF574E">
      <w:pPr>
        <w:pStyle w:val="a4"/>
        <w:spacing w:before="0" w:beforeAutospacing="0" w:after="0" w:afterAutospacing="0"/>
        <w:ind w:firstLine="1418"/>
        <w:jc w:val="both"/>
        <w:rPr>
          <w:rFonts w:ascii="Arial" w:hAnsi="Arial" w:cs="Arial"/>
          <w:sz w:val="32"/>
          <w:szCs w:val="32"/>
        </w:rPr>
      </w:pPr>
    </w:p>
    <w:p w:rsidR="00D50FA5" w:rsidRPr="00D50FA5" w:rsidRDefault="00D50FA5" w:rsidP="00D50FA5">
      <w:pPr>
        <w:pStyle w:val="a4"/>
        <w:spacing w:before="0" w:beforeAutospacing="0" w:after="0" w:afterAutospacing="0"/>
        <w:ind w:firstLine="1418"/>
        <w:jc w:val="right"/>
        <w:rPr>
          <w:sz w:val="28"/>
          <w:szCs w:val="28"/>
        </w:rPr>
      </w:pPr>
      <w:r w:rsidRPr="00D50FA5">
        <w:rPr>
          <w:sz w:val="28"/>
          <w:szCs w:val="28"/>
        </w:rPr>
        <w:t>Пресс-служба МЭПР РТ</w:t>
      </w:r>
    </w:p>
    <w:p w:rsidR="00D50FA5" w:rsidRPr="00D50FA5" w:rsidRDefault="00D50FA5" w:rsidP="00D50FA5">
      <w:pPr>
        <w:pStyle w:val="a4"/>
        <w:spacing w:before="0" w:beforeAutospacing="0" w:after="0" w:afterAutospacing="0"/>
        <w:ind w:firstLine="1418"/>
        <w:jc w:val="right"/>
        <w:rPr>
          <w:sz w:val="28"/>
          <w:szCs w:val="28"/>
        </w:rPr>
      </w:pPr>
      <w:r w:rsidRPr="00D50FA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50FA5">
        <w:rPr>
          <w:sz w:val="28"/>
          <w:szCs w:val="28"/>
        </w:rPr>
        <w:t>9872 97 72 50</w:t>
      </w:r>
    </w:p>
    <w:sectPr w:rsidR="00D50FA5" w:rsidRPr="00D50FA5" w:rsidSect="00CF57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4E"/>
    <w:rsid w:val="002A258F"/>
    <w:rsid w:val="00526843"/>
    <w:rsid w:val="00580EEC"/>
    <w:rsid w:val="00CF574E"/>
    <w:rsid w:val="00D50FA5"/>
    <w:rsid w:val="00E0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E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F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74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F574E"/>
    <w:pPr>
      <w:ind w:left="720"/>
      <w:contextualSpacing/>
    </w:pPr>
  </w:style>
  <w:style w:type="character" w:customStyle="1" w:styleId="apple-converted-space">
    <w:name w:val="apple-converted-space"/>
    <w:basedOn w:val="a0"/>
    <w:rsid w:val="00CF574E"/>
    <w:rPr>
      <w:rFonts w:cs="Times New Roman"/>
    </w:rPr>
  </w:style>
  <w:style w:type="paragraph" w:styleId="a4">
    <w:name w:val="Normal (Web)"/>
    <w:aliases w:val="Обычный (Web)"/>
    <w:basedOn w:val="a"/>
    <w:uiPriority w:val="99"/>
    <w:unhideWhenUsed/>
    <w:rsid w:val="00CF574E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a5">
    <w:name w:val="текст основной"/>
    <w:basedOn w:val="2"/>
    <w:link w:val="a6"/>
    <w:qFormat/>
    <w:rsid w:val="00CF574E"/>
    <w:pPr>
      <w:keepNext w:val="0"/>
      <w:keepLines w:val="0"/>
      <w:suppressAutoHyphens w:val="0"/>
      <w:spacing w:before="0" w:line="240" w:lineRule="auto"/>
      <w:ind w:firstLine="397"/>
      <w:jc w:val="both"/>
    </w:pPr>
    <w:rPr>
      <w:rFonts w:ascii="Times New Roman" w:eastAsia="Times New Roman" w:hAnsi="Times New Roman" w:cs="Times New Roman"/>
      <w:b w:val="0"/>
      <w:color w:val="auto"/>
      <w:kern w:val="0"/>
      <w:sz w:val="21"/>
      <w:szCs w:val="24"/>
      <w:lang w:eastAsia="ru-RU"/>
    </w:rPr>
  </w:style>
  <w:style w:type="character" w:customStyle="1" w:styleId="a6">
    <w:name w:val="текст основной Знак"/>
    <w:link w:val="a5"/>
    <w:rsid w:val="00CF574E"/>
    <w:rPr>
      <w:rFonts w:ascii="Times New Roman" w:eastAsia="Times New Roman" w:hAnsi="Times New Roman" w:cs="Times New Roman"/>
      <w:bCs/>
      <w:sz w:val="21"/>
      <w:szCs w:val="24"/>
      <w:lang w:eastAsia="ru-RU"/>
    </w:rPr>
  </w:style>
  <w:style w:type="paragraph" w:customStyle="1" w:styleId="5">
    <w:name w:val="Основной текст5"/>
    <w:basedOn w:val="a"/>
    <w:rsid w:val="00CF574E"/>
    <w:pPr>
      <w:shd w:val="clear" w:color="auto" w:fill="FFFFFF"/>
      <w:suppressAutoHyphens w:val="0"/>
      <w:spacing w:before="900" w:after="0" w:line="0" w:lineRule="atLeast"/>
      <w:ind w:hanging="780"/>
    </w:pPr>
    <w:rPr>
      <w:rFonts w:ascii="Times New Roman" w:hAnsi="Times New Roman"/>
      <w:spacing w:val="-10"/>
      <w:kern w:val="0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F57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574E"/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CF574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F574E"/>
    <w:rPr>
      <w:color w:val="0000FF"/>
      <w:u w:val="single"/>
    </w:rPr>
  </w:style>
  <w:style w:type="paragraph" w:customStyle="1" w:styleId="PlainText1">
    <w:name w:val="Plain Text1"/>
    <w:basedOn w:val="a"/>
    <w:rsid w:val="00CF574E"/>
    <w:pPr>
      <w:suppressAutoHyphens w:val="0"/>
      <w:spacing w:after="0" w:line="360" w:lineRule="auto"/>
      <w:ind w:firstLine="720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Default">
    <w:name w:val="Default"/>
    <w:rsid w:val="00CF5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ing2">
    <w:name w:val="Heading #2_"/>
    <w:link w:val="Heading20"/>
    <w:locked/>
    <w:rsid w:val="00CF574E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CF574E"/>
    <w:pPr>
      <w:widowControl w:val="0"/>
      <w:shd w:val="clear" w:color="auto" w:fill="FFFFFF"/>
      <w:suppressAutoHyphens w:val="0"/>
      <w:spacing w:after="0" w:line="482" w:lineRule="exact"/>
      <w:outlineLvl w:val="1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styleId="aa">
    <w:name w:val="Emphasis"/>
    <w:basedOn w:val="a0"/>
    <w:uiPriority w:val="20"/>
    <w:qFormat/>
    <w:rsid w:val="00CF57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E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F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74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F574E"/>
    <w:pPr>
      <w:ind w:left="720"/>
      <w:contextualSpacing/>
    </w:pPr>
  </w:style>
  <w:style w:type="character" w:customStyle="1" w:styleId="apple-converted-space">
    <w:name w:val="apple-converted-space"/>
    <w:basedOn w:val="a0"/>
    <w:rsid w:val="00CF574E"/>
    <w:rPr>
      <w:rFonts w:cs="Times New Roman"/>
    </w:rPr>
  </w:style>
  <w:style w:type="paragraph" w:styleId="a4">
    <w:name w:val="Normal (Web)"/>
    <w:aliases w:val="Обычный (Web)"/>
    <w:basedOn w:val="a"/>
    <w:uiPriority w:val="99"/>
    <w:unhideWhenUsed/>
    <w:rsid w:val="00CF574E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a5">
    <w:name w:val="текст основной"/>
    <w:basedOn w:val="2"/>
    <w:link w:val="a6"/>
    <w:qFormat/>
    <w:rsid w:val="00CF574E"/>
    <w:pPr>
      <w:keepNext w:val="0"/>
      <w:keepLines w:val="0"/>
      <w:suppressAutoHyphens w:val="0"/>
      <w:spacing w:before="0" w:line="240" w:lineRule="auto"/>
      <w:ind w:firstLine="397"/>
      <w:jc w:val="both"/>
    </w:pPr>
    <w:rPr>
      <w:rFonts w:ascii="Times New Roman" w:eastAsia="Times New Roman" w:hAnsi="Times New Roman" w:cs="Times New Roman"/>
      <w:b w:val="0"/>
      <w:color w:val="auto"/>
      <w:kern w:val="0"/>
      <w:sz w:val="21"/>
      <w:szCs w:val="24"/>
      <w:lang w:eastAsia="ru-RU"/>
    </w:rPr>
  </w:style>
  <w:style w:type="character" w:customStyle="1" w:styleId="a6">
    <w:name w:val="текст основной Знак"/>
    <w:link w:val="a5"/>
    <w:rsid w:val="00CF574E"/>
    <w:rPr>
      <w:rFonts w:ascii="Times New Roman" w:eastAsia="Times New Roman" w:hAnsi="Times New Roman" w:cs="Times New Roman"/>
      <w:bCs/>
      <w:sz w:val="21"/>
      <w:szCs w:val="24"/>
      <w:lang w:eastAsia="ru-RU"/>
    </w:rPr>
  </w:style>
  <w:style w:type="paragraph" w:customStyle="1" w:styleId="5">
    <w:name w:val="Основной текст5"/>
    <w:basedOn w:val="a"/>
    <w:rsid w:val="00CF574E"/>
    <w:pPr>
      <w:shd w:val="clear" w:color="auto" w:fill="FFFFFF"/>
      <w:suppressAutoHyphens w:val="0"/>
      <w:spacing w:before="900" w:after="0" w:line="0" w:lineRule="atLeast"/>
      <w:ind w:hanging="780"/>
    </w:pPr>
    <w:rPr>
      <w:rFonts w:ascii="Times New Roman" w:hAnsi="Times New Roman"/>
      <w:spacing w:val="-10"/>
      <w:kern w:val="0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F57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574E"/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CF574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F574E"/>
    <w:rPr>
      <w:color w:val="0000FF"/>
      <w:u w:val="single"/>
    </w:rPr>
  </w:style>
  <w:style w:type="paragraph" w:customStyle="1" w:styleId="PlainText1">
    <w:name w:val="Plain Text1"/>
    <w:basedOn w:val="a"/>
    <w:rsid w:val="00CF574E"/>
    <w:pPr>
      <w:suppressAutoHyphens w:val="0"/>
      <w:spacing w:after="0" w:line="360" w:lineRule="auto"/>
      <w:ind w:firstLine="720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Default">
    <w:name w:val="Default"/>
    <w:rsid w:val="00CF5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ing2">
    <w:name w:val="Heading #2_"/>
    <w:link w:val="Heading20"/>
    <w:locked/>
    <w:rsid w:val="00CF574E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CF574E"/>
    <w:pPr>
      <w:widowControl w:val="0"/>
      <w:shd w:val="clear" w:color="auto" w:fill="FFFFFF"/>
      <w:suppressAutoHyphens w:val="0"/>
      <w:spacing w:after="0" w:line="482" w:lineRule="exact"/>
      <w:outlineLvl w:val="1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styleId="aa">
    <w:name w:val="Emphasis"/>
    <w:basedOn w:val="a0"/>
    <w:uiPriority w:val="20"/>
    <w:qFormat/>
    <w:rsid w:val="00CF5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1%80%D0%BE%D0%BF%D0%B0" TargetMode="External"/><Relationship Id="rId5" Type="http://schemas.openxmlformats.org/officeDocument/2006/relationships/hyperlink" Target="https://ru.wikipedia.org/wiki/%D0%A1%D0%BF%D0%B8%D1%81%D0%BE%D0%BA_%D1%80%D0%B5%D0%BA_%D0%BF%D0%BE_%D0%B4%D0%BB%D0%B8%D0%BD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Администратор</cp:lastModifiedBy>
  <cp:revision>2</cp:revision>
  <dcterms:created xsi:type="dcterms:W3CDTF">2017-10-31T06:18:00Z</dcterms:created>
  <dcterms:modified xsi:type="dcterms:W3CDTF">2017-10-31T06:18:00Z</dcterms:modified>
</cp:coreProperties>
</file>