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53" w:rsidRPr="00E05E53" w:rsidRDefault="00E05E53" w:rsidP="00E05E53">
      <w:pPr>
        <w:widowControl w:val="0"/>
        <w:tabs>
          <w:tab w:val="left" w:pos="709"/>
          <w:tab w:val="left" w:pos="5103"/>
          <w:tab w:val="left" w:pos="5245"/>
        </w:tabs>
        <w:ind w:firstLine="539"/>
        <w:jc w:val="center"/>
        <w:rPr>
          <w:rFonts w:eastAsia="Arial Unicode MS"/>
          <w:sz w:val="28"/>
          <w:szCs w:val="28"/>
        </w:rPr>
      </w:pPr>
      <w:r w:rsidRPr="00E05E53">
        <w:rPr>
          <w:rFonts w:eastAsia="Arial Unicode MS"/>
          <w:sz w:val="28"/>
          <w:szCs w:val="28"/>
          <w:u w:color="00B050"/>
        </w:rPr>
        <w:t>Пресс-релиз</w:t>
      </w:r>
    </w:p>
    <w:p w:rsidR="00E05E53" w:rsidRPr="00E05E53" w:rsidRDefault="00E05E53" w:rsidP="00E05E53">
      <w:pPr>
        <w:widowControl w:val="0"/>
        <w:tabs>
          <w:tab w:val="left" w:pos="709"/>
          <w:tab w:val="left" w:pos="5103"/>
          <w:tab w:val="left" w:pos="5245"/>
        </w:tabs>
        <w:ind w:firstLine="539"/>
        <w:jc w:val="center"/>
        <w:rPr>
          <w:rFonts w:eastAsia="Arial Unicode MS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 xml:space="preserve"> «Проведение в Республике Татарстан санитарно-экологического двухмесячника»</w:t>
      </w:r>
    </w:p>
    <w:p w:rsidR="00E05E53" w:rsidRPr="00E05E53" w:rsidRDefault="00E05E53" w:rsidP="00E05E53">
      <w:pPr>
        <w:ind w:firstLine="540"/>
        <w:jc w:val="both"/>
        <w:rPr>
          <w:rFonts w:eastAsia="Arial Unicode MS"/>
          <w:color w:val="000000"/>
          <w:sz w:val="28"/>
          <w:szCs w:val="28"/>
        </w:rPr>
      </w:pPr>
      <w:r w:rsidRPr="00E05E53">
        <w:rPr>
          <w:rFonts w:eastAsia="Arial Unicode MS"/>
          <w:color w:val="000000"/>
          <w:sz w:val="28"/>
          <w:szCs w:val="28"/>
        </w:rPr>
        <w:t xml:space="preserve">Санитарно-экологический двухмесячник стартовал на территории Татарстана 1 апреля. Уже с первых дней двухмесячника, несмотря на сложные погодные условия, </w:t>
      </w:r>
      <w:r w:rsidRPr="00E05E53">
        <w:rPr>
          <w:rFonts w:eastAsia="Arial Unicode MS"/>
          <w:sz w:val="28"/>
          <w:szCs w:val="28"/>
        </w:rPr>
        <w:t>нами совместно с заинтересованными министерствами и ведомствами, ВУЗами и общественными организациями проведены многочисленные природоохранные акции, массовые субботники, экологические уроки.</w:t>
      </w:r>
      <w:r w:rsidRPr="00E05E53">
        <w:rPr>
          <w:rFonts w:eastAsia="Arial Unicode MS"/>
          <w:color w:val="FF0000"/>
          <w:sz w:val="28"/>
          <w:szCs w:val="28"/>
        </w:rPr>
        <w:t xml:space="preserve"> </w:t>
      </w:r>
      <w:r w:rsidRPr="00E05E53">
        <w:rPr>
          <w:rFonts w:eastAsia="Arial Unicode MS"/>
          <w:color w:val="000000"/>
          <w:sz w:val="28"/>
          <w:szCs w:val="28"/>
        </w:rPr>
        <w:t xml:space="preserve">Там, где условия не позволяли проводить очистку территорий, ворошили снег, чистили дорожное полотно, красили бордюры, приводили в порядок памятники и архитектурные строения.  </w:t>
      </w:r>
      <w:bookmarkStart w:id="0" w:name="_GoBack"/>
      <w:bookmarkEnd w:id="0"/>
    </w:p>
    <w:p w:rsidR="00E05E53" w:rsidRPr="00E05E53" w:rsidRDefault="00E05E53" w:rsidP="00E05E53">
      <w:pPr>
        <w:widowControl w:val="0"/>
        <w:tabs>
          <w:tab w:val="left" w:pos="709"/>
          <w:tab w:val="left" w:pos="5103"/>
          <w:tab w:val="left" w:pos="5245"/>
        </w:tabs>
        <w:ind w:firstLine="539"/>
        <w:jc w:val="both"/>
        <w:rPr>
          <w:rFonts w:eastAsia="Arial Unicode MS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>29 апреля на территории всей страны состоялся Всероссийский экологический субботник «Зеленая Россия». Татарстан активно поддержал данную акцию, на уборку территорий вышло около 300 тысяч жителей нашей республики.  В связи с масштабностью мероприятия были отмечены на федеральном уровне. В этот день субботник в Татарстане освещали центральные телеканалы России. Прямое включение было организовано лишь в двух регионах России Татарстане и в Крыму.</w:t>
      </w:r>
    </w:p>
    <w:p w:rsidR="00E05E53" w:rsidRPr="00E05E53" w:rsidRDefault="00E05E53" w:rsidP="00E05E53">
      <w:pPr>
        <w:ind w:firstLine="540"/>
        <w:jc w:val="both"/>
        <w:rPr>
          <w:rFonts w:eastAsia="Arial Unicode MS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 xml:space="preserve">За период двухмесячника в Татарстане, в мероприятиях по очистке приняло участие 1 млн. 127 тыс. человек. И эта цифра ежегодно растет. </w:t>
      </w:r>
      <w:r w:rsidRPr="00E05E53">
        <w:rPr>
          <w:rFonts w:eastAsia="Arial Unicode MS"/>
          <w:i/>
          <w:sz w:val="28"/>
          <w:szCs w:val="28"/>
        </w:rPr>
        <w:t>(2016г.-1 млн. 11 чел.)</w:t>
      </w:r>
      <w:r w:rsidRPr="00E05E53">
        <w:rPr>
          <w:rFonts w:eastAsia="Arial Unicode MS"/>
          <w:sz w:val="28"/>
          <w:szCs w:val="28"/>
        </w:rPr>
        <w:t xml:space="preserve">. </w:t>
      </w:r>
    </w:p>
    <w:p w:rsidR="00E05E53" w:rsidRPr="00E05E53" w:rsidRDefault="00E05E53" w:rsidP="00E05E53">
      <w:pPr>
        <w:ind w:firstLine="540"/>
        <w:jc w:val="both"/>
        <w:rPr>
          <w:rFonts w:eastAsia="Arial Unicode MS"/>
          <w:color w:val="000000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 xml:space="preserve"> В ходе надзорных мероприятий </w:t>
      </w:r>
      <w:r w:rsidRPr="00E05E53">
        <w:rPr>
          <w:rFonts w:eastAsia="Arial Unicode MS"/>
          <w:color w:val="000000"/>
          <w:sz w:val="28"/>
          <w:szCs w:val="28"/>
        </w:rPr>
        <w:t xml:space="preserve">за период санитарно-экологического двухмесячника </w:t>
      </w:r>
      <w:r w:rsidRPr="00E05E53">
        <w:rPr>
          <w:rFonts w:eastAsia="Arial Unicode MS"/>
          <w:sz w:val="28"/>
          <w:szCs w:val="28"/>
        </w:rPr>
        <w:t xml:space="preserve">выявлено 1746 </w:t>
      </w:r>
      <w:r w:rsidRPr="00E05E53">
        <w:rPr>
          <w:rFonts w:eastAsia="Arial Unicode MS"/>
          <w:color w:val="000000"/>
          <w:sz w:val="28"/>
          <w:szCs w:val="28"/>
        </w:rPr>
        <w:t xml:space="preserve">несанкционированных свалок </w:t>
      </w:r>
      <w:r w:rsidRPr="00E05E53">
        <w:rPr>
          <w:rFonts w:eastAsia="Arial Unicode MS"/>
          <w:i/>
          <w:sz w:val="28"/>
          <w:szCs w:val="28"/>
        </w:rPr>
        <w:t>(</w:t>
      </w:r>
      <w:r w:rsidRPr="00E05E53">
        <w:rPr>
          <w:rFonts w:eastAsia="Arial Unicode MS"/>
          <w:i/>
          <w:sz w:val="28"/>
          <w:szCs w:val="28"/>
          <w:u w:val="single"/>
        </w:rPr>
        <w:t>2016-1817)</w:t>
      </w:r>
      <w:r w:rsidRPr="00E05E53">
        <w:rPr>
          <w:rFonts w:eastAsia="Arial Unicode MS"/>
          <w:color w:val="000000"/>
          <w:sz w:val="28"/>
          <w:szCs w:val="28"/>
        </w:rPr>
        <w:t xml:space="preserve">. 93,5 % - устранено. Это очень высокий результат, учитывая, что апрель-май нас погодой не баловал. </w:t>
      </w:r>
      <w:r w:rsidRPr="00E05E53">
        <w:rPr>
          <w:rFonts w:eastAsia="Arial Unicode MS"/>
          <w:sz w:val="28"/>
          <w:szCs w:val="28"/>
        </w:rPr>
        <w:t xml:space="preserve">Впервые количество выявленных мест несанкционированного размещения отходов стало меньше в сравнении с прошлыми годами. Наблюдается положительная тенденция по уменьшению крупных масштабных свалок. 79%  -  это очаговые навалы, т.е. скопления отходов площадью менее 50 кв.м. </w:t>
      </w:r>
      <w:r w:rsidRPr="00E05E53">
        <w:rPr>
          <w:rFonts w:eastAsia="Arial Unicode MS"/>
          <w:color w:val="000000"/>
          <w:sz w:val="28"/>
          <w:szCs w:val="28"/>
        </w:rPr>
        <w:t>Основные виды нарушений это - несанкционированное размещение строительных, сельскохозяйственных и производственных отходов, захламление придомовых территорий, несвоевременный вывоз отходов с контейнерных площадок.</w:t>
      </w:r>
    </w:p>
    <w:p w:rsidR="00E05E53" w:rsidRPr="00E05E53" w:rsidRDefault="00E05E53" w:rsidP="00E05E53">
      <w:pPr>
        <w:widowControl w:val="0"/>
        <w:tabs>
          <w:tab w:val="left" w:pos="709"/>
          <w:tab w:val="left" w:pos="5103"/>
          <w:tab w:val="left" w:pos="5245"/>
        </w:tabs>
        <w:ind w:firstLine="539"/>
        <w:jc w:val="both"/>
        <w:rPr>
          <w:rFonts w:eastAsia="Arial Unicode MS"/>
          <w:color w:val="000000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 xml:space="preserve">Высокому проценту выявления и ликвидации поспособствовало и применение в работе различной техники.  В еженедельном режиме проводились авиаоблеты, </w:t>
      </w:r>
      <w:r w:rsidRPr="00E05E53">
        <w:rPr>
          <w:rFonts w:eastAsia="Arial Unicode MS"/>
          <w:color w:val="000000"/>
          <w:sz w:val="28"/>
          <w:szCs w:val="28"/>
        </w:rPr>
        <w:t xml:space="preserve">комиссионные объезды полос отвода железной дороги и прилегающей к ней территории. В местах с ограниченным доступом для надзорных органов, факты природоохранных нарушений выявлялись с  использованием беспилотных летательных аппаратов с видеооборудованием. </w:t>
      </w:r>
    </w:p>
    <w:p w:rsidR="00E05E53" w:rsidRPr="00E05E53" w:rsidRDefault="00E05E53" w:rsidP="00E05E53">
      <w:pPr>
        <w:ind w:firstLine="540"/>
        <w:jc w:val="both"/>
        <w:rPr>
          <w:rFonts w:eastAsia="Arial Unicode MS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 xml:space="preserve">Исполкомы большинства районов оперативно реагировали на выявленные нарушения, своевременно их устраняли. Особо хотелось отметить районы, представленные на слайде, имеющие 100% показатели устранения свалок </w:t>
      </w:r>
      <w:r w:rsidRPr="00E05E53">
        <w:rPr>
          <w:rFonts w:eastAsia="Arial Unicode MS"/>
          <w:i/>
          <w:sz w:val="28"/>
          <w:szCs w:val="28"/>
        </w:rPr>
        <w:t xml:space="preserve">(Актанышский, Алексеевский, Алькеевский, Альметьевский, Апастовский, Арский, Атнинский, Бавлинский, Балтасинский, Дрожжановский, Елабужский, Заинский, Кайбицкий, Камско-Устьинский, Кукморский, Мамадышский, Менделеевский, Муслюмовский, Нижнекамский, Новошешминский, Нурлатский, Сабинский, </w:t>
      </w:r>
      <w:r w:rsidRPr="00E05E53">
        <w:rPr>
          <w:rFonts w:eastAsia="Arial Unicode MS"/>
          <w:i/>
          <w:sz w:val="28"/>
          <w:szCs w:val="28"/>
        </w:rPr>
        <w:lastRenderedPageBreak/>
        <w:t>Сармановский, Спасский, Тукаевский, Тюлячинский, Ютазинский)</w:t>
      </w:r>
      <w:r w:rsidRPr="00E05E53">
        <w:rPr>
          <w:rFonts w:eastAsia="Arial Unicode MS"/>
          <w:sz w:val="28"/>
          <w:szCs w:val="28"/>
        </w:rPr>
        <w:t xml:space="preserve"> с каждым годом таких районов становится больше.</w:t>
      </w:r>
    </w:p>
    <w:p w:rsidR="00E05E53" w:rsidRPr="00E05E53" w:rsidRDefault="00E05E53" w:rsidP="00E05E53">
      <w:pPr>
        <w:ind w:firstLine="540"/>
        <w:jc w:val="both"/>
        <w:rPr>
          <w:rFonts w:eastAsia="Arial Unicode MS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 xml:space="preserve">Особое внимание было уделено санитарному состоянию города Казани - месту проведения Кубка Конфедераций 2017 года. </w:t>
      </w:r>
    </w:p>
    <w:p w:rsidR="00E05E53" w:rsidRPr="00E05E53" w:rsidRDefault="00E05E53" w:rsidP="00E05E53">
      <w:pPr>
        <w:ind w:firstLine="540"/>
        <w:jc w:val="both"/>
        <w:rPr>
          <w:rFonts w:eastAsia="Arial Unicode MS"/>
          <w:sz w:val="28"/>
          <w:szCs w:val="28"/>
        </w:rPr>
      </w:pPr>
      <w:r w:rsidRPr="00E05E53">
        <w:rPr>
          <w:rFonts w:eastAsia="Arial Unicode MS"/>
          <w:sz w:val="28"/>
          <w:szCs w:val="28"/>
        </w:rPr>
        <w:t xml:space="preserve">Впервые в этом году с целью оперативного устранения свалок мы провели масштабную акцию.  27 мая -  за один день было ликвидировано около 30 мест несанкционированного размещения отходов. На полигоны ТБО вывезли более 3 тысяч тонн мусора. В мероприятиях приняли участие 46 предприятий и организаций не только Казани, но и других городов республики. </w:t>
      </w:r>
    </w:p>
    <w:p w:rsidR="00E0011F" w:rsidRDefault="00E0011F"/>
    <w:sectPr w:rsidR="00E0011F" w:rsidSect="0078110A">
      <w:headerReference w:type="even" r:id="rId7"/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DC" w:rsidRDefault="00860BDC">
      <w:r>
        <w:separator/>
      </w:r>
    </w:p>
  </w:endnote>
  <w:endnote w:type="continuationSeparator" w:id="0">
    <w:p w:rsidR="00860BDC" w:rsidRDefault="008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D" w:rsidRDefault="00860BD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50CCA">
      <w:rPr>
        <w:noProof/>
      </w:rPr>
      <w:t>2</w:t>
    </w:r>
    <w:r>
      <w:fldChar w:fldCharType="end"/>
    </w:r>
  </w:p>
  <w:p w:rsidR="0058019D" w:rsidRDefault="00860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DC" w:rsidRDefault="00860BDC">
      <w:r>
        <w:separator/>
      </w:r>
    </w:p>
  </w:footnote>
  <w:footnote w:type="continuationSeparator" w:id="0">
    <w:p w:rsidR="00860BDC" w:rsidRDefault="0086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D" w:rsidRDefault="00860BDC" w:rsidP="007811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8019D" w:rsidRDefault="00860BDC" w:rsidP="007811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D" w:rsidRDefault="00860BDC" w:rsidP="0078110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3"/>
    <w:rsid w:val="00650CCA"/>
    <w:rsid w:val="00860BDC"/>
    <w:rsid w:val="00BD22F6"/>
    <w:rsid w:val="00E0011F"/>
    <w:rsid w:val="00E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5E53"/>
  </w:style>
  <w:style w:type="paragraph" w:styleId="a6">
    <w:name w:val="footer"/>
    <w:basedOn w:val="a"/>
    <w:link w:val="a7"/>
    <w:uiPriority w:val="99"/>
    <w:rsid w:val="00E05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5E53"/>
  </w:style>
  <w:style w:type="paragraph" w:styleId="a6">
    <w:name w:val="footer"/>
    <w:basedOn w:val="a"/>
    <w:link w:val="a7"/>
    <w:uiPriority w:val="99"/>
    <w:rsid w:val="00E05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Администратор</cp:lastModifiedBy>
  <cp:revision>2</cp:revision>
  <dcterms:created xsi:type="dcterms:W3CDTF">2017-06-13T06:23:00Z</dcterms:created>
  <dcterms:modified xsi:type="dcterms:W3CDTF">2017-06-13T06:23:00Z</dcterms:modified>
</cp:coreProperties>
</file>