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9D" w:rsidRPr="00503CAA" w:rsidRDefault="00D54C9D" w:rsidP="00503CAA">
      <w:pPr>
        <w:spacing w:line="360" w:lineRule="auto"/>
        <w:ind w:left="0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503CAA">
        <w:rPr>
          <w:rFonts w:ascii="Times New Roman" w:hAnsi="Times New Roman"/>
          <w:b/>
          <w:i/>
          <w:sz w:val="28"/>
          <w:szCs w:val="28"/>
        </w:rPr>
        <w:t>ПРЕСС-РЕЛИЗ</w:t>
      </w:r>
    </w:p>
    <w:p w:rsidR="00103254" w:rsidRPr="00103254" w:rsidRDefault="00103254" w:rsidP="00103254">
      <w:pPr>
        <w:tabs>
          <w:tab w:val="left" w:pos="1260"/>
          <w:tab w:val="left" w:pos="3420"/>
          <w:tab w:val="left" w:pos="3600"/>
          <w:tab w:val="left" w:pos="432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103254">
        <w:rPr>
          <w:rFonts w:ascii="Times New Roman" w:hAnsi="Times New Roman"/>
          <w:b/>
          <w:i/>
          <w:sz w:val="24"/>
          <w:szCs w:val="24"/>
        </w:rPr>
        <w:t xml:space="preserve">«Итоги деятельности  </w:t>
      </w:r>
      <w:r w:rsidRPr="00103254">
        <w:rPr>
          <w:rFonts w:ascii="Times New Roman" w:hAnsi="Times New Roman"/>
          <w:b/>
          <w:bCs/>
          <w:i/>
          <w:sz w:val="24"/>
          <w:szCs w:val="24"/>
        </w:rPr>
        <w:t>системы здравоохранения Республики Татарстан в 2015 году.</w:t>
      </w:r>
    </w:p>
    <w:p w:rsidR="00103254" w:rsidRPr="00103254" w:rsidRDefault="00103254" w:rsidP="00103254">
      <w:pPr>
        <w:tabs>
          <w:tab w:val="left" w:pos="1260"/>
          <w:tab w:val="left" w:pos="3420"/>
          <w:tab w:val="left" w:pos="3600"/>
          <w:tab w:val="left" w:pos="432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103254">
        <w:rPr>
          <w:rFonts w:ascii="Times New Roman" w:hAnsi="Times New Roman"/>
          <w:b/>
          <w:bCs/>
          <w:i/>
          <w:sz w:val="24"/>
          <w:szCs w:val="24"/>
        </w:rPr>
        <w:t>Основные направления стратегии развития  до 2030 года</w:t>
      </w:r>
    </w:p>
    <w:p w:rsidR="00103254" w:rsidRPr="00103254" w:rsidRDefault="00103254" w:rsidP="00103254">
      <w:pPr>
        <w:pStyle w:val="24"/>
        <w:ind w:firstLine="709"/>
        <w:rPr>
          <w:i/>
        </w:rPr>
      </w:pPr>
    </w:p>
    <w:p w:rsidR="00103254" w:rsidRPr="00103254" w:rsidRDefault="00103254" w:rsidP="001032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3254">
        <w:rPr>
          <w:rFonts w:ascii="Times New Roman" w:hAnsi="Times New Roman" w:cs="Times New Roman"/>
          <w:sz w:val="24"/>
          <w:szCs w:val="24"/>
        </w:rPr>
        <w:t>Деятельность Министерства здравоохранения и медицинских организаций Республики Т</w:t>
      </w:r>
      <w:r w:rsidRPr="00103254">
        <w:rPr>
          <w:rFonts w:ascii="Times New Roman" w:hAnsi="Times New Roman" w:cs="Times New Roman"/>
          <w:sz w:val="24"/>
          <w:szCs w:val="24"/>
        </w:rPr>
        <w:t>а</w:t>
      </w:r>
      <w:r w:rsidRPr="00103254">
        <w:rPr>
          <w:rFonts w:ascii="Times New Roman" w:hAnsi="Times New Roman" w:cs="Times New Roman"/>
          <w:sz w:val="24"/>
          <w:szCs w:val="24"/>
        </w:rPr>
        <w:t>тарстан в 2016 году была направлена на исполнение Послания Президента Российской Федер</w:t>
      </w:r>
      <w:r w:rsidRPr="00103254">
        <w:rPr>
          <w:rFonts w:ascii="Times New Roman" w:hAnsi="Times New Roman" w:cs="Times New Roman"/>
          <w:sz w:val="24"/>
          <w:szCs w:val="24"/>
        </w:rPr>
        <w:t>а</w:t>
      </w:r>
      <w:r w:rsidRPr="00103254">
        <w:rPr>
          <w:rFonts w:ascii="Times New Roman" w:hAnsi="Times New Roman" w:cs="Times New Roman"/>
          <w:sz w:val="24"/>
          <w:szCs w:val="24"/>
        </w:rPr>
        <w:t>ции Федеральному собранию, Послания Президента Республики Татарстан Государственному Совету Республики Татарстан,  реализацию долгосрочной целевой программы «Развитие здр</w:t>
      </w:r>
      <w:r w:rsidRPr="00103254">
        <w:rPr>
          <w:rFonts w:ascii="Times New Roman" w:hAnsi="Times New Roman" w:cs="Times New Roman"/>
          <w:sz w:val="24"/>
          <w:szCs w:val="24"/>
        </w:rPr>
        <w:t>а</w:t>
      </w:r>
      <w:r w:rsidRPr="00103254">
        <w:rPr>
          <w:rFonts w:ascii="Times New Roman" w:hAnsi="Times New Roman" w:cs="Times New Roman"/>
          <w:sz w:val="24"/>
          <w:szCs w:val="24"/>
        </w:rPr>
        <w:t xml:space="preserve">воохранения Республики Татарстан до 2020 года», а также  Стратегии социально-экономического развития Республики Татарстан до 2030 года.  </w:t>
      </w:r>
    </w:p>
    <w:bookmarkEnd w:id="0"/>
    <w:p w:rsidR="00103254" w:rsidRPr="00103254" w:rsidRDefault="00103254" w:rsidP="00103254">
      <w:pPr>
        <w:pStyle w:val="12"/>
        <w:spacing w:before="0" w:beforeAutospacing="0" w:after="0" w:afterAutospacing="0"/>
        <w:ind w:firstLine="709"/>
        <w:jc w:val="both"/>
        <w:rPr>
          <w:bCs/>
          <w:snapToGrid w:val="0"/>
        </w:rPr>
      </w:pPr>
      <w:r w:rsidRPr="00103254">
        <w:rPr>
          <w:rStyle w:val="normalchar"/>
          <w:rFonts w:eastAsia="Calibri"/>
        </w:rPr>
        <w:t>На протяжении последних пяти лет в республике наблюдается естественный прирост населения, который, по итогам 2015 года составил (+)2,7 на 1000 населения. Ч</w:t>
      </w:r>
      <w:r w:rsidRPr="00103254">
        <w:t>исло родившихся составило 56 899 чел., что на 209 чел. больше, чем в 2014 году, что соответствует 16 месту в рейтинге регионов РФ, первому – в ПФО.  Ожидаемая продолжительность жизни составила 72,5 лет (2014г. – 72,2 года).</w:t>
      </w:r>
    </w:p>
    <w:p w:rsidR="00103254" w:rsidRPr="00103254" w:rsidRDefault="00103254" w:rsidP="00103254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С целью снижения смертности от 7 основных причин в РТ разработан План меропр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 xml:space="preserve">ятий, направленный на снижение смертности населения РТ в 2015 году, согласованный с главными специалистами Минздрава России и утвержденный вице-Премьером РТ </w:t>
      </w:r>
      <w:proofErr w:type="spellStart"/>
      <w:r w:rsidRPr="00103254">
        <w:rPr>
          <w:rFonts w:ascii="Times New Roman" w:hAnsi="Times New Roman"/>
          <w:sz w:val="24"/>
          <w:szCs w:val="24"/>
        </w:rPr>
        <w:t>В.Г.Шайхразиевым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, создана межведомственная рабочая группа под его председательством. Разработаны «дорожные карты» для всех МО, подписанные главами районов и министром здравоохранения РТ </w:t>
      </w:r>
      <w:proofErr w:type="spellStart"/>
      <w:r w:rsidRPr="00103254">
        <w:rPr>
          <w:rFonts w:ascii="Times New Roman" w:hAnsi="Times New Roman"/>
          <w:sz w:val="24"/>
          <w:szCs w:val="24"/>
        </w:rPr>
        <w:t>А.Ю.Вафиным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bCs/>
          <w:snapToGrid w:val="0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Реализация Плана позволила снизить п</w:t>
      </w:r>
      <w:r w:rsidRPr="00103254">
        <w:rPr>
          <w:rFonts w:ascii="Times New Roman" w:hAnsi="Times New Roman"/>
          <w:bCs/>
          <w:snapToGrid w:val="0"/>
          <w:sz w:val="24"/>
          <w:szCs w:val="24"/>
        </w:rPr>
        <w:t xml:space="preserve">оказатель смертности населения </w:t>
      </w:r>
      <w:r w:rsidRPr="00103254">
        <w:rPr>
          <w:rFonts w:ascii="Times New Roman" w:hAnsi="Times New Roman"/>
          <w:sz w:val="24"/>
          <w:szCs w:val="24"/>
        </w:rPr>
        <w:t xml:space="preserve">за 2015г. </w:t>
      </w:r>
      <w:r w:rsidRPr="00103254">
        <w:rPr>
          <w:rFonts w:ascii="Times New Roman" w:hAnsi="Times New Roman"/>
          <w:iCs/>
          <w:sz w:val="24"/>
          <w:szCs w:val="24"/>
        </w:rPr>
        <w:t xml:space="preserve">на 1,6 процента по сравнению с уровнем 2014г., он </w:t>
      </w:r>
      <w:r w:rsidRPr="00103254">
        <w:rPr>
          <w:rFonts w:ascii="Times New Roman" w:hAnsi="Times New Roman"/>
          <w:bCs/>
          <w:snapToGrid w:val="0"/>
          <w:sz w:val="24"/>
          <w:szCs w:val="24"/>
        </w:rPr>
        <w:t xml:space="preserve">составил 12,0 </w:t>
      </w:r>
      <w:r w:rsidRPr="00103254">
        <w:rPr>
          <w:rFonts w:ascii="Times New Roman" w:hAnsi="Times New Roman"/>
          <w:iCs/>
          <w:sz w:val="24"/>
          <w:szCs w:val="24"/>
        </w:rPr>
        <w:t xml:space="preserve">на 1000 нас. </w:t>
      </w:r>
      <w:r w:rsidRPr="00103254">
        <w:rPr>
          <w:rFonts w:ascii="Times New Roman" w:hAnsi="Times New Roman"/>
          <w:bCs/>
          <w:snapToGrid w:val="0"/>
          <w:sz w:val="24"/>
          <w:szCs w:val="24"/>
        </w:rPr>
        <w:t>Отмечается сн</w:t>
      </w:r>
      <w:r w:rsidRPr="00103254">
        <w:rPr>
          <w:rFonts w:ascii="Times New Roman" w:hAnsi="Times New Roman"/>
          <w:bCs/>
          <w:snapToGrid w:val="0"/>
          <w:sz w:val="24"/>
          <w:szCs w:val="24"/>
        </w:rPr>
        <w:t>и</w:t>
      </w:r>
      <w:r w:rsidRPr="00103254">
        <w:rPr>
          <w:rFonts w:ascii="Times New Roman" w:hAnsi="Times New Roman"/>
          <w:bCs/>
          <w:snapToGrid w:val="0"/>
          <w:sz w:val="24"/>
          <w:szCs w:val="24"/>
        </w:rPr>
        <w:t>жение на 3,1</w:t>
      </w:r>
      <w:r w:rsidRPr="00103254">
        <w:rPr>
          <w:rFonts w:ascii="Times New Roman" w:hAnsi="Times New Roman"/>
          <w:sz w:val="24"/>
          <w:szCs w:val="24"/>
        </w:rPr>
        <w:t xml:space="preserve"> процента </w:t>
      </w:r>
      <w:r w:rsidRPr="00103254">
        <w:rPr>
          <w:rFonts w:ascii="Times New Roman" w:hAnsi="Times New Roman"/>
          <w:bCs/>
          <w:snapToGrid w:val="0"/>
          <w:sz w:val="24"/>
          <w:szCs w:val="24"/>
        </w:rPr>
        <w:t>показателя смертности трудоспособного населения.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структуре смертности преобладают болезни системы кровообращения (БСК) – 51,1 процента, показатель составил 607,3 на 100 тыс. населения, что на 3,4 процента ниже знач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ния 2014 года (показатель по «дорожной карте» - 655,0 на 100 </w:t>
      </w:r>
      <w:proofErr w:type="spellStart"/>
      <w:r w:rsidRPr="00103254">
        <w:rPr>
          <w:rFonts w:ascii="Times New Roman" w:hAnsi="Times New Roman"/>
          <w:sz w:val="24"/>
          <w:szCs w:val="24"/>
        </w:rPr>
        <w:t>тыс</w:t>
      </w:r>
      <w:proofErr w:type="gramStart"/>
      <w:r w:rsidRPr="00103254">
        <w:rPr>
          <w:rFonts w:ascii="Times New Roman" w:hAnsi="Times New Roman"/>
          <w:sz w:val="24"/>
          <w:szCs w:val="24"/>
        </w:rPr>
        <w:t>.ч</w:t>
      </w:r>
      <w:proofErr w:type="gramEnd"/>
      <w:r w:rsidRPr="00103254">
        <w:rPr>
          <w:rFonts w:ascii="Times New Roman" w:hAnsi="Times New Roman"/>
          <w:sz w:val="24"/>
          <w:szCs w:val="24"/>
        </w:rPr>
        <w:t>ел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.).  </w:t>
      </w:r>
      <w:r w:rsidRPr="00103254">
        <w:rPr>
          <w:rFonts w:ascii="Times New Roman" w:hAnsi="Times New Roman"/>
          <w:iCs/>
          <w:sz w:val="24"/>
          <w:szCs w:val="24"/>
        </w:rPr>
        <w:t xml:space="preserve">Снизилась на 8,2 процента смертность от гипертонической болезни, но отмечается рост </w:t>
      </w:r>
      <w:r w:rsidRPr="00103254">
        <w:rPr>
          <w:rFonts w:ascii="Times New Roman" w:hAnsi="Times New Roman"/>
          <w:sz w:val="24"/>
          <w:szCs w:val="24"/>
        </w:rPr>
        <w:t>на 4,8 процента  п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казателя с</w:t>
      </w:r>
      <w:r w:rsidRPr="00103254">
        <w:rPr>
          <w:rFonts w:ascii="Times New Roman" w:hAnsi="Times New Roman"/>
          <w:iCs/>
          <w:sz w:val="24"/>
          <w:szCs w:val="24"/>
        </w:rPr>
        <w:t xml:space="preserve">мертности от инфаркта миокарда. </w:t>
      </w:r>
      <w:r w:rsidRPr="00103254">
        <w:rPr>
          <w:rFonts w:ascii="Times New Roman" w:hAnsi="Times New Roman"/>
          <w:sz w:val="24"/>
          <w:szCs w:val="24"/>
        </w:rPr>
        <w:t>С диагнозом ОКС госпитализировано 15 406 чел. Показатель госпитальной летальности при инфаркте миокарда снизился на 6,6 проце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 xml:space="preserve">та. </w:t>
      </w:r>
      <w:proofErr w:type="spellStart"/>
      <w:r w:rsidRPr="00103254">
        <w:rPr>
          <w:rFonts w:ascii="Times New Roman" w:hAnsi="Times New Roman"/>
          <w:sz w:val="24"/>
          <w:szCs w:val="24"/>
        </w:rPr>
        <w:t>Тромболизис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при инфаркте миокарда с подъемом сегмента ST на ЭКГ </w:t>
      </w:r>
      <w:proofErr w:type="gramStart"/>
      <w:r w:rsidRPr="00103254">
        <w:rPr>
          <w:rFonts w:ascii="Times New Roman" w:hAnsi="Times New Roman"/>
          <w:sz w:val="24"/>
          <w:szCs w:val="24"/>
        </w:rPr>
        <w:t>проведен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 1 002 больным, увеличение доли </w:t>
      </w:r>
      <w:proofErr w:type="spellStart"/>
      <w:r w:rsidRPr="00103254">
        <w:rPr>
          <w:rFonts w:ascii="Times New Roman" w:hAnsi="Times New Roman"/>
          <w:sz w:val="24"/>
          <w:szCs w:val="24"/>
        </w:rPr>
        <w:t>догоспитального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254">
        <w:rPr>
          <w:rFonts w:ascii="Times New Roman" w:hAnsi="Times New Roman"/>
          <w:sz w:val="24"/>
          <w:szCs w:val="24"/>
        </w:rPr>
        <w:t>тромболизиса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составило 28,3 процента. Число больных с инфарктом миокарда, переведенных в центры ЧКВ, увеличилось по сравнению с 2014 годом на 41 процент. Смертность от инсультов </w:t>
      </w:r>
      <w:r w:rsidRPr="00103254">
        <w:rPr>
          <w:rFonts w:ascii="Times New Roman" w:hAnsi="Times New Roman"/>
          <w:iCs/>
          <w:sz w:val="24"/>
          <w:szCs w:val="24"/>
        </w:rPr>
        <w:t>в трудоспособном возрасте</w:t>
      </w:r>
      <w:r w:rsidRPr="00103254">
        <w:rPr>
          <w:rFonts w:ascii="Times New Roman" w:hAnsi="Times New Roman"/>
          <w:sz w:val="24"/>
          <w:szCs w:val="24"/>
        </w:rPr>
        <w:t xml:space="preserve">  снизилась на 19,2 процента. В  2015 году пролечено пациентов с ОНМК  на 6 процентов больше, чем за 2014 год.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pacing w:val="1"/>
          <w:sz w:val="24"/>
          <w:szCs w:val="24"/>
        </w:rPr>
        <w:t>Показатель смертности от ЗНО в 2015 году увеличился на 7,9 процента. По локал</w:t>
      </w:r>
      <w:r w:rsidRPr="00103254">
        <w:rPr>
          <w:rFonts w:ascii="Times New Roman" w:hAnsi="Times New Roman"/>
          <w:spacing w:val="1"/>
          <w:sz w:val="24"/>
          <w:szCs w:val="24"/>
        </w:rPr>
        <w:t>и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зации основной прирост числа случаев смерти произошел за счет ЗНО мужских половых органов, органов дыхания, органов пищеварения. </w:t>
      </w:r>
      <w:r w:rsidRPr="00103254">
        <w:rPr>
          <w:rFonts w:ascii="Times New Roman" w:hAnsi="Times New Roman"/>
          <w:sz w:val="24"/>
          <w:szCs w:val="24"/>
        </w:rPr>
        <w:t>К</w:t>
      </w:r>
      <w:r w:rsidRPr="00103254">
        <w:rPr>
          <w:rFonts w:ascii="Times New Roman" w:hAnsi="Times New Roman"/>
          <w:spacing w:val="1"/>
          <w:sz w:val="24"/>
          <w:szCs w:val="24"/>
        </w:rPr>
        <w:t>оличество умерших пациентов труд</w:t>
      </w:r>
      <w:r w:rsidRPr="00103254">
        <w:rPr>
          <w:rFonts w:ascii="Times New Roman" w:hAnsi="Times New Roman"/>
          <w:spacing w:val="1"/>
          <w:sz w:val="24"/>
          <w:szCs w:val="24"/>
        </w:rPr>
        <w:t>о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способного возраста снизилось на 2,0 процента, число умерших детей уменьшилось на 10 чел. 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>Впервые выявлено 15</w:t>
      </w:r>
      <w:r w:rsidRPr="00103254">
        <w:rPr>
          <w:rFonts w:ascii="Times New Roman" w:hAnsi="Times New Roman"/>
          <w:spacing w:val="1"/>
          <w:sz w:val="24"/>
          <w:szCs w:val="24"/>
          <w:lang w:val="en-US"/>
        </w:rPr>
        <w:t> 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000 случаев 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>ЗНО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, что на 1,7 процента выше, чем в 2014 году. Количество больных, состоящих на учете с диагнозом ЗНО, составило 90 615 чел., или каждый 43-й житель (2011г. – каждый 54-й). </w:t>
      </w:r>
      <w:r w:rsidRPr="00103254">
        <w:rPr>
          <w:rFonts w:ascii="Times New Roman" w:hAnsi="Times New Roman"/>
          <w:sz w:val="24"/>
          <w:szCs w:val="24"/>
        </w:rPr>
        <w:t>В 70 первичных онкологических кабинетах осмотрено 282</w:t>
      </w:r>
      <w:r w:rsidRPr="00103254">
        <w:rPr>
          <w:rFonts w:ascii="Times New Roman" w:hAnsi="Times New Roman"/>
          <w:sz w:val="24"/>
          <w:szCs w:val="24"/>
          <w:lang w:val="en-US"/>
        </w:rPr>
        <w:t> </w:t>
      </w:r>
      <w:r w:rsidRPr="00103254">
        <w:rPr>
          <w:rFonts w:ascii="Times New Roman" w:hAnsi="Times New Roman"/>
          <w:sz w:val="24"/>
          <w:szCs w:val="24"/>
        </w:rPr>
        <w:t>790  чел.; из них  в РКОД для уточнения диагноза направлено 13,5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z w:val="24"/>
          <w:szCs w:val="24"/>
        </w:rPr>
        <w:t>, в 34,0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 процентах случаев </w:t>
      </w:r>
      <w:r w:rsidRPr="00103254">
        <w:rPr>
          <w:rFonts w:ascii="Times New Roman" w:hAnsi="Times New Roman"/>
          <w:sz w:val="24"/>
          <w:szCs w:val="24"/>
        </w:rPr>
        <w:t xml:space="preserve">диагноз был подтвержден.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Смертность от внешних причин</w:t>
      </w:r>
      <w:r w:rsidRPr="0010325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 xml:space="preserve">в структуре смертности занимает третье место, </w:t>
      </w:r>
      <w:r w:rsidRPr="00103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сравнению с 2014 годом показатель снизился на 13,7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z w:val="24"/>
          <w:szCs w:val="24"/>
        </w:rPr>
        <w:t xml:space="preserve">. Достигнуто снижение на 21,3 процента показателя смертности от ДТП, который составил 12,2 на 100 </w:t>
      </w:r>
      <w:proofErr w:type="spellStart"/>
      <w:r w:rsidRPr="00103254">
        <w:rPr>
          <w:rFonts w:ascii="Times New Roman" w:hAnsi="Times New Roman"/>
          <w:sz w:val="24"/>
          <w:szCs w:val="24"/>
        </w:rPr>
        <w:t>тыс</w:t>
      </w:r>
      <w:proofErr w:type="gramStart"/>
      <w:r w:rsidRPr="00103254">
        <w:rPr>
          <w:rFonts w:ascii="Times New Roman" w:hAnsi="Times New Roman"/>
          <w:sz w:val="24"/>
          <w:szCs w:val="24"/>
        </w:rPr>
        <w:t>.н</w:t>
      </w:r>
      <w:proofErr w:type="gramEnd"/>
      <w:r w:rsidRPr="00103254">
        <w:rPr>
          <w:rFonts w:ascii="Times New Roman" w:hAnsi="Times New Roman"/>
          <w:sz w:val="24"/>
          <w:szCs w:val="24"/>
        </w:rPr>
        <w:t>ас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 </w:t>
      </w:r>
      <w:r w:rsidRPr="0010325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103254">
        <w:rPr>
          <w:rFonts w:ascii="Times New Roman" w:hAnsi="Times New Roman"/>
          <w:sz w:val="24"/>
          <w:szCs w:val="24"/>
        </w:rPr>
        <w:t>мер</w:t>
      </w:r>
      <w:r w:rsidRPr="00103254">
        <w:rPr>
          <w:rFonts w:ascii="Times New Roman" w:hAnsi="Times New Roman"/>
          <w:sz w:val="24"/>
          <w:szCs w:val="24"/>
        </w:rPr>
        <w:t>т</w:t>
      </w:r>
      <w:r w:rsidRPr="00103254">
        <w:rPr>
          <w:rFonts w:ascii="Times New Roman" w:hAnsi="Times New Roman"/>
          <w:sz w:val="24"/>
          <w:szCs w:val="24"/>
        </w:rPr>
        <w:t>ность от самоубийств в РТ уменьшилась на 18,7 процента. Показатель смертности от сл</w:t>
      </w:r>
      <w:r w:rsidRPr="00103254">
        <w:rPr>
          <w:rFonts w:ascii="Times New Roman" w:hAnsi="Times New Roman"/>
          <w:sz w:val="24"/>
          <w:szCs w:val="24"/>
        </w:rPr>
        <w:t>у</w:t>
      </w:r>
      <w:r w:rsidRPr="00103254">
        <w:rPr>
          <w:rFonts w:ascii="Times New Roman" w:hAnsi="Times New Roman"/>
          <w:sz w:val="24"/>
          <w:szCs w:val="24"/>
        </w:rPr>
        <w:t>чайных отравлений алкоголем снизился на 38,5 процента, число причин смерти, связанных с употреблением алкоголя, снизилось на 10,0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процентов.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lastRenderedPageBreak/>
        <w:t>Зарегистрирован рост смертности от болезней органов пищеварения (на 2,2 процента) и   болезней органов дыхания (на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 xml:space="preserve">2,9 процента). </w:t>
      </w:r>
    </w:p>
    <w:p w:rsidR="00103254" w:rsidRPr="00103254" w:rsidRDefault="00103254" w:rsidP="00103254">
      <w:pPr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ab/>
        <w:t xml:space="preserve">В связи с переходом на кодирование причин смертности по </w:t>
      </w:r>
      <w:r w:rsidRPr="00103254">
        <w:rPr>
          <w:rFonts w:ascii="Times New Roman" w:hAnsi="Times New Roman"/>
          <w:bCs/>
          <w:sz w:val="24"/>
          <w:szCs w:val="24"/>
        </w:rPr>
        <w:t>Международной статистич</w:t>
      </w:r>
      <w:r w:rsidRPr="00103254">
        <w:rPr>
          <w:rFonts w:ascii="Times New Roman" w:hAnsi="Times New Roman"/>
          <w:bCs/>
          <w:sz w:val="24"/>
          <w:szCs w:val="24"/>
        </w:rPr>
        <w:t>е</w:t>
      </w:r>
      <w:r w:rsidRPr="00103254">
        <w:rPr>
          <w:rFonts w:ascii="Times New Roman" w:hAnsi="Times New Roman"/>
          <w:bCs/>
          <w:sz w:val="24"/>
          <w:szCs w:val="24"/>
        </w:rPr>
        <w:t>ской классификации болезней (МКБ)  с внедрением во всех медицинских организациях пр</w:t>
      </w:r>
      <w:r w:rsidRPr="00103254">
        <w:rPr>
          <w:rFonts w:ascii="Times New Roman" w:hAnsi="Times New Roman"/>
          <w:bCs/>
          <w:sz w:val="24"/>
          <w:szCs w:val="24"/>
        </w:rPr>
        <w:t>о</w:t>
      </w:r>
      <w:r w:rsidRPr="00103254">
        <w:rPr>
          <w:rFonts w:ascii="Times New Roman" w:hAnsi="Times New Roman"/>
          <w:bCs/>
          <w:sz w:val="24"/>
          <w:szCs w:val="24"/>
        </w:rPr>
        <w:t xml:space="preserve">граммного комплекса </w:t>
      </w:r>
      <w:r w:rsidRPr="00103254">
        <w:rPr>
          <w:rFonts w:ascii="Times New Roman" w:hAnsi="Times New Roman"/>
          <w:sz w:val="24"/>
          <w:szCs w:val="24"/>
        </w:rPr>
        <w:t xml:space="preserve">изменилась структура смертности: смертность от старости перешла с </w:t>
      </w:r>
      <w:r w:rsidRPr="00103254">
        <w:rPr>
          <w:rFonts w:ascii="Times New Roman" w:hAnsi="Times New Roman"/>
          <w:sz w:val="24"/>
          <w:szCs w:val="24"/>
          <w:lang w:val="en-US"/>
        </w:rPr>
        <w:t>III</w:t>
      </w:r>
      <w:r w:rsidRPr="00103254">
        <w:rPr>
          <w:rFonts w:ascii="Times New Roman" w:hAnsi="Times New Roman"/>
          <w:sz w:val="24"/>
          <w:szCs w:val="24"/>
        </w:rPr>
        <w:t xml:space="preserve"> на </w:t>
      </w:r>
      <w:r w:rsidRPr="00103254">
        <w:rPr>
          <w:rFonts w:ascii="Times New Roman" w:hAnsi="Times New Roman"/>
          <w:sz w:val="24"/>
          <w:szCs w:val="24"/>
          <w:lang w:val="en-US"/>
        </w:rPr>
        <w:t>V</w:t>
      </w:r>
      <w:r w:rsidRPr="00103254">
        <w:rPr>
          <w:rFonts w:ascii="Times New Roman" w:hAnsi="Times New Roman"/>
          <w:sz w:val="24"/>
          <w:szCs w:val="24"/>
        </w:rPr>
        <w:t xml:space="preserve"> позицию, выросла доля смертности от эндокринных заболеваний с 0,8 процентов до 3,3 процента.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254">
        <w:rPr>
          <w:rFonts w:ascii="Times New Roman" w:hAnsi="Times New Roman"/>
          <w:sz w:val="24"/>
          <w:szCs w:val="24"/>
        </w:rPr>
        <w:t>Число умерших от инфекционных и паразитарных заболеваний снизилось на 4,7 пр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цента,  зарегистрировано снижение заболеваемости на 1,2 процента.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Территориальная  заб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леваемость  туберкулезом снизилась на  6,8 процента; снижается показатель запущенности туберкулеза (2015г. – 8,6 процента; 2014г. – 8,8 процента). Смертность от туберкулеза уменьшилась по сравнению с 2014 годом на 27,9 процента;  охват флюорографическими осмотрами населения республики остается стабильно высоким -  98,4 процента (2014г. – 96,9 процента). </w:t>
      </w:r>
      <w:r w:rsidRPr="00103254">
        <w:rPr>
          <w:rFonts w:ascii="Times New Roman" w:hAnsi="Times New Roman"/>
          <w:bCs/>
          <w:sz w:val="24"/>
          <w:szCs w:val="24"/>
        </w:rPr>
        <w:t>Показатель смертности от ВИЧ-инфекции вырос по сравнению с 2014 годом на 30,9 процента</w:t>
      </w:r>
      <w:r w:rsidRPr="00103254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bCs/>
          <w:sz w:val="24"/>
          <w:szCs w:val="24"/>
        </w:rPr>
      </w:pPr>
      <w:r w:rsidRPr="00103254">
        <w:rPr>
          <w:rFonts w:ascii="Times New Roman" w:hAnsi="Times New Roman"/>
          <w:bCs/>
          <w:iCs/>
          <w:sz w:val="24"/>
          <w:szCs w:val="24"/>
        </w:rPr>
        <w:t>Уровень младенческой смертности</w:t>
      </w:r>
      <w:r w:rsidRPr="00103254">
        <w:rPr>
          <w:rFonts w:ascii="Times New Roman" w:hAnsi="Times New Roman"/>
          <w:sz w:val="24"/>
          <w:szCs w:val="24"/>
        </w:rPr>
        <w:t xml:space="preserve"> по республике снизился на 7,7 процента, и сост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вил 6,0 на 1000 детей, родившихся живыми (</w:t>
      </w:r>
      <w:r w:rsidRPr="00103254">
        <w:rPr>
          <w:rFonts w:ascii="Times New Roman" w:hAnsi="Times New Roman"/>
          <w:snapToGrid w:val="0"/>
          <w:sz w:val="24"/>
          <w:szCs w:val="24"/>
        </w:rPr>
        <w:t xml:space="preserve">РФ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snapToGrid w:val="0"/>
          <w:sz w:val="24"/>
          <w:szCs w:val="24"/>
        </w:rPr>
        <w:t xml:space="preserve"> 6,5; ПФО - 6,1)</w:t>
      </w:r>
      <w:r w:rsidRPr="00103254">
        <w:rPr>
          <w:rFonts w:ascii="Times New Roman" w:hAnsi="Times New Roman"/>
          <w:sz w:val="24"/>
          <w:szCs w:val="24"/>
        </w:rPr>
        <w:t>.  Снизилась смертность детей первого года в сельской местности (на 9,9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процента), </w:t>
      </w:r>
      <w:r w:rsidRPr="00103254">
        <w:rPr>
          <w:rFonts w:ascii="Times New Roman" w:hAnsi="Times New Roman"/>
          <w:sz w:val="24"/>
          <w:szCs w:val="24"/>
        </w:rPr>
        <w:t xml:space="preserve"> смертности детей первого м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сяца жизни (на 15,8) . С массой тела менее 1 кг было выхожено 248 детей. Детским реан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мационно-консультативным центром ДРКБ проведено  5 476 консультаций, транспортир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вано 1 188  детей, из них 1 001</w:t>
      </w:r>
      <w:r w:rsidRPr="0010325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новорожденный</w:t>
      </w:r>
      <w:r w:rsidRPr="00103254">
        <w:rPr>
          <w:rFonts w:ascii="Times New Roman" w:hAnsi="Times New Roman"/>
          <w:spacing w:val="-10"/>
          <w:sz w:val="24"/>
          <w:szCs w:val="24"/>
        </w:rPr>
        <w:t>.</w:t>
      </w:r>
      <w:r w:rsidRPr="00103254">
        <w:rPr>
          <w:rFonts w:ascii="Times New Roman" w:hAnsi="Times New Roman"/>
          <w:bCs/>
          <w:sz w:val="24"/>
          <w:szCs w:val="24"/>
        </w:rPr>
        <w:t xml:space="preserve"> </w:t>
      </w:r>
    </w:p>
    <w:p w:rsidR="00103254" w:rsidRPr="00103254" w:rsidRDefault="00103254" w:rsidP="00103254">
      <w:pPr>
        <w:ind w:firstLine="708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bCs/>
          <w:iCs/>
          <w:sz w:val="24"/>
          <w:szCs w:val="24"/>
        </w:rPr>
        <w:t>Показатель материнской смертности</w:t>
      </w:r>
      <w:r w:rsidRPr="00103254">
        <w:rPr>
          <w:rFonts w:ascii="Times New Roman" w:hAnsi="Times New Roman"/>
          <w:sz w:val="24"/>
          <w:szCs w:val="24"/>
        </w:rPr>
        <w:t xml:space="preserve"> в 2015 году составил 8,8 на 100 000 родившихся живыми (5 случаев), что соответствует уровню прошлого года. </w:t>
      </w:r>
      <w:r w:rsidRPr="00103254">
        <w:rPr>
          <w:rFonts w:ascii="Times New Roman" w:hAnsi="Times New Roman"/>
          <w:bCs/>
          <w:sz w:val="24"/>
          <w:szCs w:val="24"/>
        </w:rPr>
        <w:t>Снизилось число осложне</w:t>
      </w:r>
      <w:r w:rsidRPr="00103254">
        <w:rPr>
          <w:rFonts w:ascii="Times New Roman" w:hAnsi="Times New Roman"/>
          <w:bCs/>
          <w:sz w:val="24"/>
          <w:szCs w:val="24"/>
        </w:rPr>
        <w:t>н</w:t>
      </w:r>
      <w:r w:rsidRPr="00103254">
        <w:rPr>
          <w:rFonts w:ascii="Times New Roman" w:hAnsi="Times New Roman"/>
          <w:bCs/>
          <w:sz w:val="24"/>
          <w:szCs w:val="24"/>
        </w:rPr>
        <w:t>ных родов в ЦРБ  за счет своевременной транспортировки беременных с преждевременн</w:t>
      </w:r>
      <w:r w:rsidRPr="00103254">
        <w:rPr>
          <w:rFonts w:ascii="Times New Roman" w:hAnsi="Times New Roman"/>
          <w:bCs/>
          <w:sz w:val="24"/>
          <w:szCs w:val="24"/>
        </w:rPr>
        <w:t>ы</w:t>
      </w:r>
      <w:r w:rsidRPr="00103254">
        <w:rPr>
          <w:rFonts w:ascii="Times New Roman" w:hAnsi="Times New Roman"/>
          <w:bCs/>
          <w:sz w:val="24"/>
          <w:szCs w:val="24"/>
        </w:rPr>
        <w:t xml:space="preserve">ми родами в межмуниципальные центры.  Проконсультировано санитарной авиацией  РКБ  </w:t>
      </w:r>
      <w:r w:rsidRPr="00103254">
        <w:rPr>
          <w:rFonts w:ascii="Times New Roman" w:hAnsi="Times New Roman"/>
          <w:sz w:val="24"/>
          <w:szCs w:val="24"/>
        </w:rPr>
        <w:t xml:space="preserve">883 беременных, из муниципальных районов переведено 612 пациенток, осуществлено 22 выезда реанимационных бригад.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целях расширения доступности неотложной амбулаторной медицинской помощи в РТ  функционируют 80 кабинетов неотложной медицинской помощи и 122 выездные фел</w:t>
      </w:r>
      <w:r w:rsidRPr="00103254">
        <w:rPr>
          <w:rFonts w:ascii="Times New Roman" w:hAnsi="Times New Roman"/>
          <w:sz w:val="24"/>
          <w:szCs w:val="24"/>
        </w:rPr>
        <w:t>ь</w:t>
      </w:r>
      <w:r w:rsidRPr="00103254">
        <w:rPr>
          <w:rFonts w:ascii="Times New Roman" w:hAnsi="Times New Roman"/>
          <w:sz w:val="24"/>
          <w:szCs w:val="24"/>
        </w:rPr>
        <w:t xml:space="preserve">дшерские бригады. В 2015 году </w:t>
      </w:r>
      <w:r w:rsidRPr="00103254">
        <w:rPr>
          <w:rFonts w:ascii="Times New Roman" w:hAnsi="Times New Roman"/>
          <w:snapToGrid w:val="0"/>
          <w:sz w:val="24"/>
          <w:szCs w:val="24"/>
        </w:rPr>
        <w:t xml:space="preserve">медицинская помощь </w:t>
      </w:r>
      <w:r w:rsidRPr="00103254">
        <w:rPr>
          <w:rFonts w:ascii="Times New Roman" w:hAnsi="Times New Roman"/>
          <w:sz w:val="24"/>
          <w:szCs w:val="24"/>
        </w:rPr>
        <w:t xml:space="preserve">кабинетами неотложной медицинской помощи </w:t>
      </w:r>
      <w:r w:rsidRPr="00103254">
        <w:rPr>
          <w:rFonts w:ascii="Times New Roman" w:hAnsi="Times New Roman"/>
          <w:snapToGrid w:val="0"/>
          <w:sz w:val="24"/>
          <w:szCs w:val="24"/>
        </w:rPr>
        <w:t xml:space="preserve">оказана 249 128 пациентам, в том числе на дому – 133 487 гражданам.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napToGrid w:val="0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 2015 году стационарная паллиативная помощь оказана 977 гражданам, на дому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 5 621 пациенту, выполнено 24 400 посещений. 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 xml:space="preserve">С 12 мая 2015 года организована работа подразделения выездной паллиативной помощи в филиале РКОД в </w:t>
      </w:r>
      <w:proofErr w:type="spellStart"/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>.А</w:t>
      </w:r>
      <w:proofErr w:type="gramEnd"/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>льметьевске</w:t>
      </w:r>
      <w:proofErr w:type="spellEnd"/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 xml:space="preserve"> фун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 xml:space="preserve">ционирует 1 выездная врачебная бригада; </w:t>
      </w:r>
      <w:r w:rsidRPr="00103254">
        <w:rPr>
          <w:rFonts w:ascii="Times New Roman" w:hAnsi="Times New Roman"/>
          <w:spacing w:val="1"/>
          <w:sz w:val="24"/>
          <w:szCs w:val="24"/>
        </w:rPr>
        <w:t xml:space="preserve">выполнено 2 409 посещений к 220 пациентам. </w:t>
      </w:r>
      <w:r w:rsidRPr="00103254">
        <w:rPr>
          <w:rFonts w:ascii="Times New Roman" w:hAnsi="Times New Roman"/>
          <w:sz w:val="24"/>
          <w:szCs w:val="24"/>
        </w:rPr>
        <w:t xml:space="preserve">В мае 2015 года </w:t>
      </w:r>
      <w:r w:rsidRPr="00103254">
        <w:rPr>
          <w:rFonts w:ascii="Times New Roman" w:hAnsi="Times New Roman"/>
          <w:color w:val="000000"/>
          <w:sz w:val="24"/>
          <w:szCs w:val="24"/>
        </w:rPr>
        <w:t>в рамках государственно-частного партнерства</w:t>
      </w:r>
      <w:r w:rsidRPr="00103254">
        <w:rPr>
          <w:rFonts w:ascii="Times New Roman" w:hAnsi="Times New Roman"/>
          <w:sz w:val="24"/>
          <w:szCs w:val="24"/>
        </w:rPr>
        <w:t xml:space="preserve"> открыта вторая очередь  Пе</w:t>
      </w:r>
      <w:r w:rsidRPr="00103254">
        <w:rPr>
          <w:rFonts w:ascii="Times New Roman" w:hAnsi="Times New Roman"/>
          <w:sz w:val="24"/>
          <w:szCs w:val="24"/>
        </w:rPr>
        <w:t>р</w:t>
      </w:r>
      <w:r w:rsidRPr="00103254">
        <w:rPr>
          <w:rFonts w:ascii="Times New Roman" w:hAnsi="Times New Roman"/>
          <w:sz w:val="24"/>
          <w:szCs w:val="24"/>
        </w:rPr>
        <w:t>вого детского хосписа в Республике Татарстан для взрослого населения;  в</w:t>
      </w:r>
      <w:r w:rsidRPr="00103254">
        <w:rPr>
          <w:rFonts w:ascii="Times New Roman" w:hAnsi="Times New Roman"/>
          <w:color w:val="000000"/>
          <w:spacing w:val="1"/>
          <w:sz w:val="24"/>
          <w:szCs w:val="24"/>
        </w:rPr>
        <w:t xml:space="preserve"> 2015 году </w:t>
      </w:r>
      <w:r w:rsidRPr="00103254">
        <w:rPr>
          <w:rFonts w:ascii="Times New Roman" w:hAnsi="Times New Roman"/>
          <w:sz w:val="24"/>
          <w:szCs w:val="24"/>
        </w:rPr>
        <w:t>стац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онарную помощь получили 383 пациента, в том числе 235 детей, выездной службой выпо</w:t>
      </w:r>
      <w:r w:rsidRPr="00103254">
        <w:rPr>
          <w:rFonts w:ascii="Times New Roman" w:hAnsi="Times New Roman"/>
          <w:sz w:val="24"/>
          <w:szCs w:val="24"/>
        </w:rPr>
        <w:t>л</w:t>
      </w:r>
      <w:r w:rsidRPr="00103254">
        <w:rPr>
          <w:rFonts w:ascii="Times New Roman" w:hAnsi="Times New Roman"/>
          <w:sz w:val="24"/>
          <w:szCs w:val="24"/>
        </w:rPr>
        <w:t xml:space="preserve">нено 3 800 посещений на дому, в том числе 2 400 посещений детей.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диспансеризации определенных групп населения участвовало  87 медицинских о</w:t>
      </w:r>
      <w:r w:rsidRPr="00103254">
        <w:rPr>
          <w:rFonts w:ascii="Times New Roman" w:hAnsi="Times New Roman"/>
          <w:sz w:val="24"/>
          <w:szCs w:val="24"/>
        </w:rPr>
        <w:t>р</w:t>
      </w:r>
      <w:r w:rsidRPr="00103254">
        <w:rPr>
          <w:rFonts w:ascii="Times New Roman" w:hAnsi="Times New Roman"/>
          <w:sz w:val="24"/>
          <w:szCs w:val="24"/>
        </w:rPr>
        <w:t xml:space="preserve">ганизаций; </w:t>
      </w:r>
      <w:r w:rsidRPr="00103254">
        <w:rPr>
          <w:rFonts w:ascii="Times New Roman" w:eastAsia="Arial Unicode MS" w:hAnsi="Times New Roman"/>
          <w:sz w:val="24"/>
          <w:szCs w:val="24"/>
          <w:bdr w:val="nil"/>
        </w:rPr>
        <w:t xml:space="preserve">осмотрено </w:t>
      </w:r>
      <w:r w:rsidRPr="00103254">
        <w:rPr>
          <w:rFonts w:ascii="Times New Roman" w:hAnsi="Times New Roman"/>
          <w:sz w:val="24"/>
          <w:szCs w:val="24"/>
        </w:rPr>
        <w:t xml:space="preserve">566 350 чел. (93,0 процента от плана на год), на </w:t>
      </w:r>
      <w:r w:rsidRPr="00103254">
        <w:rPr>
          <w:rFonts w:ascii="Times New Roman" w:hAnsi="Times New Roman"/>
          <w:sz w:val="24"/>
          <w:szCs w:val="24"/>
          <w:lang w:val="en-US"/>
        </w:rPr>
        <w:t>II</w:t>
      </w:r>
      <w:r w:rsidRPr="00103254">
        <w:rPr>
          <w:rFonts w:ascii="Times New Roman" w:hAnsi="Times New Roman"/>
          <w:sz w:val="24"/>
          <w:szCs w:val="24"/>
        </w:rPr>
        <w:t xml:space="preserve"> этап направлено 143 695 чел., (25,3 процента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от числа осмотренных). Установлено 264 040 заболеваний, из них более одной трети выявлено впервые.  За 3 года диспансеризации отмечается увелич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ние практически в 2 раза удельного веса болезней эн</w:t>
      </w:r>
      <w:r w:rsidRPr="00103254">
        <w:rPr>
          <w:rFonts w:ascii="Times New Roman" w:hAnsi="Times New Roman"/>
          <w:sz w:val="24"/>
          <w:szCs w:val="24"/>
        </w:rPr>
        <w:softHyphen/>
        <w:t>докринной системы и расстройств п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тания и заболеваний мочеполовой системы; при этом доля  болезней системы кровообращ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ния уменьшилась в 1,8 раза. Впервые выявлено 2 354 случая новообразований, из них злок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 xml:space="preserve">чественных -  1 245 случаев. </w:t>
      </w:r>
      <w:r w:rsidRPr="00103254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103254">
        <w:rPr>
          <w:rFonts w:ascii="Times New Roman" w:hAnsi="Times New Roman"/>
          <w:sz w:val="24"/>
          <w:szCs w:val="24"/>
        </w:rPr>
        <w:t>реди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осмотренных суммарный сердечно-сосудистый риск в</w:t>
      </w:r>
      <w:r w:rsidRPr="00103254">
        <w:rPr>
          <w:rFonts w:ascii="Times New Roman" w:hAnsi="Times New Roman"/>
          <w:sz w:val="24"/>
          <w:szCs w:val="24"/>
        </w:rPr>
        <w:t>ы</w:t>
      </w:r>
      <w:r w:rsidRPr="00103254">
        <w:rPr>
          <w:rFonts w:ascii="Times New Roman" w:hAnsi="Times New Roman"/>
          <w:sz w:val="24"/>
          <w:szCs w:val="24"/>
        </w:rPr>
        <w:t>явлен практически у каждого одиннадцатого обследуемого, более 9</w:t>
      </w:r>
      <w:proofErr w:type="gramStart"/>
      <w:r w:rsidRPr="00103254">
        <w:rPr>
          <w:rFonts w:ascii="Times New Roman" w:hAnsi="Times New Roman"/>
          <w:sz w:val="24"/>
          <w:szCs w:val="24"/>
        </w:rPr>
        <w:t>,0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процентов имеют и</w:t>
      </w:r>
      <w:r w:rsidRPr="00103254">
        <w:rPr>
          <w:rFonts w:ascii="Times New Roman" w:hAnsi="Times New Roman"/>
          <w:sz w:val="24"/>
          <w:szCs w:val="24"/>
        </w:rPr>
        <w:t>з</w:t>
      </w:r>
      <w:r w:rsidRPr="00103254">
        <w:rPr>
          <w:rFonts w:ascii="Times New Roman" w:hAnsi="Times New Roman"/>
          <w:sz w:val="24"/>
          <w:szCs w:val="24"/>
        </w:rPr>
        <w:t xml:space="preserve">быточную массу тела.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рамках профилактических медицинских осмотров обследовано 354 991 несове</w:t>
      </w:r>
      <w:r w:rsidRPr="00103254">
        <w:rPr>
          <w:rFonts w:ascii="Times New Roman" w:hAnsi="Times New Roman"/>
          <w:sz w:val="24"/>
          <w:szCs w:val="24"/>
        </w:rPr>
        <w:t>р</w:t>
      </w:r>
      <w:r w:rsidRPr="00103254">
        <w:rPr>
          <w:rFonts w:ascii="Times New Roman" w:hAnsi="Times New Roman"/>
          <w:sz w:val="24"/>
          <w:szCs w:val="24"/>
        </w:rPr>
        <w:t>шеннолетних (97,4 процента от плана), направлено на второй этап 6 822 ребенка (1,9 пр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цента от числа осмотренных), из них завершили обследование 6 705 человек. В рамках Пр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граммы государственных гарантий осмотрен 1 481 ребенок из числа пребывающих в стац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lastRenderedPageBreak/>
        <w:t>онарных учреждениях детей-сирот и 5 707 детей-сирот и детей, оставшихся без попечения родителей, в том числе усыновленных. Среди пребывающих в стационарных учреждениях детей-сирот и детей, находящихся в трудной жизненной ситуации,  впервые выявлена пат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логия у 34,8 процента обследованных, впервые взято на диспансерный учет 28,3 процента осмотренных в полном объеме. Среди детей-сирот и детей, оставшихся без попечения род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телей, в том числе усыновленных (удочеренных), впервые выявлена патология у 21,9 пр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цента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2015 год в </w:t>
      </w:r>
      <w:proofErr w:type="gramStart"/>
      <w:r w:rsidRPr="00103254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с  Указом Президента Республики Татарстан от 07.03.2015 № УП-261 прошел под знаком Года борьбы с сердечно-сосудистыми заболеваниями.   Расп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ряжением Кабинета Министров РТ  утверждены  состав организационного комитета во гл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 xml:space="preserve">ве с заместителем Премьер-министра РТ  </w:t>
      </w:r>
      <w:proofErr w:type="spellStart"/>
      <w:r w:rsidRPr="00103254">
        <w:rPr>
          <w:rFonts w:ascii="Times New Roman" w:hAnsi="Times New Roman"/>
          <w:sz w:val="24"/>
          <w:szCs w:val="24"/>
        </w:rPr>
        <w:t>В.Г.Шайхразиевым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 и план основных меропри</w:t>
      </w:r>
      <w:r w:rsidRPr="00103254">
        <w:rPr>
          <w:rFonts w:ascii="Times New Roman" w:hAnsi="Times New Roman"/>
          <w:sz w:val="24"/>
          <w:szCs w:val="24"/>
        </w:rPr>
        <w:t>я</w:t>
      </w:r>
      <w:r w:rsidRPr="00103254">
        <w:rPr>
          <w:rFonts w:ascii="Times New Roman" w:hAnsi="Times New Roman"/>
          <w:sz w:val="24"/>
          <w:szCs w:val="24"/>
        </w:rPr>
        <w:t>тий, в  реализации которого участвуют 16 министерств и ведомств, а также органы местного самоуправления.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рамках информационной кампании, направленной на повышение активности нас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ления в отношении своего здоровья п</w:t>
      </w:r>
      <w:r w:rsidRPr="00103254">
        <w:rPr>
          <w:rFonts w:ascii="Times New Roman" w:hAnsi="Times New Roman"/>
          <w:bCs/>
          <w:kern w:val="36"/>
          <w:sz w:val="24"/>
          <w:szCs w:val="24"/>
        </w:rPr>
        <w:t xml:space="preserve">роведены лектории в министерствах и ведомствах, на промышленных предприятиях, в том числе 11 - с непосредственным участием министра здравоохранения </w:t>
      </w:r>
      <w:proofErr w:type="spellStart"/>
      <w:r w:rsidRPr="00103254">
        <w:rPr>
          <w:rFonts w:ascii="Times New Roman" w:hAnsi="Times New Roman"/>
          <w:bCs/>
          <w:kern w:val="36"/>
          <w:sz w:val="24"/>
          <w:szCs w:val="24"/>
        </w:rPr>
        <w:t>А.Ю.Вафина</w:t>
      </w:r>
      <w:proofErr w:type="spellEnd"/>
      <w:r w:rsidRPr="00103254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Pr="00103254">
        <w:rPr>
          <w:rFonts w:ascii="Times New Roman" w:hAnsi="Times New Roman"/>
          <w:sz w:val="24"/>
          <w:szCs w:val="24"/>
        </w:rPr>
        <w:t>Всего по республике проведено 1080 лекториев,   одновр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менно проводилось  измерение АД и исследование на аппарате </w:t>
      </w:r>
      <w:r w:rsidRPr="00103254">
        <w:rPr>
          <w:rFonts w:ascii="Times New Roman" w:hAnsi="Times New Roman"/>
          <w:bCs/>
          <w:i/>
          <w:sz w:val="24"/>
          <w:szCs w:val="24"/>
        </w:rPr>
        <w:t>«</w:t>
      </w:r>
      <w:proofErr w:type="spellStart"/>
      <w:r w:rsidRPr="00103254">
        <w:rPr>
          <w:rStyle w:val="a4"/>
          <w:rFonts w:ascii="Times New Roman" w:hAnsi="Times New Roman"/>
          <w:sz w:val="24"/>
          <w:szCs w:val="24"/>
        </w:rPr>
        <w:t>Fukuda</w:t>
      </w:r>
      <w:proofErr w:type="spellEnd"/>
      <w:r w:rsidRPr="00103254">
        <w:rPr>
          <w:rFonts w:ascii="Times New Roman" w:hAnsi="Times New Roman"/>
          <w:bCs/>
          <w:i/>
          <w:sz w:val="24"/>
          <w:szCs w:val="24"/>
        </w:rPr>
        <w:t>»</w:t>
      </w:r>
      <w:r w:rsidRPr="00103254">
        <w:rPr>
          <w:rFonts w:ascii="Times New Roman" w:hAnsi="Times New Roman"/>
          <w:bCs/>
          <w:sz w:val="24"/>
          <w:szCs w:val="24"/>
        </w:rPr>
        <w:t>. Л</w:t>
      </w:r>
      <w:r w:rsidRPr="00103254">
        <w:rPr>
          <w:rFonts w:ascii="Times New Roman" w:hAnsi="Times New Roman"/>
          <w:sz w:val="24"/>
          <w:szCs w:val="24"/>
        </w:rPr>
        <w:t>екция министра также размещена на официальном сайте Минздрава РТ, других министерств и ведомств, сайтах МО. Охват населения в целом составил </w:t>
      </w:r>
      <w:r w:rsidRPr="00103254">
        <w:rPr>
          <w:rStyle w:val="a3"/>
          <w:rFonts w:ascii="Times New Roman" w:hAnsi="Times New Roman"/>
          <w:sz w:val="24"/>
          <w:szCs w:val="24"/>
        </w:rPr>
        <w:t>39 634</w:t>
      </w:r>
      <w:r w:rsidRPr="00103254">
        <w:rPr>
          <w:rFonts w:ascii="Times New Roman" w:hAnsi="Times New Roman"/>
          <w:sz w:val="24"/>
          <w:szCs w:val="24"/>
        </w:rPr>
        <w:t>  человек, из них измерили артериал</w:t>
      </w:r>
      <w:r w:rsidRPr="00103254">
        <w:rPr>
          <w:rFonts w:ascii="Times New Roman" w:hAnsi="Times New Roman"/>
          <w:sz w:val="24"/>
          <w:szCs w:val="24"/>
        </w:rPr>
        <w:t>ь</w:t>
      </w:r>
      <w:r w:rsidRPr="00103254">
        <w:rPr>
          <w:rFonts w:ascii="Times New Roman" w:hAnsi="Times New Roman"/>
          <w:sz w:val="24"/>
          <w:szCs w:val="24"/>
        </w:rPr>
        <w:t xml:space="preserve">ное давление </w:t>
      </w:r>
      <w:r w:rsidRPr="00103254">
        <w:rPr>
          <w:rStyle w:val="a3"/>
          <w:rFonts w:ascii="Times New Roman" w:hAnsi="Times New Roman"/>
          <w:sz w:val="24"/>
          <w:szCs w:val="24"/>
        </w:rPr>
        <w:t>63,8 процента</w:t>
      </w:r>
      <w:r w:rsidRPr="00103254">
        <w:rPr>
          <w:rFonts w:ascii="Times New Roman" w:hAnsi="Times New Roman"/>
          <w:b/>
          <w:sz w:val="24"/>
          <w:szCs w:val="24"/>
        </w:rPr>
        <w:t xml:space="preserve"> (</w:t>
      </w:r>
      <w:r w:rsidRPr="00103254">
        <w:rPr>
          <w:rStyle w:val="a3"/>
          <w:rFonts w:ascii="Times New Roman" w:hAnsi="Times New Roman"/>
          <w:sz w:val="24"/>
          <w:szCs w:val="24"/>
        </w:rPr>
        <w:t>25 294</w:t>
      </w:r>
      <w:r w:rsidRPr="00103254">
        <w:rPr>
          <w:rFonts w:ascii="Times New Roman" w:hAnsi="Times New Roman"/>
          <w:sz w:val="24"/>
          <w:szCs w:val="24"/>
        </w:rPr>
        <w:t xml:space="preserve"> чел., в том числе </w:t>
      </w:r>
      <w:r w:rsidRPr="00103254">
        <w:rPr>
          <w:rStyle w:val="a3"/>
          <w:rFonts w:ascii="Times New Roman" w:hAnsi="Times New Roman"/>
          <w:sz w:val="24"/>
          <w:szCs w:val="24"/>
        </w:rPr>
        <w:t>6 552</w:t>
      </w:r>
      <w:r w:rsidRPr="00103254">
        <w:rPr>
          <w:rFonts w:ascii="Times New Roman" w:hAnsi="Times New Roman"/>
          <w:sz w:val="24"/>
          <w:szCs w:val="24"/>
        </w:rPr>
        <w:t xml:space="preserve"> – с повышенным</w:t>
      </w:r>
      <w:proofErr w:type="gramStart"/>
      <w:r w:rsidRPr="00103254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/Д, или </w:t>
      </w:r>
      <w:r w:rsidRPr="00103254">
        <w:rPr>
          <w:rStyle w:val="a3"/>
          <w:rFonts w:ascii="Times New Roman" w:hAnsi="Times New Roman"/>
          <w:sz w:val="24"/>
          <w:szCs w:val="24"/>
        </w:rPr>
        <w:t>25,9 процента</w:t>
      </w:r>
      <w:r w:rsidRPr="00103254">
        <w:rPr>
          <w:rFonts w:ascii="Times New Roman" w:hAnsi="Times New Roman"/>
          <w:sz w:val="24"/>
          <w:szCs w:val="24"/>
        </w:rPr>
        <w:t>). Участникам лекториев роздано </w:t>
      </w:r>
      <w:r w:rsidRPr="00103254">
        <w:rPr>
          <w:rStyle w:val="a3"/>
          <w:rFonts w:ascii="Times New Roman" w:hAnsi="Times New Roman"/>
          <w:sz w:val="24"/>
          <w:szCs w:val="24"/>
        </w:rPr>
        <w:t>29 726</w:t>
      </w:r>
      <w:r w:rsidRPr="00103254">
        <w:rPr>
          <w:rFonts w:ascii="Times New Roman" w:hAnsi="Times New Roman"/>
          <w:sz w:val="24"/>
          <w:szCs w:val="24"/>
        </w:rPr>
        <w:t xml:space="preserve"> экземпляров информационной литерат</w:t>
      </w:r>
      <w:r w:rsidRPr="00103254">
        <w:rPr>
          <w:rFonts w:ascii="Times New Roman" w:hAnsi="Times New Roman"/>
          <w:sz w:val="24"/>
          <w:szCs w:val="24"/>
        </w:rPr>
        <w:t>у</w:t>
      </w:r>
      <w:r w:rsidRPr="00103254">
        <w:rPr>
          <w:rFonts w:ascii="Times New Roman" w:hAnsi="Times New Roman"/>
          <w:sz w:val="24"/>
          <w:szCs w:val="24"/>
        </w:rPr>
        <w:t>ры. Разработан макет, и издан тираж около 16 тысяч экземпляров Дневника самоконтроля артериального давления. В настоящее время на промышленных предприятиях организуются рабочие места по самоконтролю артериального давления:  три поста задействованы на предприятии «ПОЗИС», 10 – на комбинате «Просто молоко».</w:t>
      </w:r>
    </w:p>
    <w:p w:rsidR="00103254" w:rsidRPr="00103254" w:rsidRDefault="00103254" w:rsidP="00103254">
      <w:pPr>
        <w:ind w:firstLine="709"/>
        <w:rPr>
          <w:rFonts w:ascii="Times New Roman" w:hAnsi="Times New Roman"/>
          <w:color w:val="FF0000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рамках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Всероссийской акции «Время быть здоровым» прошли мероприятия во всех МО республики: в г</w:t>
      </w:r>
      <w:proofErr w:type="gramStart"/>
      <w:r w:rsidRPr="00103254">
        <w:rPr>
          <w:rFonts w:ascii="Times New Roman" w:hAnsi="Times New Roman"/>
          <w:sz w:val="24"/>
          <w:szCs w:val="24"/>
        </w:rPr>
        <w:t>.К</w:t>
      </w:r>
      <w:proofErr w:type="gramEnd"/>
      <w:r w:rsidRPr="00103254">
        <w:rPr>
          <w:rFonts w:ascii="Times New Roman" w:hAnsi="Times New Roman"/>
          <w:sz w:val="24"/>
          <w:szCs w:val="24"/>
        </w:rPr>
        <w:t>азани в торговых центрах «Кольцо» и «МЕГА» –</w:t>
      </w:r>
      <w:proofErr w:type="spellStart"/>
      <w:r w:rsidRPr="00103254">
        <w:rPr>
          <w:rFonts w:ascii="Times New Roman" w:hAnsi="Times New Roman"/>
          <w:sz w:val="24"/>
          <w:szCs w:val="24"/>
        </w:rPr>
        <w:t>скрининговое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обсл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дование  посетителей; на стадионе «Трудовые резервы»  с участием  300 школьников, ст</w:t>
      </w:r>
      <w:r w:rsidRPr="00103254">
        <w:rPr>
          <w:rFonts w:ascii="Times New Roman" w:hAnsi="Times New Roman"/>
          <w:sz w:val="24"/>
          <w:szCs w:val="24"/>
        </w:rPr>
        <w:t>у</w:t>
      </w:r>
      <w:r w:rsidRPr="00103254">
        <w:rPr>
          <w:rFonts w:ascii="Times New Roman" w:hAnsi="Times New Roman"/>
          <w:sz w:val="24"/>
          <w:szCs w:val="24"/>
        </w:rPr>
        <w:t>дентов, представителей Министерства здравоохранения РТ и  Министерства по делам мол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дежи и спорту РТ, администрации стадиона проведены массовая зарядка и молодежный </w:t>
      </w:r>
      <w:proofErr w:type="spellStart"/>
      <w:r w:rsidRPr="00103254">
        <w:rPr>
          <w:rFonts w:ascii="Times New Roman" w:hAnsi="Times New Roman"/>
          <w:sz w:val="24"/>
          <w:szCs w:val="24"/>
        </w:rPr>
        <w:t>флеш</w:t>
      </w:r>
      <w:proofErr w:type="spellEnd"/>
      <w:r w:rsidRPr="00103254">
        <w:rPr>
          <w:rFonts w:ascii="Times New Roman" w:hAnsi="Times New Roman"/>
          <w:sz w:val="24"/>
          <w:szCs w:val="24"/>
        </w:rPr>
        <w:t>-моб. Проведены многочисленные акции. В СМИ прошло около 1 900 публикаций; и</w:t>
      </w:r>
      <w:r w:rsidRPr="00103254">
        <w:rPr>
          <w:rFonts w:ascii="Times New Roman" w:hAnsi="Times New Roman"/>
          <w:sz w:val="24"/>
          <w:szCs w:val="24"/>
        </w:rPr>
        <w:t>з</w:t>
      </w:r>
      <w:r w:rsidRPr="00103254">
        <w:rPr>
          <w:rFonts w:ascii="Times New Roman" w:hAnsi="Times New Roman"/>
          <w:sz w:val="24"/>
          <w:szCs w:val="24"/>
        </w:rPr>
        <w:t xml:space="preserve">дано </w:t>
      </w:r>
      <w:r w:rsidRPr="00103254">
        <w:rPr>
          <w:rStyle w:val="a3"/>
          <w:rFonts w:ascii="Times New Roman" w:hAnsi="Times New Roman"/>
          <w:sz w:val="24"/>
          <w:szCs w:val="24"/>
        </w:rPr>
        <w:t>92 400</w:t>
      </w:r>
      <w:r w:rsidRPr="00103254">
        <w:rPr>
          <w:rFonts w:ascii="Times New Roman" w:hAnsi="Times New Roman"/>
          <w:sz w:val="24"/>
          <w:szCs w:val="24"/>
        </w:rPr>
        <w:t xml:space="preserve"> экземпляров наглядно-методической литературы </w:t>
      </w:r>
      <w:r w:rsidRPr="00103254">
        <w:rPr>
          <w:rStyle w:val="a3"/>
          <w:rFonts w:ascii="Times New Roman" w:hAnsi="Times New Roman"/>
          <w:sz w:val="24"/>
          <w:szCs w:val="24"/>
        </w:rPr>
        <w:t>17</w:t>
      </w:r>
      <w:r w:rsidRPr="00103254">
        <w:rPr>
          <w:rFonts w:ascii="Times New Roman" w:hAnsi="Times New Roman"/>
          <w:sz w:val="24"/>
          <w:szCs w:val="24"/>
        </w:rPr>
        <w:t xml:space="preserve"> наименований. Активно и</w:t>
      </w:r>
      <w:r w:rsidRPr="00103254">
        <w:rPr>
          <w:rFonts w:ascii="Times New Roman" w:hAnsi="Times New Roman"/>
          <w:sz w:val="24"/>
          <w:szCs w:val="24"/>
        </w:rPr>
        <w:t>с</w:t>
      </w:r>
      <w:r w:rsidRPr="00103254">
        <w:rPr>
          <w:rFonts w:ascii="Times New Roman" w:hAnsi="Times New Roman"/>
          <w:sz w:val="24"/>
          <w:szCs w:val="24"/>
        </w:rPr>
        <w:t>пользуются (всего – 86). По данным TNS, охват аудитории в РТ информационными матер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алами на интернет-сайтах СМИ,  Минздрава РТ и медицинских организаций составляет б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лее 500 тысяч человек.  Проведено 169 ради</w:t>
      </w:r>
      <w:proofErr w:type="gramStart"/>
      <w:r w:rsidRPr="00103254">
        <w:rPr>
          <w:rFonts w:ascii="Times New Roman" w:hAnsi="Times New Roman"/>
          <w:sz w:val="24"/>
          <w:szCs w:val="24"/>
        </w:rPr>
        <w:t>о-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и 311 телевизионных передач, 1 117 трансл</w:t>
      </w:r>
      <w:r w:rsidRPr="00103254">
        <w:rPr>
          <w:rFonts w:ascii="Times New Roman" w:hAnsi="Times New Roman"/>
          <w:sz w:val="24"/>
          <w:szCs w:val="24"/>
        </w:rPr>
        <w:t>я</w:t>
      </w:r>
      <w:r w:rsidRPr="00103254">
        <w:rPr>
          <w:rFonts w:ascii="Times New Roman" w:hAnsi="Times New Roman"/>
          <w:sz w:val="24"/>
          <w:szCs w:val="24"/>
        </w:rPr>
        <w:t>ций видео-роликов, размещено 182 рекламных щита и 22 389 плакатов.</w:t>
      </w:r>
      <w:r w:rsidRPr="00103254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03254" w:rsidRPr="00103254" w:rsidRDefault="00103254" w:rsidP="00103254">
      <w:pPr>
        <w:shd w:val="clear" w:color="auto" w:fill="FFFFFF"/>
        <w:ind w:firstLine="709"/>
        <w:textAlignment w:val="baseline"/>
        <w:rPr>
          <w:rFonts w:ascii="Times New Roman" w:hAnsi="Times New Roman"/>
          <w:bCs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соответствии с постановлением Кабинета Министров РТ был проведен республ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 xml:space="preserve">канский конкурс среди МО РТ на звание «Территория здоровья»: </w:t>
      </w:r>
      <w:proofErr w:type="gramStart"/>
      <w:r w:rsidRPr="0010325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103254">
        <w:rPr>
          <w:rFonts w:ascii="Times New Roman" w:hAnsi="Times New Roman"/>
          <w:bCs/>
          <w:sz w:val="24"/>
          <w:szCs w:val="24"/>
        </w:rPr>
        <w:t xml:space="preserve">  место</w:t>
      </w:r>
      <w:proofErr w:type="gramEnd"/>
      <w:r w:rsidRPr="00103254">
        <w:rPr>
          <w:rFonts w:ascii="Times New Roman" w:hAnsi="Times New Roman"/>
          <w:bCs/>
          <w:sz w:val="24"/>
          <w:szCs w:val="24"/>
        </w:rPr>
        <w:t xml:space="preserve"> занял  </w:t>
      </w:r>
      <w:proofErr w:type="spellStart"/>
      <w:r w:rsidRPr="00103254">
        <w:rPr>
          <w:rFonts w:ascii="Times New Roman" w:hAnsi="Times New Roman"/>
          <w:bCs/>
          <w:sz w:val="24"/>
          <w:szCs w:val="24"/>
        </w:rPr>
        <w:t>г.Наб.Челны</w:t>
      </w:r>
      <w:proofErr w:type="spellEnd"/>
      <w:r w:rsidRPr="00103254">
        <w:rPr>
          <w:rFonts w:ascii="Times New Roman" w:hAnsi="Times New Roman"/>
          <w:bCs/>
          <w:sz w:val="24"/>
          <w:szCs w:val="24"/>
        </w:rPr>
        <w:t xml:space="preserve">, </w:t>
      </w:r>
      <w:r w:rsidRPr="00103254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103254">
        <w:rPr>
          <w:rFonts w:ascii="Times New Roman" w:hAnsi="Times New Roman"/>
          <w:bCs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bCs/>
          <w:sz w:val="24"/>
          <w:szCs w:val="24"/>
        </w:rPr>
        <w:t xml:space="preserve"> Высокогорский муниципальный район,  </w:t>
      </w:r>
      <w:r w:rsidRPr="00103254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103254">
        <w:rPr>
          <w:rFonts w:ascii="Times New Roman" w:hAnsi="Times New Roman"/>
          <w:bCs/>
          <w:sz w:val="24"/>
          <w:szCs w:val="24"/>
        </w:rPr>
        <w:t xml:space="preserve"> место – Татарско-</w:t>
      </w:r>
      <w:proofErr w:type="spellStart"/>
      <w:r w:rsidRPr="00103254">
        <w:rPr>
          <w:rFonts w:ascii="Times New Roman" w:hAnsi="Times New Roman"/>
          <w:bCs/>
          <w:sz w:val="24"/>
          <w:szCs w:val="24"/>
        </w:rPr>
        <w:t>Челнинское</w:t>
      </w:r>
      <w:proofErr w:type="spellEnd"/>
      <w:r w:rsidRPr="00103254">
        <w:rPr>
          <w:rFonts w:ascii="Times New Roman" w:hAnsi="Times New Roman"/>
          <w:bCs/>
          <w:sz w:val="24"/>
          <w:szCs w:val="24"/>
        </w:rPr>
        <w:t xml:space="preserve"> сельское поселение Менделеевского муниципального района.  </w:t>
      </w:r>
    </w:p>
    <w:p w:rsidR="00103254" w:rsidRPr="00103254" w:rsidRDefault="00103254" w:rsidP="00103254">
      <w:pPr>
        <w:ind w:firstLine="709"/>
        <w:rPr>
          <w:rFonts w:ascii="Times New Roman" w:eastAsiaTheme="minorHAnsi" w:hAnsi="Times New Roman"/>
          <w:bCs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2015 году с участием Минздрава РТ проведена работа по нормативному регулир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ванию и приведению законодательных актов в соответствие с федеральным законодател</w:t>
      </w:r>
      <w:r w:rsidRPr="00103254">
        <w:rPr>
          <w:rFonts w:ascii="Times New Roman" w:hAnsi="Times New Roman"/>
          <w:sz w:val="24"/>
          <w:szCs w:val="24"/>
        </w:rPr>
        <w:t>ь</w:t>
      </w:r>
      <w:r w:rsidRPr="00103254">
        <w:rPr>
          <w:rFonts w:ascii="Times New Roman" w:hAnsi="Times New Roman"/>
          <w:sz w:val="24"/>
          <w:szCs w:val="24"/>
        </w:rPr>
        <w:t xml:space="preserve">ством: </w:t>
      </w:r>
      <w:proofErr w:type="gramStart"/>
      <w:r w:rsidRPr="00103254">
        <w:rPr>
          <w:rFonts w:ascii="Times New Roman" w:hAnsi="Times New Roman"/>
          <w:sz w:val="24"/>
          <w:szCs w:val="24"/>
        </w:rPr>
        <w:t>разработаны и приняты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Государственным Советом РТ 3 закона Республики Тата</w:t>
      </w:r>
      <w:r w:rsidRPr="00103254">
        <w:rPr>
          <w:rFonts w:ascii="Times New Roman" w:hAnsi="Times New Roman"/>
          <w:sz w:val="24"/>
          <w:szCs w:val="24"/>
        </w:rPr>
        <w:t>р</w:t>
      </w:r>
      <w:r w:rsidRPr="00103254">
        <w:rPr>
          <w:rFonts w:ascii="Times New Roman" w:hAnsi="Times New Roman"/>
          <w:sz w:val="24"/>
          <w:szCs w:val="24"/>
        </w:rPr>
        <w:t>стан, приняты Правительством РТ 15 постановлений и 5 распоряжений, касающихся вопр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сов охраны здоровья и организации медицинской помощи в РТ. </w:t>
      </w:r>
      <w:r w:rsidRPr="00103254">
        <w:rPr>
          <w:rFonts w:ascii="Times New Roman" w:eastAsiaTheme="minorHAnsi" w:hAnsi="Times New Roman"/>
          <w:bCs/>
          <w:sz w:val="24"/>
          <w:szCs w:val="24"/>
        </w:rPr>
        <w:t>Постановлениями Кабинета Министров РТ от 02.09.2015  №  634В и от 31.10.2015 № 827 принято решение о реорган</w:t>
      </w:r>
      <w:r w:rsidRPr="00103254">
        <w:rPr>
          <w:rFonts w:ascii="Times New Roman" w:eastAsiaTheme="minorHAnsi" w:hAnsi="Times New Roman"/>
          <w:bCs/>
          <w:sz w:val="24"/>
          <w:szCs w:val="24"/>
        </w:rPr>
        <w:t>и</w:t>
      </w:r>
      <w:r w:rsidRPr="00103254">
        <w:rPr>
          <w:rFonts w:ascii="Times New Roman" w:eastAsiaTheme="minorHAnsi" w:hAnsi="Times New Roman"/>
          <w:bCs/>
          <w:sz w:val="24"/>
          <w:szCs w:val="24"/>
        </w:rPr>
        <w:t>зации ГАУЗ «Клиника медицинского университета» г</w:t>
      </w:r>
      <w:proofErr w:type="gramStart"/>
      <w:r w:rsidRPr="00103254">
        <w:rPr>
          <w:rFonts w:ascii="Times New Roman" w:eastAsiaTheme="minorHAnsi" w:hAnsi="Times New Roman"/>
          <w:bCs/>
          <w:sz w:val="24"/>
          <w:szCs w:val="24"/>
        </w:rPr>
        <w:t>.К</w:t>
      </w:r>
      <w:proofErr w:type="gramEnd"/>
      <w:r w:rsidRPr="00103254">
        <w:rPr>
          <w:rFonts w:ascii="Times New Roman" w:eastAsiaTheme="minorHAnsi" w:hAnsi="Times New Roman"/>
          <w:bCs/>
          <w:sz w:val="24"/>
          <w:szCs w:val="24"/>
        </w:rPr>
        <w:t xml:space="preserve">азани путем присоединения к нему ГАУЗ  «Городская клиническая больница № 5» г.Казани и о реорганизации ГАУЗ «Станция скорой медицинской помощи» </w:t>
      </w:r>
      <w:proofErr w:type="spellStart"/>
      <w:r w:rsidRPr="00103254">
        <w:rPr>
          <w:rFonts w:ascii="Times New Roman" w:eastAsiaTheme="minorHAnsi" w:hAnsi="Times New Roman"/>
          <w:bCs/>
          <w:sz w:val="24"/>
          <w:szCs w:val="24"/>
        </w:rPr>
        <w:t>г.Наб.Челны</w:t>
      </w:r>
      <w:proofErr w:type="spellEnd"/>
      <w:r w:rsidRPr="00103254">
        <w:rPr>
          <w:rFonts w:ascii="Times New Roman" w:eastAsiaTheme="minorHAnsi" w:hAnsi="Times New Roman"/>
          <w:bCs/>
          <w:sz w:val="24"/>
          <w:szCs w:val="24"/>
        </w:rPr>
        <w:t xml:space="preserve"> путем присоединения к нему ГАУ РТ «Спец</w:t>
      </w:r>
      <w:r w:rsidRPr="00103254">
        <w:rPr>
          <w:rFonts w:ascii="Times New Roman" w:eastAsiaTheme="minorHAnsi" w:hAnsi="Times New Roman"/>
          <w:bCs/>
          <w:sz w:val="24"/>
          <w:szCs w:val="24"/>
        </w:rPr>
        <w:t>и</w:t>
      </w:r>
      <w:r w:rsidRPr="00103254">
        <w:rPr>
          <w:rFonts w:ascii="Times New Roman" w:eastAsiaTheme="minorHAnsi" w:hAnsi="Times New Roman"/>
          <w:bCs/>
          <w:sz w:val="24"/>
          <w:szCs w:val="24"/>
        </w:rPr>
        <w:t>альное санитарное автотранспортное предприятие»</w:t>
      </w:r>
      <w:bookmarkStart w:id="1" w:name="sub_1"/>
      <w:r w:rsidRPr="00103254">
        <w:rPr>
          <w:rFonts w:ascii="Times New Roman" w:eastAsiaTheme="minorHAnsi" w:hAnsi="Times New Roman"/>
          <w:bCs/>
          <w:sz w:val="24"/>
          <w:szCs w:val="24"/>
        </w:rPr>
        <w:t xml:space="preserve">. </w:t>
      </w:r>
    </w:p>
    <w:bookmarkEnd w:id="1"/>
    <w:p w:rsidR="00103254" w:rsidRPr="00103254" w:rsidRDefault="00103254" w:rsidP="00103254">
      <w:pPr>
        <w:ind w:firstLine="708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В целях реализации антикоррупционной политики на официальном сайте Минздрава РТ в разделе размещаются нормативные документы федерального законодательства, в том </w:t>
      </w:r>
      <w:r w:rsidRPr="00103254">
        <w:rPr>
          <w:rFonts w:ascii="Times New Roman" w:hAnsi="Times New Roman"/>
          <w:sz w:val="24"/>
          <w:szCs w:val="24"/>
        </w:rPr>
        <w:lastRenderedPageBreak/>
        <w:t>числе отчеты и информация Минздрава РТ  по антикоррупционной политике. В 2015 году  проведена антикоррупционная экспертиза 34 проектов приказов  Минздрава РТ. На сайте Минздрава РТ было размещено 7 проектов приказов Минздрава РТ для возможности пров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дения по ним независимой антикоррупционной экспертизы; заключений от независимых экспертов не поступало.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республике ВМП оказывают 15 учреждений здравоохранения по 20 профилям, в 2015 году ее получили 21 813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 xml:space="preserve">человек. Финансирование осуществлялось из трех источников – бюджета РТ (1 826,4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</w:t>
      </w:r>
      <w:proofErr w:type="spellEnd"/>
      <w:r w:rsidRPr="00103254">
        <w:rPr>
          <w:rFonts w:ascii="Times New Roman" w:hAnsi="Times New Roman"/>
          <w:sz w:val="24"/>
          <w:szCs w:val="24"/>
        </w:rPr>
        <w:t>.), средства ОМС (699,4 млн. руб.) и Федерального бюджета (409,9 млн. руб.). По профилю «</w:t>
      </w:r>
      <w:proofErr w:type="gramStart"/>
      <w:r w:rsidRPr="00103254">
        <w:rPr>
          <w:rFonts w:ascii="Times New Roman" w:hAnsi="Times New Roman"/>
          <w:sz w:val="24"/>
          <w:szCs w:val="24"/>
        </w:rPr>
        <w:t>сердечно-сосудистая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хирургия» ВМП оказана 8 866 чел. (2014г. – 7121 чел.); количество </w:t>
      </w:r>
      <w:proofErr w:type="spellStart"/>
      <w:r w:rsidRPr="00103254">
        <w:rPr>
          <w:rFonts w:ascii="Times New Roman" w:hAnsi="Times New Roman"/>
          <w:sz w:val="24"/>
          <w:szCs w:val="24"/>
        </w:rPr>
        <w:t>коронарографий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увеличилось на  16 процентов; проведено 4 237 </w:t>
      </w:r>
      <w:proofErr w:type="spellStart"/>
      <w:r w:rsidRPr="00103254">
        <w:rPr>
          <w:rFonts w:ascii="Times New Roman" w:hAnsi="Times New Roman"/>
          <w:sz w:val="24"/>
          <w:szCs w:val="24"/>
        </w:rPr>
        <w:t>стентирований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коронарных сосудов, в </w:t>
      </w:r>
      <w:proofErr w:type="spellStart"/>
      <w:r w:rsidRPr="00103254">
        <w:rPr>
          <w:rFonts w:ascii="Times New Roman" w:hAnsi="Times New Roman"/>
          <w:sz w:val="24"/>
          <w:szCs w:val="24"/>
        </w:rPr>
        <w:t>т.ч</w:t>
      </w:r>
      <w:proofErr w:type="spellEnd"/>
      <w:r w:rsidRPr="00103254">
        <w:rPr>
          <w:rFonts w:ascii="Times New Roman" w:hAnsi="Times New Roman"/>
          <w:sz w:val="24"/>
          <w:szCs w:val="24"/>
        </w:rPr>
        <w:t>. 2 934 - при остром коронарном синдроме; 1 086 операций аортокоронарного шунтирования, 776 имплантаций ЭКС,  363 операций р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диочастотной абляции.</w:t>
      </w:r>
    </w:p>
    <w:p w:rsidR="00103254" w:rsidRPr="00103254" w:rsidRDefault="00103254" w:rsidP="00103254">
      <w:pPr>
        <w:ind w:firstLine="72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В нейрохирургических отделениях медицинских организаций республики ВМП </w:t>
      </w:r>
      <w:proofErr w:type="gramStart"/>
      <w:r w:rsidRPr="00103254">
        <w:rPr>
          <w:rFonts w:ascii="Times New Roman" w:hAnsi="Times New Roman"/>
          <w:sz w:val="24"/>
          <w:szCs w:val="24"/>
        </w:rPr>
        <w:t>ок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зана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               1 091 пациенту; 153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жителя республики прошли лечение в федеральных учр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ждениях. </w:t>
      </w:r>
    </w:p>
    <w:p w:rsidR="00103254" w:rsidRPr="00103254" w:rsidRDefault="00103254" w:rsidP="00103254">
      <w:pPr>
        <w:ind w:firstLine="72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По профилю «онкология» ВМП оказана </w:t>
      </w:r>
      <w:r w:rsidRPr="00103254">
        <w:rPr>
          <w:rFonts w:ascii="Times New Roman" w:hAnsi="Times New Roman"/>
          <w:bCs/>
          <w:sz w:val="24"/>
          <w:szCs w:val="24"/>
        </w:rPr>
        <w:t>3 036</w:t>
      </w:r>
      <w:r w:rsidRPr="00103254">
        <w:rPr>
          <w:rFonts w:ascii="Times New Roman" w:hAnsi="Times New Roman"/>
          <w:sz w:val="24"/>
          <w:szCs w:val="24"/>
        </w:rPr>
        <w:t xml:space="preserve"> пациентам. </w:t>
      </w:r>
      <w:r w:rsidRPr="00103254">
        <w:rPr>
          <w:rFonts w:ascii="Times New Roman" w:hAnsi="Times New Roman"/>
          <w:bCs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 xml:space="preserve">Всего малоинвазивные и реконструктивно-пластические хирургические операции были выполнены </w:t>
      </w:r>
      <w:r w:rsidRPr="00103254">
        <w:rPr>
          <w:rFonts w:ascii="Times New Roman" w:hAnsi="Times New Roman"/>
          <w:bCs/>
          <w:sz w:val="24"/>
          <w:szCs w:val="24"/>
        </w:rPr>
        <w:t>1740</w:t>
      </w:r>
      <w:r w:rsidRPr="00103254">
        <w:rPr>
          <w:rFonts w:ascii="Times New Roman" w:hAnsi="Times New Roman"/>
          <w:sz w:val="24"/>
          <w:szCs w:val="24"/>
        </w:rPr>
        <w:t xml:space="preserve"> больным, в комплексном лечении </w:t>
      </w:r>
      <w:r w:rsidRPr="00103254">
        <w:rPr>
          <w:rFonts w:ascii="Times New Roman" w:hAnsi="Times New Roman"/>
          <w:bCs/>
          <w:sz w:val="24"/>
          <w:szCs w:val="24"/>
        </w:rPr>
        <w:t>386</w:t>
      </w:r>
      <w:r w:rsidRPr="00103254">
        <w:rPr>
          <w:rFonts w:ascii="Times New Roman" w:hAnsi="Times New Roman"/>
          <w:sz w:val="24"/>
          <w:szCs w:val="24"/>
        </w:rPr>
        <w:t xml:space="preserve"> пациентов пролечено методом конформной стереотаксической  дистанционной лучевой терапии, из них </w:t>
      </w:r>
      <w:r w:rsidRPr="00103254">
        <w:rPr>
          <w:rFonts w:ascii="Times New Roman" w:hAnsi="Times New Roman"/>
          <w:bCs/>
          <w:sz w:val="24"/>
          <w:szCs w:val="24"/>
        </w:rPr>
        <w:t>236</w:t>
      </w:r>
      <w:r w:rsidRPr="00103254">
        <w:rPr>
          <w:rFonts w:ascii="Times New Roman" w:hAnsi="Times New Roman"/>
          <w:sz w:val="24"/>
          <w:szCs w:val="24"/>
        </w:rPr>
        <w:t xml:space="preserve">  -  в режиме дневного стационара. В</w:t>
      </w:r>
      <w:r w:rsidRPr="00103254">
        <w:rPr>
          <w:rFonts w:ascii="Times New Roman" w:hAnsi="Times New Roman"/>
          <w:iCs/>
          <w:sz w:val="24"/>
          <w:szCs w:val="24"/>
        </w:rPr>
        <w:t xml:space="preserve"> ПЭТ-центре РКОД проведено 4 415 исследований; в отделении </w:t>
      </w:r>
      <w:proofErr w:type="spellStart"/>
      <w:r w:rsidRPr="00103254">
        <w:rPr>
          <w:rFonts w:ascii="Times New Roman" w:hAnsi="Times New Roman"/>
          <w:iCs/>
          <w:sz w:val="24"/>
          <w:szCs w:val="24"/>
        </w:rPr>
        <w:t>радионуклидной</w:t>
      </w:r>
      <w:proofErr w:type="spellEnd"/>
      <w:r w:rsidRPr="00103254">
        <w:rPr>
          <w:rFonts w:ascii="Times New Roman" w:hAnsi="Times New Roman"/>
          <w:iCs/>
          <w:sz w:val="24"/>
          <w:szCs w:val="24"/>
        </w:rPr>
        <w:t xml:space="preserve"> терапии получ</w:t>
      </w:r>
      <w:r w:rsidRPr="00103254">
        <w:rPr>
          <w:rFonts w:ascii="Times New Roman" w:hAnsi="Times New Roman"/>
          <w:iCs/>
          <w:sz w:val="24"/>
          <w:szCs w:val="24"/>
        </w:rPr>
        <w:t>и</w:t>
      </w:r>
      <w:r w:rsidRPr="00103254">
        <w:rPr>
          <w:rFonts w:ascii="Times New Roman" w:hAnsi="Times New Roman"/>
          <w:iCs/>
          <w:sz w:val="24"/>
          <w:szCs w:val="24"/>
        </w:rPr>
        <w:t>ли лечение 407 пациентов.</w:t>
      </w:r>
    </w:p>
    <w:p w:rsidR="00103254" w:rsidRPr="00103254" w:rsidRDefault="00103254" w:rsidP="00103254">
      <w:pPr>
        <w:ind w:firstLine="72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отделении пересадки почки РКБ были выполнены 24 операции трансплантаций п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чек;               94 татарстанца были направлены на лечение в федеральные учреждения здр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воохранения, из них 33 была проведена трансплантация.</w:t>
      </w:r>
    </w:p>
    <w:p w:rsidR="00103254" w:rsidRPr="00103254" w:rsidRDefault="00103254" w:rsidP="00103254">
      <w:pPr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ВМП  по профилю «травматология и ортопедия»   получили 2 761 чел.  кроме того, 727 ж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 xml:space="preserve">телям РТ проведено </w:t>
      </w:r>
      <w:proofErr w:type="spellStart"/>
      <w:r w:rsidRPr="00103254">
        <w:rPr>
          <w:rFonts w:ascii="Times New Roman" w:hAnsi="Times New Roman"/>
          <w:sz w:val="24"/>
          <w:szCs w:val="24"/>
        </w:rPr>
        <w:t>эндопротезировние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суставов конечностей в федеральных клиниках.</w:t>
      </w:r>
    </w:p>
    <w:p w:rsidR="00103254" w:rsidRPr="00103254" w:rsidRDefault="00103254" w:rsidP="00103254">
      <w:pPr>
        <w:shd w:val="clear" w:color="auto" w:fill="FFFFFF"/>
        <w:ind w:firstLine="690"/>
        <w:rPr>
          <w:rFonts w:ascii="Times New Roman" w:hAnsi="Times New Roman"/>
          <w:spacing w:val="-5"/>
          <w:sz w:val="24"/>
          <w:szCs w:val="24"/>
        </w:rPr>
      </w:pPr>
      <w:proofErr w:type="gramStart"/>
      <w:r w:rsidRPr="00103254">
        <w:rPr>
          <w:rFonts w:ascii="Times New Roman" w:hAnsi="Times New Roman"/>
          <w:bCs/>
          <w:spacing w:val="-4"/>
          <w:sz w:val="24"/>
          <w:szCs w:val="24"/>
        </w:rPr>
        <w:t>В ДРКБ</w:t>
      </w:r>
      <w:r w:rsidRPr="00103254">
        <w:rPr>
          <w:rFonts w:ascii="Times New Roman" w:hAnsi="Times New Roman"/>
          <w:b/>
          <w:bCs/>
          <w:spacing w:val="-4"/>
          <w:sz w:val="24"/>
          <w:szCs w:val="24"/>
        </w:rPr>
        <w:t> </w:t>
      </w:r>
      <w:r w:rsidRPr="00103254">
        <w:rPr>
          <w:rFonts w:ascii="Times New Roman" w:hAnsi="Times New Roman"/>
          <w:spacing w:val="-3"/>
          <w:sz w:val="24"/>
          <w:szCs w:val="24"/>
        </w:rPr>
        <w:t xml:space="preserve"> ВМП получили 1 715 детей</w:t>
      </w:r>
      <w:r w:rsidRPr="00103254">
        <w:rPr>
          <w:rFonts w:ascii="Times New Roman" w:hAnsi="Times New Roman"/>
          <w:spacing w:val="-4"/>
          <w:sz w:val="24"/>
          <w:szCs w:val="24"/>
        </w:rPr>
        <w:t xml:space="preserve">, в </w:t>
      </w:r>
      <w:proofErr w:type="spellStart"/>
      <w:r w:rsidRPr="00103254">
        <w:rPr>
          <w:rFonts w:ascii="Times New Roman" w:hAnsi="Times New Roman"/>
          <w:spacing w:val="-4"/>
          <w:sz w:val="24"/>
          <w:szCs w:val="24"/>
        </w:rPr>
        <w:t>т.ч</w:t>
      </w:r>
      <w:proofErr w:type="spellEnd"/>
      <w:r w:rsidRPr="00103254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103254">
        <w:rPr>
          <w:rFonts w:ascii="Times New Roman" w:hAnsi="Times New Roman"/>
          <w:sz w:val="24"/>
          <w:szCs w:val="24"/>
        </w:rPr>
        <w:t xml:space="preserve">в </w:t>
      </w:r>
      <w:r w:rsidRPr="00103254">
        <w:rPr>
          <w:rFonts w:ascii="Times New Roman" w:hAnsi="Times New Roman"/>
          <w:spacing w:val="1"/>
          <w:sz w:val="24"/>
          <w:szCs w:val="24"/>
        </w:rPr>
        <w:t>отделении</w:t>
      </w:r>
      <w:r w:rsidRPr="00103254">
        <w:rPr>
          <w:rFonts w:ascii="Times New Roman" w:hAnsi="Times New Roman"/>
          <w:sz w:val="24"/>
          <w:szCs w:val="24"/>
        </w:rPr>
        <w:t xml:space="preserve"> нейрохирургии пролечено 90 детей, </w:t>
      </w:r>
      <w:r w:rsidRPr="00103254">
        <w:rPr>
          <w:rFonts w:ascii="Times New Roman" w:hAnsi="Times New Roman"/>
          <w:spacing w:val="-4"/>
          <w:sz w:val="24"/>
          <w:szCs w:val="24"/>
        </w:rPr>
        <w:t>по профилю «</w:t>
      </w:r>
      <w:r w:rsidRPr="00103254">
        <w:rPr>
          <w:rFonts w:ascii="Times New Roman" w:hAnsi="Times New Roman"/>
          <w:bCs/>
          <w:spacing w:val="-4"/>
          <w:sz w:val="24"/>
          <w:szCs w:val="24"/>
        </w:rPr>
        <w:t>абдоминальная хирургия</w:t>
      </w:r>
      <w:r w:rsidRPr="00103254">
        <w:rPr>
          <w:rFonts w:ascii="Times New Roman" w:hAnsi="Times New Roman"/>
          <w:spacing w:val="-4"/>
          <w:sz w:val="24"/>
          <w:szCs w:val="24"/>
        </w:rPr>
        <w:t xml:space="preserve">» 33 ребенка, </w:t>
      </w:r>
      <w:r w:rsidRPr="00103254">
        <w:rPr>
          <w:rFonts w:ascii="Times New Roman" w:hAnsi="Times New Roman"/>
          <w:spacing w:val="-3"/>
          <w:sz w:val="24"/>
          <w:szCs w:val="24"/>
        </w:rPr>
        <w:t>по профилю «челюстно-лицевая х</w:t>
      </w:r>
      <w:r w:rsidRPr="00103254">
        <w:rPr>
          <w:rFonts w:ascii="Times New Roman" w:hAnsi="Times New Roman"/>
          <w:spacing w:val="-3"/>
          <w:sz w:val="24"/>
          <w:szCs w:val="24"/>
        </w:rPr>
        <w:t>и</w:t>
      </w:r>
      <w:r w:rsidRPr="00103254">
        <w:rPr>
          <w:rFonts w:ascii="Times New Roman" w:hAnsi="Times New Roman"/>
          <w:spacing w:val="-3"/>
          <w:sz w:val="24"/>
          <w:szCs w:val="24"/>
        </w:rPr>
        <w:t xml:space="preserve">рургия»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spacing w:val="-3"/>
          <w:sz w:val="24"/>
          <w:szCs w:val="24"/>
        </w:rPr>
        <w:t xml:space="preserve"> 82 ребенка, по профилю «</w:t>
      </w:r>
      <w:r w:rsidRPr="00103254">
        <w:rPr>
          <w:rFonts w:ascii="Times New Roman" w:hAnsi="Times New Roman"/>
          <w:bCs/>
          <w:spacing w:val="-3"/>
          <w:sz w:val="24"/>
          <w:szCs w:val="24"/>
        </w:rPr>
        <w:t>урология</w:t>
      </w:r>
      <w:r w:rsidRPr="0010325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spacing w:val="-3"/>
          <w:sz w:val="24"/>
          <w:szCs w:val="24"/>
        </w:rPr>
        <w:t xml:space="preserve"> 100 детей; </w:t>
      </w:r>
      <w:r w:rsidRPr="00103254">
        <w:rPr>
          <w:rFonts w:ascii="Times New Roman" w:hAnsi="Times New Roman"/>
          <w:spacing w:val="5"/>
          <w:sz w:val="24"/>
          <w:szCs w:val="24"/>
        </w:rPr>
        <w:t>по профилю «детская хирургия в</w:t>
      </w:r>
      <w:proofErr w:type="gramEnd"/>
      <w:r w:rsidRPr="00103254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103254">
        <w:rPr>
          <w:rFonts w:ascii="Times New Roman" w:hAnsi="Times New Roman"/>
          <w:spacing w:val="5"/>
          <w:sz w:val="24"/>
          <w:szCs w:val="24"/>
        </w:rPr>
        <w:t>период новорожденности</w:t>
      </w:r>
      <w:r w:rsidRPr="00103254">
        <w:rPr>
          <w:rFonts w:ascii="Times New Roman" w:hAnsi="Times New Roman"/>
          <w:spacing w:val="-1"/>
          <w:sz w:val="24"/>
          <w:szCs w:val="24"/>
        </w:rPr>
        <w:t xml:space="preserve">» прооперировано 78 детей; </w:t>
      </w:r>
      <w:r w:rsidRPr="00103254">
        <w:rPr>
          <w:rFonts w:ascii="Times New Roman" w:hAnsi="Times New Roman"/>
          <w:spacing w:val="6"/>
          <w:sz w:val="24"/>
          <w:szCs w:val="24"/>
        </w:rPr>
        <w:t>по профилю «</w:t>
      </w:r>
      <w:r w:rsidRPr="00103254">
        <w:rPr>
          <w:rFonts w:ascii="Times New Roman" w:hAnsi="Times New Roman"/>
          <w:bCs/>
          <w:spacing w:val="6"/>
          <w:sz w:val="24"/>
          <w:szCs w:val="24"/>
        </w:rPr>
        <w:t>офтальмология»</w:t>
      </w:r>
      <w:r w:rsidRPr="00103254">
        <w:rPr>
          <w:rFonts w:ascii="Times New Roman" w:hAnsi="Times New Roman"/>
          <w:spacing w:val="6"/>
          <w:sz w:val="24"/>
          <w:szCs w:val="24"/>
        </w:rPr>
        <w:t> 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spacing w:val="6"/>
          <w:sz w:val="24"/>
          <w:szCs w:val="24"/>
        </w:rPr>
        <w:t xml:space="preserve"> 190 детей, </w:t>
      </w:r>
      <w:r w:rsidRPr="00103254">
        <w:rPr>
          <w:rFonts w:ascii="Times New Roman" w:hAnsi="Times New Roman"/>
          <w:sz w:val="24"/>
          <w:szCs w:val="24"/>
        </w:rPr>
        <w:t>в </w:t>
      </w:r>
      <w:r w:rsidRPr="00103254">
        <w:rPr>
          <w:rFonts w:ascii="Times New Roman" w:hAnsi="Times New Roman"/>
          <w:bCs/>
          <w:sz w:val="24"/>
          <w:szCs w:val="24"/>
        </w:rPr>
        <w:t>ожоговом отделении</w:t>
      </w:r>
      <w:r w:rsidRPr="00103254">
        <w:rPr>
          <w:rFonts w:ascii="Times New Roman" w:hAnsi="Times New Roman"/>
          <w:sz w:val="24"/>
          <w:szCs w:val="24"/>
        </w:rPr>
        <w:t xml:space="preserve"> –27 больных; </w:t>
      </w:r>
      <w:r w:rsidRPr="00103254">
        <w:rPr>
          <w:rFonts w:ascii="Times New Roman" w:hAnsi="Times New Roman"/>
          <w:spacing w:val="-5"/>
          <w:sz w:val="24"/>
          <w:szCs w:val="24"/>
        </w:rPr>
        <w:t xml:space="preserve">по профилю «онкология» </w:t>
      </w:r>
      <w:r w:rsidRPr="00103254">
        <w:rPr>
          <w:rFonts w:ascii="Times New Roman" w:hAnsi="Times New Roman"/>
          <w:sz w:val="24"/>
          <w:szCs w:val="24"/>
        </w:rPr>
        <w:t>–</w:t>
      </w:r>
      <w:r w:rsidRPr="00103254">
        <w:rPr>
          <w:rFonts w:ascii="Times New Roman" w:hAnsi="Times New Roman"/>
          <w:spacing w:val="-5"/>
          <w:sz w:val="24"/>
          <w:szCs w:val="24"/>
        </w:rPr>
        <w:t xml:space="preserve">260 детей. </w:t>
      </w:r>
      <w:proofErr w:type="gramEnd"/>
    </w:p>
    <w:p w:rsidR="00103254" w:rsidRPr="00103254" w:rsidRDefault="00103254" w:rsidP="00103254">
      <w:pPr>
        <w:shd w:val="clear" w:color="auto" w:fill="FFFFFF"/>
        <w:ind w:firstLine="69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bCs/>
          <w:sz w:val="24"/>
          <w:szCs w:val="24"/>
        </w:rPr>
        <w:t xml:space="preserve">В Медсанчасти ПАО «Татнефть» и </w:t>
      </w:r>
      <w:proofErr w:type="spellStart"/>
      <w:r w:rsidRPr="00103254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bCs/>
          <w:sz w:val="24"/>
          <w:szCs w:val="24"/>
        </w:rPr>
        <w:t>.А</w:t>
      </w:r>
      <w:proofErr w:type="gramEnd"/>
      <w:r w:rsidRPr="00103254">
        <w:rPr>
          <w:rFonts w:ascii="Times New Roman" w:hAnsi="Times New Roman"/>
          <w:bCs/>
          <w:sz w:val="24"/>
          <w:szCs w:val="24"/>
        </w:rPr>
        <w:t>льметьевска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в рамках </w:t>
      </w:r>
      <w:proofErr w:type="spellStart"/>
      <w:r w:rsidRPr="00103254">
        <w:rPr>
          <w:rFonts w:ascii="Times New Roman" w:hAnsi="Times New Roman"/>
          <w:sz w:val="24"/>
          <w:szCs w:val="24"/>
        </w:rPr>
        <w:t>частно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-государственного партнерства по проекту «гибридная хирургия» в 2015 году </w:t>
      </w:r>
      <w:r w:rsidRPr="00103254">
        <w:rPr>
          <w:rFonts w:ascii="Times New Roman" w:hAnsi="Times New Roman"/>
          <w:bCs/>
          <w:sz w:val="24"/>
          <w:szCs w:val="24"/>
        </w:rPr>
        <w:t>выполнено</w:t>
      </w:r>
      <w:r w:rsidRPr="00103254">
        <w:rPr>
          <w:rFonts w:ascii="Times New Roman" w:hAnsi="Times New Roman"/>
          <w:b/>
          <w:bCs/>
          <w:sz w:val="24"/>
          <w:szCs w:val="24"/>
        </w:rPr>
        <w:t>:</w:t>
      </w:r>
      <w:r w:rsidRPr="00103254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103254">
        <w:rPr>
          <w:rFonts w:ascii="Times New Roman" w:hAnsi="Times New Roman"/>
          <w:sz w:val="24"/>
          <w:szCs w:val="24"/>
        </w:rPr>
        <w:t>стентирования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1 сегмента левой подключичной артерии и АКШ, 6 </w:t>
      </w:r>
      <w:proofErr w:type="spellStart"/>
      <w:r w:rsidRPr="00103254">
        <w:rPr>
          <w:rFonts w:ascii="Times New Roman" w:hAnsi="Times New Roman"/>
          <w:sz w:val="24"/>
          <w:szCs w:val="24"/>
        </w:rPr>
        <w:t>стентирований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подвздошной артерии  и </w:t>
      </w:r>
      <w:proofErr w:type="spellStart"/>
      <w:r w:rsidRPr="00103254">
        <w:rPr>
          <w:rFonts w:ascii="Times New Roman" w:hAnsi="Times New Roman"/>
          <w:sz w:val="24"/>
          <w:szCs w:val="24"/>
        </w:rPr>
        <w:t>бедренно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-подколенное шунтирование, установлено 8 </w:t>
      </w:r>
      <w:proofErr w:type="spellStart"/>
      <w:r w:rsidRPr="00103254">
        <w:rPr>
          <w:rFonts w:ascii="Times New Roman" w:hAnsi="Times New Roman"/>
          <w:sz w:val="24"/>
          <w:szCs w:val="24"/>
        </w:rPr>
        <w:t>стент-графтов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в брюшную аорту (</w:t>
      </w:r>
      <w:r w:rsidRPr="00103254">
        <w:rPr>
          <w:rFonts w:ascii="Times New Roman" w:hAnsi="Times New Roman"/>
          <w:sz w:val="24"/>
          <w:szCs w:val="24"/>
          <w:lang w:val="en-US"/>
        </w:rPr>
        <w:t>EVAR</w:t>
      </w:r>
      <w:r w:rsidRPr="00103254">
        <w:rPr>
          <w:rFonts w:ascii="Times New Roman" w:hAnsi="Times New Roman"/>
          <w:sz w:val="24"/>
          <w:szCs w:val="24"/>
        </w:rPr>
        <w:t>).</w:t>
      </w:r>
    </w:p>
    <w:p w:rsidR="00103254" w:rsidRPr="00103254" w:rsidRDefault="00103254" w:rsidP="00103254">
      <w:pPr>
        <w:shd w:val="clear" w:color="auto" w:fill="FFFFFF"/>
        <w:ind w:firstLine="69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</w:t>
      </w:r>
      <w:r w:rsidRPr="0010325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3254">
        <w:rPr>
          <w:rFonts w:ascii="Times New Roman" w:hAnsi="Times New Roman"/>
          <w:bCs/>
          <w:sz w:val="24"/>
          <w:szCs w:val="24"/>
        </w:rPr>
        <w:t xml:space="preserve">БСМП в </w:t>
      </w:r>
      <w:proofErr w:type="spellStart"/>
      <w:r w:rsidRPr="00103254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103254">
        <w:rPr>
          <w:rFonts w:ascii="Times New Roman" w:hAnsi="Times New Roman"/>
          <w:bCs/>
          <w:sz w:val="24"/>
          <w:szCs w:val="24"/>
        </w:rPr>
        <w:t>аб.Челны</w:t>
      </w:r>
      <w:proofErr w:type="spellEnd"/>
      <w:r w:rsidRPr="0010325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3254">
        <w:rPr>
          <w:rFonts w:ascii="Times New Roman" w:hAnsi="Times New Roman"/>
          <w:sz w:val="24"/>
          <w:szCs w:val="24"/>
        </w:rPr>
        <w:t xml:space="preserve">в 2015 году выполнено 1 816 оперативных вмешательств по 6 профилям, в </w:t>
      </w:r>
      <w:r w:rsidRPr="00103254">
        <w:rPr>
          <w:rStyle w:val="a3"/>
          <w:rFonts w:ascii="Times New Roman" w:hAnsi="Times New Roman"/>
          <w:sz w:val="24"/>
          <w:szCs w:val="24"/>
        </w:rPr>
        <w:t>ГКБ № 7 г.Казани</w:t>
      </w:r>
      <w:r w:rsidRPr="00103254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103254">
        <w:rPr>
          <w:rFonts w:ascii="Times New Roman" w:hAnsi="Times New Roman"/>
          <w:sz w:val="24"/>
          <w:szCs w:val="24"/>
        </w:rPr>
        <w:t xml:space="preserve"> 1250 операций по 4 профилям. </w:t>
      </w:r>
    </w:p>
    <w:p w:rsidR="00103254" w:rsidRPr="00103254" w:rsidRDefault="00103254" w:rsidP="00103254">
      <w:pPr>
        <w:shd w:val="clear" w:color="auto" w:fill="FFFFFF"/>
        <w:ind w:firstLine="69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В Республиканской клинической офтальмологической больнице ВМП  </w:t>
      </w:r>
      <w:proofErr w:type="gramStart"/>
      <w:r w:rsidRPr="00103254">
        <w:rPr>
          <w:rFonts w:ascii="Times New Roman" w:hAnsi="Times New Roman"/>
          <w:sz w:val="24"/>
          <w:szCs w:val="24"/>
        </w:rPr>
        <w:t>оказана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1 338 пациентам. 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В лаборатории экстракорпорального оплодотворения отделения планирования семьи и репродукц</w:t>
      </w:r>
      <w:proofErr w:type="gramStart"/>
      <w:r w:rsidRPr="00103254">
        <w:rPr>
          <w:rFonts w:ascii="Times New Roman" w:hAnsi="Times New Roman"/>
          <w:sz w:val="24"/>
          <w:szCs w:val="24"/>
        </w:rPr>
        <w:t>ии ООО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«АВА-ПЕТЕР» в рамках государственно-частного партнерства пролечены 1 027 супружеские пары, страдающие бесплодием, ООО АВА Казань –129 пар. 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Всего за 2015 год сотрудниками отделения плановой и экстренной консультативной помощи выполнено 152 вылета (на 50,5 процента больше чем в 2014 году), 876 выездов (рост на 4,2 процента). Осуществлено 426 эвакуаций (рост на 35,7 процента), из них назе</w:t>
      </w:r>
      <w:r w:rsidRPr="00103254">
        <w:rPr>
          <w:rFonts w:ascii="Times New Roman" w:hAnsi="Times New Roman"/>
          <w:sz w:val="24"/>
          <w:szCs w:val="24"/>
        </w:rPr>
        <w:t>м</w:t>
      </w:r>
      <w:r w:rsidRPr="00103254">
        <w:rPr>
          <w:rFonts w:ascii="Times New Roman" w:hAnsi="Times New Roman"/>
          <w:sz w:val="24"/>
          <w:szCs w:val="24"/>
        </w:rPr>
        <w:t xml:space="preserve">ным транспортом –  387 чел. (рост на 25,2 процента), воздушным – 39 чел. (рост в 7,8 раз). Число телефонных консультаций увеличилось на 36,8 процента, </w:t>
      </w:r>
      <w:proofErr w:type="spellStart"/>
      <w:r w:rsidRPr="00103254">
        <w:rPr>
          <w:rFonts w:ascii="Times New Roman" w:hAnsi="Times New Roman"/>
          <w:sz w:val="24"/>
          <w:szCs w:val="24"/>
        </w:rPr>
        <w:t>видеоконсультаций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умен</w:t>
      </w:r>
      <w:r w:rsidRPr="00103254">
        <w:rPr>
          <w:rFonts w:ascii="Times New Roman" w:hAnsi="Times New Roman"/>
          <w:sz w:val="24"/>
          <w:szCs w:val="24"/>
        </w:rPr>
        <w:t>ь</w:t>
      </w:r>
      <w:r w:rsidRPr="00103254">
        <w:rPr>
          <w:rFonts w:ascii="Times New Roman" w:hAnsi="Times New Roman"/>
          <w:sz w:val="24"/>
          <w:szCs w:val="24"/>
        </w:rPr>
        <w:t xml:space="preserve">шилось на 31,3 процента.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2015 году на территории РТ с учетом  критериев чрезвычайных ситуаций МЧС России произошли 43 чрезвычайные ситуации, в которых пострадало 214 чел., из них  28 д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тей. </w:t>
      </w:r>
    </w:p>
    <w:p w:rsidR="00103254" w:rsidRPr="00103254" w:rsidRDefault="00103254" w:rsidP="00103254">
      <w:pPr>
        <w:shd w:val="clear" w:color="auto" w:fill="FFFFFF"/>
        <w:tabs>
          <w:tab w:val="left" w:pos="1253"/>
        </w:tabs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lastRenderedPageBreak/>
        <w:t>В рамках 70-й годовщины Победы в Великой Отечественной войне 1941-1945 годов был проведен  II Республиканский конкурс на звание «Лучшее амбулаторно-поликлиническое учреждение по организации медицинского обслуживания ветеранов войн – 2015» среди государственных учреждений здравоохранения Республики Татарстан. На персональном учете в государственных учреждениях здравоохранения находится 38 112 в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теранов, в 2015 году выполнено  72 014 посещений, стационарное лечение получили 29  229 чел., в госпиталях </w:t>
      </w:r>
      <w:proofErr w:type="spellStart"/>
      <w:r w:rsidRPr="00103254">
        <w:rPr>
          <w:rFonts w:ascii="Times New Roman" w:hAnsi="Times New Roman"/>
          <w:sz w:val="24"/>
          <w:szCs w:val="24"/>
        </w:rPr>
        <w:t>гг</w:t>
      </w:r>
      <w:proofErr w:type="gramStart"/>
      <w:r w:rsidRPr="00103254">
        <w:rPr>
          <w:rFonts w:ascii="Times New Roman" w:hAnsi="Times New Roman"/>
          <w:sz w:val="24"/>
          <w:szCs w:val="24"/>
        </w:rPr>
        <w:t>.К</w:t>
      </w:r>
      <w:proofErr w:type="gramEnd"/>
      <w:r w:rsidRPr="00103254">
        <w:rPr>
          <w:rFonts w:ascii="Times New Roman" w:hAnsi="Times New Roman"/>
          <w:sz w:val="24"/>
          <w:szCs w:val="24"/>
        </w:rPr>
        <w:t>азань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03254">
        <w:rPr>
          <w:rFonts w:ascii="Times New Roman" w:hAnsi="Times New Roman"/>
          <w:sz w:val="24"/>
          <w:szCs w:val="24"/>
        </w:rPr>
        <w:t>Наб.Челны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– 6 787 ветеранов; ВМП оказана 71 ветерану, курс медицинской реабилитации прошли 711 ветеранов. Обеспечена диспансеризация 73 371 в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теранов. На базе госпиталя г</w:t>
      </w:r>
      <w:proofErr w:type="gramStart"/>
      <w:r w:rsidRPr="00103254">
        <w:rPr>
          <w:rFonts w:ascii="Times New Roman" w:hAnsi="Times New Roman"/>
          <w:sz w:val="24"/>
          <w:szCs w:val="24"/>
        </w:rPr>
        <w:t>.К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азани организован Республиканский гериатрический центр. Проведена модернизация и реконструкция госпиталей гг. Казань и </w:t>
      </w:r>
      <w:proofErr w:type="spellStart"/>
      <w:r w:rsidRPr="00103254">
        <w:rPr>
          <w:rFonts w:ascii="Times New Roman" w:hAnsi="Times New Roman"/>
          <w:sz w:val="24"/>
          <w:szCs w:val="24"/>
        </w:rPr>
        <w:t>Наб</w:t>
      </w:r>
      <w:proofErr w:type="gramStart"/>
      <w:r w:rsidRPr="00103254">
        <w:rPr>
          <w:rFonts w:ascii="Times New Roman" w:hAnsi="Times New Roman"/>
          <w:sz w:val="24"/>
          <w:szCs w:val="24"/>
        </w:rPr>
        <w:t>.Ч</w:t>
      </w:r>
      <w:proofErr w:type="gramEnd"/>
      <w:r w:rsidRPr="00103254">
        <w:rPr>
          <w:rFonts w:ascii="Times New Roman" w:hAnsi="Times New Roman"/>
          <w:sz w:val="24"/>
          <w:szCs w:val="24"/>
        </w:rPr>
        <w:t>елны</w:t>
      </w:r>
      <w:proofErr w:type="spellEnd"/>
      <w:r w:rsidRPr="00103254">
        <w:rPr>
          <w:rFonts w:ascii="Times New Roman" w:hAnsi="Times New Roman"/>
          <w:sz w:val="24"/>
          <w:szCs w:val="24"/>
        </w:rPr>
        <w:t>. Реализован республиканский социально-гуманитарный проект «Дорогой наш ветеран», направленный на благоустройство палат для ветеранов: благоустроено 496 палат на 904 койко-места, о</w:t>
      </w:r>
      <w:r w:rsidRPr="00103254">
        <w:rPr>
          <w:rFonts w:ascii="Times New Roman" w:hAnsi="Times New Roman"/>
          <w:sz w:val="24"/>
          <w:szCs w:val="24"/>
        </w:rPr>
        <w:t>т</w:t>
      </w:r>
      <w:r w:rsidRPr="00103254">
        <w:rPr>
          <w:rFonts w:ascii="Times New Roman" w:hAnsi="Times New Roman"/>
          <w:sz w:val="24"/>
          <w:szCs w:val="24"/>
        </w:rPr>
        <w:t>крыто дополнительно 38 палат, проведен капитальный ремонт в 140 палатах, текущий р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монт – в 182 палатах, выполнена реконструкция санитарно-гигиенических комнат в 152 п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 xml:space="preserve">латах, произведена замена мебели и оборудования в 279 палатах. Отпущено лекарственных препаратов ветеранам по 19 894 бесплатным рецептам на сумму 7,2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ублей</w:t>
      </w:r>
      <w:proofErr w:type="spellEnd"/>
      <w:r w:rsidRPr="00103254">
        <w:rPr>
          <w:rFonts w:ascii="Times New Roman" w:hAnsi="Times New Roman"/>
          <w:sz w:val="24"/>
          <w:szCs w:val="24"/>
        </w:rPr>
        <w:t>. Организ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вана адресная доставка лекарств на дом гражданам пожилого возраста и маломобильным пациентам. 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254">
        <w:rPr>
          <w:rFonts w:ascii="Times New Roman" w:hAnsi="Times New Roman"/>
          <w:sz w:val="24"/>
          <w:szCs w:val="24"/>
        </w:rPr>
        <w:t xml:space="preserve">Международное признание получили </w:t>
      </w:r>
      <w:r w:rsidRPr="00103254">
        <w:rPr>
          <w:rFonts w:ascii="Times New Roman" w:hAnsi="Times New Roman"/>
          <w:color w:val="000000"/>
          <w:sz w:val="24"/>
          <w:szCs w:val="24"/>
        </w:rPr>
        <w:t>ДРКБ</w:t>
      </w:r>
      <w:r w:rsidRPr="0010325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03254">
        <w:rPr>
          <w:rFonts w:ascii="Times New Roman" w:hAnsi="Times New Roman"/>
          <w:color w:val="000000"/>
          <w:sz w:val="24"/>
          <w:szCs w:val="24"/>
        </w:rPr>
        <w:t>(</w:t>
      </w:r>
      <w:r w:rsidRPr="00103254">
        <w:rPr>
          <w:rFonts w:ascii="Times New Roman" w:hAnsi="Times New Roman"/>
          <w:sz w:val="24"/>
          <w:szCs w:val="24"/>
        </w:rPr>
        <w:t xml:space="preserve">«Азиатская награда за совершенство и лучшую практику в области менеджмента качества» и </w:t>
      </w:r>
      <w:r w:rsidRPr="00103254">
        <w:rPr>
          <w:rFonts w:ascii="Times New Roman" w:hAnsi="Times New Roman"/>
          <w:color w:val="000000"/>
          <w:spacing w:val="2"/>
          <w:sz w:val="24"/>
          <w:szCs w:val="24"/>
        </w:rPr>
        <w:t>МКДЦ (м</w:t>
      </w:r>
      <w:r w:rsidRPr="00103254">
        <w:rPr>
          <w:rFonts w:ascii="Times New Roman" w:hAnsi="Times New Roman"/>
          <w:sz w:val="24"/>
          <w:szCs w:val="24"/>
        </w:rPr>
        <w:t xml:space="preserve">еждународная награда «За достижения в управлении организацией» от </w:t>
      </w:r>
      <w:r w:rsidRPr="00103254">
        <w:rPr>
          <w:rFonts w:ascii="Times New Roman" w:hAnsi="Times New Roman"/>
          <w:sz w:val="24"/>
          <w:szCs w:val="24"/>
          <w:lang w:val="en-US"/>
        </w:rPr>
        <w:t>Advent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UK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LTD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in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association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with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The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Institute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of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  <w:lang w:val="en-US"/>
        </w:rPr>
        <w:t>Directors</w:t>
      </w:r>
      <w:r w:rsidRPr="00103254">
        <w:rPr>
          <w:rFonts w:ascii="Times New Roman" w:hAnsi="Times New Roman"/>
          <w:sz w:val="24"/>
          <w:szCs w:val="24"/>
        </w:rPr>
        <w:t xml:space="preserve"> (</w:t>
      </w:r>
      <w:r w:rsidRPr="00103254">
        <w:rPr>
          <w:rFonts w:ascii="Times New Roman" w:hAnsi="Times New Roman"/>
          <w:sz w:val="24"/>
          <w:szCs w:val="24"/>
          <w:lang w:val="en-US"/>
        </w:rPr>
        <w:t>London</w:t>
      </w:r>
      <w:r w:rsidRPr="00103254">
        <w:rPr>
          <w:rFonts w:ascii="Times New Roman" w:hAnsi="Times New Roman"/>
          <w:sz w:val="24"/>
          <w:szCs w:val="24"/>
        </w:rPr>
        <w:t>).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Больнице скорой медицинской помощи в </w:t>
      </w:r>
      <w:proofErr w:type="spellStart"/>
      <w:r w:rsidRPr="00103254">
        <w:rPr>
          <w:rFonts w:ascii="Times New Roman" w:hAnsi="Times New Roman"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sz w:val="24"/>
          <w:szCs w:val="24"/>
        </w:rPr>
        <w:t>.Н</w:t>
      </w:r>
      <w:proofErr w:type="gramEnd"/>
      <w:r w:rsidRPr="00103254">
        <w:rPr>
          <w:rFonts w:ascii="Times New Roman" w:hAnsi="Times New Roman"/>
          <w:sz w:val="24"/>
          <w:szCs w:val="24"/>
        </w:rPr>
        <w:t>аб.Челны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вручен межд</w:t>
      </w:r>
      <w:r w:rsidRPr="00103254">
        <w:rPr>
          <w:rFonts w:ascii="Times New Roman" w:hAnsi="Times New Roman"/>
          <w:sz w:val="24"/>
          <w:szCs w:val="24"/>
        </w:rPr>
        <w:t>у</w:t>
      </w:r>
      <w:r w:rsidRPr="00103254">
        <w:rPr>
          <w:rFonts w:ascii="Times New Roman" w:hAnsi="Times New Roman"/>
          <w:sz w:val="24"/>
          <w:szCs w:val="24"/>
        </w:rPr>
        <w:t>народный сертификат системы безопасности пациента и персонала (JCI). 4 учреждения здравоохранения республики имеют Международный сертификат Европейского фонда к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чества менеджмента (EFQM) - «Признанное совершенство», 8 учреждений - междунаро</w:t>
      </w:r>
      <w:r w:rsidRPr="00103254">
        <w:rPr>
          <w:rFonts w:ascii="Times New Roman" w:hAnsi="Times New Roman"/>
          <w:sz w:val="24"/>
          <w:szCs w:val="24"/>
        </w:rPr>
        <w:t>д</w:t>
      </w:r>
      <w:r w:rsidRPr="00103254">
        <w:rPr>
          <w:rFonts w:ascii="Times New Roman" w:hAnsi="Times New Roman"/>
          <w:sz w:val="24"/>
          <w:szCs w:val="24"/>
        </w:rPr>
        <w:t xml:space="preserve">ный сертификат соответствия ISO 9001.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РКОД заключил соглашения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 xml:space="preserve">о сотрудничестве с Республиканским научно-практическим центром онкологии и медицинской радиологии </w:t>
      </w:r>
      <w:proofErr w:type="spellStart"/>
      <w:r w:rsidRPr="00103254">
        <w:rPr>
          <w:rFonts w:ascii="Times New Roman" w:hAnsi="Times New Roman"/>
          <w:sz w:val="24"/>
          <w:szCs w:val="24"/>
        </w:rPr>
        <w:t>им.Н.Н.Александрова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254">
        <w:rPr>
          <w:rFonts w:ascii="Times New Roman" w:hAnsi="Times New Roman"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sz w:val="24"/>
          <w:szCs w:val="24"/>
        </w:rPr>
        <w:t>.М</w:t>
      </w:r>
      <w:proofErr w:type="gramEnd"/>
      <w:r w:rsidRPr="00103254">
        <w:rPr>
          <w:rFonts w:ascii="Times New Roman" w:hAnsi="Times New Roman"/>
          <w:sz w:val="24"/>
          <w:szCs w:val="24"/>
        </w:rPr>
        <w:t>инска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(Белоруссия) и Медицинским университетом </w:t>
      </w:r>
      <w:proofErr w:type="spellStart"/>
      <w:r w:rsidRPr="00103254">
        <w:rPr>
          <w:rFonts w:ascii="Times New Roman" w:hAnsi="Times New Roman"/>
          <w:sz w:val="24"/>
          <w:szCs w:val="24"/>
        </w:rPr>
        <w:t>Белястока</w:t>
      </w:r>
      <w:proofErr w:type="spellEnd"/>
      <w:r w:rsidRPr="00103254">
        <w:rPr>
          <w:rFonts w:ascii="Times New Roman" w:hAnsi="Times New Roman"/>
          <w:sz w:val="24"/>
          <w:szCs w:val="24"/>
        </w:rPr>
        <w:t>, Польша, ДРКБ – и кл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никой «</w:t>
      </w:r>
      <w:proofErr w:type="spellStart"/>
      <w:r w:rsidRPr="00103254">
        <w:rPr>
          <w:rFonts w:ascii="Times New Roman" w:hAnsi="Times New Roman"/>
          <w:sz w:val="24"/>
          <w:szCs w:val="24"/>
          <w:lang w:val="en-US"/>
        </w:rPr>
        <w:t>Anadolu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», Турция. Подписан Договор о намерениях между РКОД и «ЭРЕСА </w:t>
      </w:r>
      <w:proofErr w:type="spellStart"/>
      <w:r w:rsidRPr="00103254">
        <w:rPr>
          <w:rFonts w:ascii="Times New Roman" w:hAnsi="Times New Roman"/>
          <w:sz w:val="24"/>
          <w:szCs w:val="24"/>
        </w:rPr>
        <w:t>Групо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254">
        <w:rPr>
          <w:rFonts w:ascii="Times New Roman" w:hAnsi="Times New Roman"/>
          <w:sz w:val="24"/>
          <w:szCs w:val="24"/>
        </w:rPr>
        <w:t>Медико</w:t>
      </w:r>
      <w:proofErr w:type="spellEnd"/>
      <w:r w:rsidRPr="00103254">
        <w:rPr>
          <w:rFonts w:ascii="Times New Roman" w:hAnsi="Times New Roman"/>
          <w:sz w:val="24"/>
          <w:szCs w:val="24"/>
        </w:rPr>
        <w:t>» (Испания) по проекту модернизации радиологической службы РТ, а также Договор на поставку медицинских газов в ДРКБ  с компанией «</w:t>
      </w:r>
      <w:r w:rsidRPr="00103254">
        <w:rPr>
          <w:rFonts w:ascii="Times New Roman" w:hAnsi="Times New Roman"/>
          <w:bCs/>
          <w:sz w:val="24"/>
          <w:szCs w:val="24"/>
        </w:rPr>
        <w:t>Эр</w:t>
      </w:r>
      <w:r w:rsidRPr="00103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254">
        <w:rPr>
          <w:rFonts w:ascii="Times New Roman" w:hAnsi="Times New Roman"/>
          <w:bCs/>
          <w:sz w:val="24"/>
          <w:szCs w:val="24"/>
        </w:rPr>
        <w:t>Ликид</w:t>
      </w:r>
      <w:proofErr w:type="spellEnd"/>
      <w:r w:rsidRPr="00103254">
        <w:rPr>
          <w:rFonts w:ascii="Times New Roman" w:hAnsi="Times New Roman"/>
          <w:sz w:val="24"/>
          <w:szCs w:val="24"/>
        </w:rPr>
        <w:t>» (Франция).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254">
        <w:rPr>
          <w:rFonts w:ascii="Times New Roman" w:hAnsi="Times New Roman"/>
          <w:sz w:val="24"/>
          <w:szCs w:val="24"/>
        </w:rPr>
        <w:t xml:space="preserve">По обмену опытом выезжали делегации медиков в Казахстан, Узбекистан, Исландию, Испанию, Германию, Австрию, Турцию, Китайскую Народную Республику, Нидерланды, Республику Куба, Израиль, США, Индию. </w:t>
      </w:r>
      <w:proofErr w:type="gramEnd"/>
    </w:p>
    <w:p w:rsidR="00103254" w:rsidRPr="00103254" w:rsidRDefault="00103254" w:rsidP="0010325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254">
        <w:rPr>
          <w:rFonts w:ascii="Times New Roman" w:hAnsi="Times New Roman"/>
          <w:color w:val="000000"/>
          <w:sz w:val="24"/>
          <w:szCs w:val="24"/>
        </w:rPr>
        <w:t>Специалисты медицинских организаций РТ прошли с</w:t>
      </w:r>
      <w:r w:rsidRPr="00103254">
        <w:rPr>
          <w:rFonts w:ascii="Times New Roman" w:hAnsi="Times New Roman"/>
          <w:sz w:val="24"/>
          <w:szCs w:val="24"/>
        </w:rPr>
        <w:t>тажировку в Германии, Ве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 xml:space="preserve">грии, </w:t>
      </w:r>
      <w:r w:rsidRPr="00103254">
        <w:rPr>
          <w:rFonts w:ascii="Times New Roman" w:hAnsi="Times New Roman"/>
          <w:bCs/>
          <w:sz w:val="24"/>
          <w:szCs w:val="24"/>
        </w:rPr>
        <w:t>Франции</w:t>
      </w:r>
      <w:r w:rsidRPr="00103254">
        <w:rPr>
          <w:rFonts w:ascii="Times New Roman" w:hAnsi="Times New Roman"/>
          <w:sz w:val="24"/>
          <w:szCs w:val="24"/>
        </w:rPr>
        <w:t xml:space="preserve">, Италии, США, </w:t>
      </w:r>
      <w:r w:rsidRPr="00103254">
        <w:rPr>
          <w:rFonts w:ascii="Times New Roman" w:hAnsi="Times New Roman"/>
          <w:color w:val="000000"/>
          <w:sz w:val="24"/>
          <w:szCs w:val="24"/>
        </w:rPr>
        <w:t xml:space="preserve">Испании, </w:t>
      </w:r>
      <w:r w:rsidRPr="00103254">
        <w:rPr>
          <w:rFonts w:ascii="Times New Roman" w:hAnsi="Times New Roman"/>
          <w:sz w:val="24"/>
          <w:szCs w:val="24"/>
        </w:rPr>
        <w:t>Израиле, Турции;  принимали  участие</w:t>
      </w:r>
      <w:r w:rsidRPr="00103254">
        <w:rPr>
          <w:rFonts w:ascii="Times New Roman" w:hAnsi="Times New Roman"/>
          <w:b/>
          <w:sz w:val="24"/>
          <w:szCs w:val="24"/>
        </w:rPr>
        <w:t xml:space="preserve"> </w:t>
      </w:r>
      <w:r w:rsidRPr="00103254">
        <w:rPr>
          <w:rFonts w:ascii="Times New Roman" w:hAnsi="Times New Roman"/>
          <w:sz w:val="24"/>
          <w:szCs w:val="24"/>
        </w:rPr>
        <w:t>с выступл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ниями на международных семинарах, симпозиумах и конференциях</w:t>
      </w:r>
      <w:r w:rsidRPr="00103254">
        <w:rPr>
          <w:rFonts w:ascii="Times New Roman" w:hAnsi="Times New Roman"/>
          <w:b/>
          <w:sz w:val="24"/>
          <w:szCs w:val="24"/>
        </w:rPr>
        <w:t xml:space="preserve">   </w:t>
      </w:r>
      <w:r w:rsidRPr="00103254">
        <w:rPr>
          <w:rFonts w:ascii="Times New Roman" w:hAnsi="Times New Roman"/>
          <w:sz w:val="24"/>
          <w:szCs w:val="24"/>
        </w:rPr>
        <w:t>в Казахстане,  Кита</w:t>
      </w:r>
      <w:r w:rsidRPr="00103254">
        <w:rPr>
          <w:rFonts w:ascii="Times New Roman" w:hAnsi="Times New Roman"/>
          <w:sz w:val="24"/>
          <w:szCs w:val="24"/>
        </w:rPr>
        <w:t>й</w:t>
      </w:r>
      <w:r w:rsidRPr="00103254">
        <w:rPr>
          <w:rFonts w:ascii="Times New Roman" w:hAnsi="Times New Roman"/>
          <w:sz w:val="24"/>
          <w:szCs w:val="24"/>
        </w:rPr>
        <w:t xml:space="preserve">ской народной республике, </w:t>
      </w:r>
      <w:r w:rsidRPr="00103254">
        <w:rPr>
          <w:rFonts w:ascii="Times New Roman" w:hAnsi="Times New Roman"/>
          <w:bCs/>
          <w:sz w:val="24"/>
          <w:szCs w:val="24"/>
        </w:rPr>
        <w:t xml:space="preserve">Италии, Корее, </w:t>
      </w:r>
      <w:r w:rsidRPr="00103254">
        <w:rPr>
          <w:rFonts w:ascii="Times New Roman" w:hAnsi="Times New Roman"/>
          <w:sz w:val="24"/>
          <w:szCs w:val="24"/>
        </w:rPr>
        <w:t>Тайвани, Чехии, США, Великобритании, Слов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нии, Испании, Германии, Узбекистане, Португалии, Дании и Швеции, Израиле.</w:t>
      </w:r>
      <w:proofErr w:type="gramEnd"/>
    </w:p>
    <w:p w:rsidR="00103254" w:rsidRPr="00103254" w:rsidRDefault="00103254" w:rsidP="00103254">
      <w:pPr>
        <w:ind w:firstLine="709"/>
        <w:rPr>
          <w:rFonts w:ascii="Times New Roman" w:hAnsi="Times New Roman"/>
          <w:b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Проведены мастер-классы с привлечением  специалистов зарубежных клиник в РКБ и РКБ № 2,  </w:t>
      </w:r>
      <w:r w:rsidRPr="00103254">
        <w:rPr>
          <w:rFonts w:ascii="Times New Roman" w:hAnsi="Times New Roman"/>
          <w:color w:val="000000"/>
          <w:sz w:val="24"/>
          <w:szCs w:val="24"/>
        </w:rPr>
        <w:t xml:space="preserve">ДРКБ, </w:t>
      </w:r>
      <w:r w:rsidRPr="00103254">
        <w:rPr>
          <w:rFonts w:ascii="Times New Roman" w:hAnsi="Times New Roman"/>
          <w:color w:val="000000"/>
          <w:spacing w:val="2"/>
          <w:sz w:val="24"/>
          <w:szCs w:val="24"/>
        </w:rPr>
        <w:t>МКДЦ</w:t>
      </w:r>
      <w:r w:rsidRPr="00103254">
        <w:rPr>
          <w:rFonts w:ascii="Times New Roman" w:hAnsi="Times New Roman"/>
          <w:sz w:val="24"/>
          <w:szCs w:val="24"/>
        </w:rPr>
        <w:t>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254">
        <w:rPr>
          <w:rFonts w:ascii="Times New Roman" w:hAnsi="Times New Roman"/>
          <w:sz w:val="24"/>
          <w:szCs w:val="24"/>
        </w:rPr>
        <w:t xml:space="preserve">Были организованы четвертый Российско-Европейский образовательный симпозиум по торакальной хирургии им. М.И. Перельмана, III Международная конференция «Качество и управление рисками в здравоохранении» с участием представителей Москвы, Санкт-Петербурга, Белграда (Сербия), 16-й Конгресс Российского общества </w:t>
      </w:r>
      <w:proofErr w:type="spellStart"/>
      <w:r w:rsidRPr="00103254">
        <w:rPr>
          <w:rFonts w:ascii="Times New Roman" w:hAnsi="Times New Roman"/>
          <w:sz w:val="24"/>
          <w:szCs w:val="24"/>
        </w:rPr>
        <w:t>холтеровского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254">
        <w:rPr>
          <w:rFonts w:ascii="Times New Roman" w:hAnsi="Times New Roman"/>
          <w:sz w:val="24"/>
          <w:szCs w:val="24"/>
        </w:rPr>
        <w:t>мон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торирования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03254">
        <w:rPr>
          <w:rFonts w:ascii="Times New Roman" w:hAnsi="Times New Roman"/>
          <w:sz w:val="24"/>
          <w:szCs w:val="24"/>
        </w:rPr>
        <w:t>неинвазивной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электрофизиологии, 8-й Всероссийский конгресс «Клинич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ская </w:t>
      </w:r>
      <w:proofErr w:type="spellStart"/>
      <w:r w:rsidRPr="00103254">
        <w:rPr>
          <w:rFonts w:ascii="Times New Roman" w:hAnsi="Times New Roman"/>
          <w:sz w:val="24"/>
          <w:szCs w:val="24"/>
        </w:rPr>
        <w:t>электрокардиология</w:t>
      </w:r>
      <w:proofErr w:type="spellEnd"/>
      <w:r w:rsidRPr="00103254">
        <w:rPr>
          <w:rFonts w:ascii="Times New Roman" w:hAnsi="Times New Roman"/>
          <w:sz w:val="24"/>
          <w:szCs w:val="24"/>
        </w:rPr>
        <w:t>» и I-я Всероссийская конференция детских кардиологов ФМБА России, XIV Международная научно-практическая конференция «Технологии инновацио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>ного здравоохранения», IX Всероссийский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Семинар детских кардиологов и кардиохирургов, посвященный памяти профессора Н. А. Белоконь «Проблемы пациентов с корригированн</w:t>
      </w:r>
      <w:r w:rsidRPr="00103254">
        <w:rPr>
          <w:rFonts w:ascii="Times New Roman" w:hAnsi="Times New Roman"/>
          <w:sz w:val="24"/>
          <w:szCs w:val="24"/>
        </w:rPr>
        <w:t>ы</w:t>
      </w:r>
      <w:r w:rsidRPr="00103254">
        <w:rPr>
          <w:rFonts w:ascii="Times New Roman" w:hAnsi="Times New Roman"/>
          <w:sz w:val="24"/>
          <w:szCs w:val="24"/>
        </w:rPr>
        <w:t xml:space="preserve">ми врождёнными пороками сердца: Возможности диагностики, лечения и реабилитации», XVI Съезд психиатров России. </w:t>
      </w:r>
    </w:p>
    <w:p w:rsidR="00103254" w:rsidRPr="00103254" w:rsidRDefault="00103254" w:rsidP="00103254">
      <w:pPr>
        <w:ind w:firstLine="540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lastRenderedPageBreak/>
        <w:t>В Минздрав РТ за 2015 год поступило 11 450 обращений граждан</w:t>
      </w:r>
      <w:r w:rsidRPr="00103254">
        <w:rPr>
          <w:rFonts w:ascii="Times New Roman" w:hAnsi="Times New Roman"/>
          <w:b/>
          <w:sz w:val="24"/>
          <w:szCs w:val="24"/>
        </w:rPr>
        <w:t xml:space="preserve"> (</w:t>
      </w:r>
      <w:r w:rsidRPr="00103254">
        <w:rPr>
          <w:rFonts w:ascii="Times New Roman" w:hAnsi="Times New Roman"/>
          <w:sz w:val="24"/>
          <w:szCs w:val="24"/>
        </w:rPr>
        <w:t xml:space="preserve">на 9,4 процента больше, чем в 2014 году). Снизилось количество обращений по оказанию </w:t>
      </w:r>
      <w:r w:rsidRPr="00103254">
        <w:rPr>
          <w:rFonts w:ascii="Times New Roman" w:hAnsi="Times New Roman"/>
          <w:bCs/>
          <w:sz w:val="24"/>
          <w:szCs w:val="24"/>
        </w:rPr>
        <w:t>ВМП</w:t>
      </w:r>
      <w:r w:rsidRPr="00103254">
        <w:rPr>
          <w:rFonts w:ascii="Times New Roman" w:hAnsi="Times New Roman"/>
          <w:sz w:val="24"/>
          <w:szCs w:val="24"/>
        </w:rPr>
        <w:t xml:space="preserve">, по вопросам качества оказания медицинской помощи, </w:t>
      </w:r>
      <w:proofErr w:type="gramStart"/>
      <w:r w:rsidRPr="00103254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экспертизы, по направлению на санаторно-курортное лечение. Возросло количество обращений по вопросам обеспечения лекарственными препаратами, организации оказания медицинской помощи,  кадровые в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просы, благодарности. Зарегистрировано 11 SMS сообщений о проявлениях коррупции и злоупотреблениях должностными полномочиями. По лекарственному обеспечению пост</w:t>
      </w:r>
      <w:r w:rsidRPr="00103254">
        <w:rPr>
          <w:rFonts w:ascii="Times New Roman" w:hAnsi="Times New Roman"/>
          <w:sz w:val="24"/>
          <w:szCs w:val="24"/>
        </w:rPr>
        <w:t>у</w:t>
      </w:r>
      <w:r w:rsidRPr="00103254">
        <w:rPr>
          <w:rFonts w:ascii="Times New Roman" w:hAnsi="Times New Roman"/>
          <w:sz w:val="24"/>
          <w:szCs w:val="24"/>
        </w:rPr>
        <w:t>пило 945 письменных обращений, что на 3,1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z w:val="24"/>
          <w:szCs w:val="24"/>
        </w:rPr>
        <w:t xml:space="preserve"> больше 2014 года. </w:t>
      </w:r>
    </w:p>
    <w:p w:rsidR="00103254" w:rsidRPr="00103254" w:rsidRDefault="00103254" w:rsidP="00103254">
      <w:pPr>
        <w:tabs>
          <w:tab w:val="left" w:pos="709"/>
          <w:tab w:val="left" w:pos="3345"/>
        </w:tabs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Для решения задач по устранению дефицита кадров в отрасли в республике в рамках Программы по предоставлению единовременных компенсационных выплат в 2015 году тр</w:t>
      </w:r>
      <w:r w:rsidRPr="00103254">
        <w:rPr>
          <w:rFonts w:ascii="Times New Roman" w:hAnsi="Times New Roman"/>
          <w:sz w:val="24"/>
          <w:szCs w:val="24"/>
        </w:rPr>
        <w:t>у</w:t>
      </w:r>
      <w:r w:rsidRPr="00103254">
        <w:rPr>
          <w:rFonts w:ascii="Times New Roman" w:hAnsi="Times New Roman"/>
          <w:sz w:val="24"/>
          <w:szCs w:val="24"/>
        </w:rPr>
        <w:t xml:space="preserve">доустроено 67 специалистов,  по Программе предоставления грантов Правительства РТ прибыло 200 врачей, 136 из них прибыли из других регионов РФ. Приняты на работу в учреждения первичного звена здравоохранения 108 победителей конкурса, из них 40  </w:t>
      </w:r>
      <w:proofErr w:type="spellStart"/>
      <w:r w:rsidRPr="00103254">
        <w:rPr>
          <w:rFonts w:ascii="Times New Roman" w:hAnsi="Times New Roman"/>
          <w:sz w:val="24"/>
          <w:szCs w:val="24"/>
        </w:rPr>
        <w:t>гра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>тополучателей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- по наиболее дефицитным специальностям (анестезиологи-реаниматологи, неонатологи, патологоанатомы, фтизиатры, психиатры, инфекционисты, судебно-медицинские эксперты). </w:t>
      </w:r>
    </w:p>
    <w:p w:rsidR="00103254" w:rsidRPr="00103254" w:rsidRDefault="00103254" w:rsidP="00103254">
      <w:pPr>
        <w:tabs>
          <w:tab w:val="left" w:pos="709"/>
          <w:tab w:val="left" w:pos="3345"/>
        </w:tabs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рамках социальной программы адресной подготовки врачей для муниципальных образований совместно с КГМУ и муниципалитетами республики набор в КГМУ составил 35 человек. Минздравом РТ было выдано 154 целевых направления для поступления в КГМУ. 241 выпускник КГМУ был распределен в целевую бюджетную интернатуру Ми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>здрава РТ; в целевую бюджетную клиническую ординатуру Минздрава РТ поступили 40 ч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ловек. За счет целевых сре</w:t>
      </w:r>
      <w:proofErr w:type="gramStart"/>
      <w:r w:rsidRPr="00103254">
        <w:rPr>
          <w:rFonts w:ascii="Times New Roman" w:hAnsi="Times New Roman"/>
          <w:sz w:val="24"/>
          <w:szCs w:val="24"/>
        </w:rPr>
        <w:t>дств пр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оходят обучение на медицинском факультете КФУ по специальности «лечебное дело» 100 человек. </w:t>
      </w:r>
    </w:p>
    <w:p w:rsidR="00103254" w:rsidRPr="00103254" w:rsidRDefault="00103254" w:rsidP="00103254">
      <w:pPr>
        <w:ind w:firstLine="567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2015 году прибыло около 1 000 работников со средним медицинским образованием. Прием в СПО в 2016 году был также увеличен до 1500 человек. Минздравом РТ заключено 1400 договоров со студентами 1 курса подведомственных государственных автономных о</w:t>
      </w:r>
      <w:r w:rsidRPr="00103254">
        <w:rPr>
          <w:rFonts w:ascii="Times New Roman" w:hAnsi="Times New Roman"/>
          <w:sz w:val="24"/>
          <w:szCs w:val="24"/>
        </w:rPr>
        <w:t>б</w:t>
      </w:r>
      <w:r w:rsidRPr="00103254">
        <w:rPr>
          <w:rFonts w:ascii="Times New Roman" w:hAnsi="Times New Roman"/>
          <w:sz w:val="24"/>
          <w:szCs w:val="24"/>
        </w:rPr>
        <w:t>разовательных учреждений среднего профессионального образования. В учреждения здр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воохранения республики были трудоустроены 90,5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z w:val="24"/>
          <w:szCs w:val="24"/>
        </w:rPr>
        <w:t xml:space="preserve"> выпускников средних мед</w:t>
      </w:r>
      <w:r w:rsidRPr="00103254">
        <w:rPr>
          <w:rFonts w:ascii="Times New Roman" w:hAnsi="Times New Roman"/>
          <w:sz w:val="24"/>
          <w:szCs w:val="24"/>
        </w:rPr>
        <w:t>и</w:t>
      </w:r>
      <w:r w:rsidRPr="00103254">
        <w:rPr>
          <w:rFonts w:ascii="Times New Roman" w:hAnsi="Times New Roman"/>
          <w:sz w:val="24"/>
          <w:szCs w:val="24"/>
        </w:rPr>
        <w:t>цинских образовательных учреждений.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На базе КГМА и КГМУ прошли обучение 9 282 врача (7411 и 1871 соответственно), на циклах профессиональной переподготовки обучено 699 врачей (559 и 140 соответстве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>но), общего усовершенствования – 8 583 врачей (6 852 и 1731 соответственно). На базе О</w:t>
      </w:r>
      <w:r w:rsidRPr="00103254">
        <w:rPr>
          <w:rFonts w:ascii="Times New Roman" w:hAnsi="Times New Roman"/>
          <w:sz w:val="24"/>
          <w:szCs w:val="24"/>
        </w:rPr>
        <w:t>б</w:t>
      </w:r>
      <w:r w:rsidRPr="00103254">
        <w:rPr>
          <w:rFonts w:ascii="Times New Roman" w:hAnsi="Times New Roman"/>
          <w:sz w:val="24"/>
          <w:szCs w:val="24"/>
        </w:rPr>
        <w:t xml:space="preserve">разовательного центра высоких медицинских технологий организованы </w:t>
      </w:r>
      <w:proofErr w:type="spellStart"/>
      <w:r w:rsidRPr="00103254">
        <w:rPr>
          <w:rFonts w:ascii="Times New Roman" w:hAnsi="Times New Roman"/>
          <w:sz w:val="24"/>
          <w:szCs w:val="24"/>
        </w:rPr>
        <w:t>симуляционные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тренинги для 1 076 фельдшеров бригад скорой медицинской помощи.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По направлению «Подготовка управленческих кадров в сфере здравоохранения и о</w:t>
      </w:r>
      <w:r w:rsidRPr="00103254">
        <w:rPr>
          <w:rFonts w:ascii="Times New Roman" w:hAnsi="Times New Roman"/>
          <w:sz w:val="24"/>
          <w:szCs w:val="24"/>
        </w:rPr>
        <w:t>б</w:t>
      </w:r>
      <w:r w:rsidRPr="00103254">
        <w:rPr>
          <w:rFonts w:ascii="Times New Roman" w:hAnsi="Times New Roman"/>
          <w:sz w:val="24"/>
          <w:szCs w:val="24"/>
        </w:rPr>
        <w:t>разования», начиная с 2011 года, на базе КФУ проведено обучение 64 главных врачей, на базе Российской академии народного хозяйства и государственной службы при Президенте РФ (Москва) - 13 руководителей Минздрава РТ.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Во Всероссийском конкурсе врачей в 2015 году победителями стали: в номинации «Лучший участковый терапевт» - </w:t>
      </w:r>
      <w:proofErr w:type="spellStart"/>
      <w:r w:rsidRPr="00103254">
        <w:rPr>
          <w:rFonts w:ascii="Times New Roman" w:hAnsi="Times New Roman"/>
          <w:sz w:val="24"/>
          <w:szCs w:val="24"/>
        </w:rPr>
        <w:t>О.В.Николаенко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(участковый врач-терапевт Госпиталя для ветеранов войн </w:t>
      </w:r>
      <w:proofErr w:type="spellStart"/>
      <w:r w:rsidRPr="00103254">
        <w:rPr>
          <w:rFonts w:ascii="Times New Roman" w:hAnsi="Times New Roman"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sz w:val="24"/>
          <w:szCs w:val="24"/>
        </w:rPr>
        <w:t>.К</w:t>
      </w:r>
      <w:proofErr w:type="gramEnd"/>
      <w:r w:rsidRPr="00103254">
        <w:rPr>
          <w:rFonts w:ascii="Times New Roman" w:hAnsi="Times New Roman"/>
          <w:sz w:val="24"/>
          <w:szCs w:val="24"/>
        </w:rPr>
        <w:t>азань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), в номинации «Лучший сельский врач» - </w:t>
      </w:r>
      <w:proofErr w:type="spellStart"/>
      <w:r w:rsidRPr="00103254">
        <w:rPr>
          <w:rFonts w:ascii="Times New Roman" w:hAnsi="Times New Roman"/>
          <w:sz w:val="24"/>
          <w:szCs w:val="24"/>
        </w:rPr>
        <w:t>И.Ю.Тагирова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(заведу</w:t>
      </w:r>
      <w:r w:rsidRPr="00103254">
        <w:rPr>
          <w:rFonts w:ascii="Times New Roman" w:hAnsi="Times New Roman"/>
          <w:sz w:val="24"/>
          <w:szCs w:val="24"/>
        </w:rPr>
        <w:t>ю</w:t>
      </w:r>
      <w:r w:rsidRPr="00103254">
        <w:rPr>
          <w:rFonts w:ascii="Times New Roman" w:hAnsi="Times New Roman"/>
          <w:sz w:val="24"/>
          <w:szCs w:val="24"/>
        </w:rPr>
        <w:t>щая филиалом «</w:t>
      </w:r>
      <w:proofErr w:type="spellStart"/>
      <w:r w:rsidRPr="00103254">
        <w:rPr>
          <w:rFonts w:ascii="Times New Roman" w:hAnsi="Times New Roman"/>
          <w:sz w:val="24"/>
          <w:szCs w:val="24"/>
        </w:rPr>
        <w:t>Нурлатская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участковая больница» </w:t>
      </w:r>
      <w:proofErr w:type="spellStart"/>
      <w:r w:rsidRPr="00103254">
        <w:rPr>
          <w:rFonts w:ascii="Times New Roman" w:hAnsi="Times New Roman"/>
          <w:sz w:val="24"/>
          <w:szCs w:val="24"/>
        </w:rPr>
        <w:t>Зеленодольской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ЦРБ); в номинации «Лучший кардиолог» - </w:t>
      </w:r>
      <w:proofErr w:type="spellStart"/>
      <w:r w:rsidRPr="00103254">
        <w:rPr>
          <w:rFonts w:ascii="Times New Roman" w:hAnsi="Times New Roman"/>
          <w:sz w:val="24"/>
          <w:szCs w:val="24"/>
        </w:rPr>
        <w:t>Р.Ф.Мерясева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 (заведующая отделением – врач-кардиолог Нижн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камской ЦРМБ). Победителем – лучшим детским хирургом  Всероссийского конкурса Со</w:t>
      </w:r>
      <w:r w:rsidRPr="00103254">
        <w:rPr>
          <w:rFonts w:ascii="Times New Roman" w:hAnsi="Times New Roman"/>
          <w:sz w:val="24"/>
          <w:szCs w:val="24"/>
        </w:rPr>
        <w:t>ю</w:t>
      </w:r>
      <w:r w:rsidRPr="00103254">
        <w:rPr>
          <w:rFonts w:ascii="Times New Roman" w:hAnsi="Times New Roman"/>
          <w:sz w:val="24"/>
          <w:szCs w:val="24"/>
        </w:rPr>
        <w:t xml:space="preserve">за педиатров России «Детский врач – 2015» стал  врач ДРКБ </w:t>
      </w:r>
      <w:proofErr w:type="spellStart"/>
      <w:r w:rsidRPr="00103254">
        <w:rPr>
          <w:rFonts w:ascii="Times New Roman" w:hAnsi="Times New Roman"/>
          <w:sz w:val="24"/>
          <w:szCs w:val="24"/>
        </w:rPr>
        <w:t>И.В.Гирфанов</w:t>
      </w:r>
      <w:proofErr w:type="spellEnd"/>
      <w:r w:rsidRPr="00103254">
        <w:rPr>
          <w:rFonts w:ascii="Times New Roman" w:hAnsi="Times New Roman"/>
          <w:sz w:val="24"/>
          <w:szCs w:val="24"/>
        </w:rPr>
        <w:t>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 В медицинском обеспечении чемпионата мира по водным видам спорта было заде</w:t>
      </w:r>
      <w:r w:rsidRPr="00103254">
        <w:rPr>
          <w:rFonts w:ascii="Times New Roman" w:hAnsi="Times New Roman"/>
          <w:sz w:val="24"/>
          <w:szCs w:val="24"/>
        </w:rPr>
        <w:t>й</w:t>
      </w:r>
      <w:r w:rsidRPr="00103254">
        <w:rPr>
          <w:rFonts w:ascii="Times New Roman" w:hAnsi="Times New Roman"/>
          <w:sz w:val="24"/>
          <w:szCs w:val="24"/>
        </w:rPr>
        <w:t xml:space="preserve">ствовано 615 медицинских работников: работало 23 бригады скорой медицинской  помощи, функционировало 26 медицинских пунктов, 18 мобильных медицинских бригад.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 xml:space="preserve">В 2015 году финансирование здравоохранения составило 47,9 </w:t>
      </w:r>
      <w:proofErr w:type="spellStart"/>
      <w:r w:rsidRPr="00103254">
        <w:rPr>
          <w:rFonts w:ascii="Times New Roman" w:hAnsi="Times New Roman"/>
          <w:sz w:val="24"/>
          <w:szCs w:val="24"/>
        </w:rPr>
        <w:t>млрд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</w:t>
      </w:r>
      <w:proofErr w:type="spellEnd"/>
      <w:r w:rsidRPr="00103254">
        <w:rPr>
          <w:rFonts w:ascii="Times New Roman" w:hAnsi="Times New Roman"/>
          <w:sz w:val="24"/>
          <w:szCs w:val="24"/>
        </w:rPr>
        <w:t>., что на 7,6 процента больше средств 2014 года. За 2015 год из федерального бюджета привлечено 2,8 млрд. руб. в том числе на  лекарственное обеспечение - 2,3 млрд. руб. на оказание ВМП – 0,4 млрд. руб.</w:t>
      </w:r>
      <w:r w:rsidRPr="00103254">
        <w:rPr>
          <w:rFonts w:ascii="Times New Roman" w:hAnsi="Times New Roman"/>
          <w:sz w:val="24"/>
          <w:szCs w:val="24"/>
        </w:rPr>
        <w:tab/>
      </w:r>
    </w:p>
    <w:p w:rsidR="00103254" w:rsidRPr="00103254" w:rsidRDefault="00103254" w:rsidP="0010325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103254">
        <w:rPr>
          <w:rFonts w:ascii="Times New Roman" w:hAnsi="Times New Roman"/>
          <w:sz w:val="24"/>
          <w:szCs w:val="24"/>
        </w:rPr>
        <w:t xml:space="preserve">Стоимость Программы государственных гарантий бесплатного оказания гражданам </w:t>
      </w:r>
      <w:r w:rsidRPr="00103254">
        <w:rPr>
          <w:rFonts w:ascii="Times New Roman" w:hAnsi="Times New Roman"/>
          <w:sz w:val="24"/>
          <w:szCs w:val="24"/>
        </w:rPr>
        <w:lastRenderedPageBreak/>
        <w:t>медицинской помощи на территории РТ  на 2015 год (далее ПГГ) составила 45,1 млрд. руб., что выше расходов 2014 года на 6,9 процента; в расчете на душу населения 12 019,8  рублей, что выше установленного норматива по РФ на 378,2 руб. (норматив РФ  -  11 641,6 рублей).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В реализации Программы государственных гарантий на 2015 год участвуют 195 медици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>ских организаций, в том числе 69 медицинских организаций иных форм собственности. Плановое задание выделено 52 частным медицинским организациям.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2015 году объемы медицинской помощи в целом соответствуют нормативам объ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мов, стоимости и финансового обеспечения, утвержденным в РФ. Впервые в 2015 году оплата медицинской помощи круглосуточного стационара в медицинских учреждениях РТ, участвующих в реализации ТП ОМС,  осуществлялась на основе клинико-статистических групп.</w:t>
      </w:r>
    </w:p>
    <w:p w:rsidR="00103254" w:rsidRPr="00103254" w:rsidRDefault="00103254" w:rsidP="00103254">
      <w:pPr>
        <w:shd w:val="clear" w:color="auto" w:fill="FFFFFF"/>
        <w:ind w:firstLine="567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Объем доходов</w:t>
      </w:r>
      <w:r w:rsidRPr="00103254">
        <w:rPr>
          <w:rFonts w:ascii="Times New Roman" w:hAnsi="Times New Roman"/>
          <w:b/>
          <w:bCs/>
          <w:sz w:val="24"/>
          <w:szCs w:val="24"/>
        </w:rPr>
        <w:t>,</w:t>
      </w:r>
      <w:r w:rsidRPr="00103254">
        <w:rPr>
          <w:rFonts w:ascii="Times New Roman" w:hAnsi="Times New Roman"/>
          <w:sz w:val="24"/>
          <w:szCs w:val="24"/>
        </w:rPr>
        <w:t xml:space="preserve"> полученных государственными учреждениями здравоохранения РТ от осуществления деятельности, приносящей доход,  в 2015 году составил 3 527,1 млн. рублей, что на 12,3 процента больше, чем в  2014 году  (3 139,5 млн. рублей). Исполнение плановых показателей объемов доходов от оказания платных услуг на 2015 год в государственных учреждениях здравоохранения составило 123,7 процента. Передано на аутсорсинг 25 видов услуг; аутсорсинг </w:t>
      </w:r>
      <w:proofErr w:type="gramStart"/>
      <w:r w:rsidRPr="00103254">
        <w:rPr>
          <w:rFonts w:ascii="Times New Roman" w:hAnsi="Times New Roman"/>
          <w:sz w:val="24"/>
          <w:szCs w:val="24"/>
        </w:rPr>
        <w:t>внедрен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в 164 организациях на сумму 1 819,3  млн. рублей.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Продолжается реализация инвестиционного проекта ООО «</w:t>
      </w:r>
      <w:proofErr w:type="spellStart"/>
      <w:r w:rsidRPr="00103254">
        <w:rPr>
          <w:rFonts w:ascii="Times New Roman" w:hAnsi="Times New Roman"/>
          <w:sz w:val="24"/>
          <w:szCs w:val="24"/>
        </w:rPr>
        <w:t>Коттон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03254">
        <w:rPr>
          <w:rFonts w:ascii="Times New Roman" w:hAnsi="Times New Roman"/>
          <w:sz w:val="24"/>
          <w:szCs w:val="24"/>
        </w:rPr>
        <w:t>Вэй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» по созданию на территории </w:t>
      </w:r>
      <w:proofErr w:type="spellStart"/>
      <w:r w:rsidRPr="00103254">
        <w:rPr>
          <w:rFonts w:ascii="Times New Roman" w:hAnsi="Times New Roman"/>
          <w:sz w:val="24"/>
          <w:szCs w:val="24"/>
        </w:rPr>
        <w:t>Технополиса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03254">
        <w:rPr>
          <w:rFonts w:ascii="Times New Roman" w:hAnsi="Times New Roman"/>
          <w:sz w:val="24"/>
          <w:szCs w:val="24"/>
        </w:rPr>
        <w:t>Химград</w:t>
      </w:r>
      <w:proofErr w:type="spellEnd"/>
      <w:r w:rsidRPr="00103254">
        <w:rPr>
          <w:rFonts w:ascii="Times New Roman" w:hAnsi="Times New Roman"/>
          <w:sz w:val="24"/>
          <w:szCs w:val="24"/>
        </w:rPr>
        <w:t>» производственно-логистического комплекса по промышленной обработке, хранению и транспортировке текстильных изделий, ориентир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вочной стоимостью 1,5 </w:t>
      </w:r>
      <w:proofErr w:type="spellStart"/>
      <w:r w:rsidRPr="00103254">
        <w:rPr>
          <w:rFonts w:ascii="Times New Roman" w:hAnsi="Times New Roman"/>
          <w:sz w:val="24"/>
          <w:szCs w:val="24"/>
        </w:rPr>
        <w:t>млрд.рублей</w:t>
      </w:r>
      <w:proofErr w:type="spellEnd"/>
      <w:r w:rsidRPr="00103254">
        <w:rPr>
          <w:rFonts w:ascii="Times New Roman" w:hAnsi="Times New Roman"/>
          <w:sz w:val="24"/>
          <w:szCs w:val="24"/>
        </w:rPr>
        <w:t>, совместно с МУП «Департамент продовольствия и с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циального питания г</w:t>
      </w:r>
      <w:proofErr w:type="gramStart"/>
      <w:r w:rsidRPr="00103254">
        <w:rPr>
          <w:rFonts w:ascii="Times New Roman" w:hAnsi="Times New Roman"/>
          <w:sz w:val="24"/>
          <w:szCs w:val="24"/>
        </w:rPr>
        <w:t>.К</w:t>
      </w:r>
      <w:proofErr w:type="gramEnd"/>
      <w:r w:rsidRPr="00103254">
        <w:rPr>
          <w:rFonts w:ascii="Times New Roman" w:hAnsi="Times New Roman"/>
          <w:sz w:val="24"/>
          <w:szCs w:val="24"/>
        </w:rPr>
        <w:t>азани» в РКБ организован проект «</w:t>
      </w:r>
      <w:proofErr w:type="spellStart"/>
      <w:r w:rsidRPr="00103254">
        <w:rPr>
          <w:rFonts w:ascii="Times New Roman" w:hAnsi="Times New Roman"/>
          <w:sz w:val="24"/>
          <w:szCs w:val="24"/>
        </w:rPr>
        <w:t>таблет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-питания». </w:t>
      </w:r>
    </w:p>
    <w:p w:rsidR="00103254" w:rsidRPr="00103254" w:rsidRDefault="00103254" w:rsidP="00103254">
      <w:pPr>
        <w:tabs>
          <w:tab w:val="num" w:pos="0"/>
        </w:tabs>
        <w:ind w:firstLine="357"/>
        <w:rPr>
          <w:rFonts w:ascii="Times New Roman" w:hAnsi="Times New Roman"/>
          <w:sz w:val="24"/>
          <w:szCs w:val="24"/>
          <w:u w:val="single"/>
        </w:rPr>
      </w:pPr>
      <w:r w:rsidRPr="00103254">
        <w:rPr>
          <w:rFonts w:ascii="Times New Roman" w:hAnsi="Times New Roman"/>
          <w:b/>
          <w:sz w:val="24"/>
          <w:szCs w:val="24"/>
        </w:rPr>
        <w:tab/>
      </w:r>
      <w:r w:rsidRPr="00103254">
        <w:rPr>
          <w:rFonts w:ascii="Times New Roman" w:hAnsi="Times New Roman"/>
          <w:sz w:val="24"/>
          <w:szCs w:val="24"/>
        </w:rPr>
        <w:t>В 2015 году объем средств  федерального бюджета на лекарственное обеспечение по сравнению с 2014 годом увеличился на 13,0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процентов</w:t>
      </w:r>
      <w:r w:rsidRPr="00103254">
        <w:rPr>
          <w:rFonts w:ascii="Times New Roman" w:hAnsi="Times New Roman"/>
          <w:sz w:val="24"/>
          <w:szCs w:val="24"/>
        </w:rPr>
        <w:t xml:space="preserve">. Отпущено лекарственных средств по 28 037 рецептам на сумму 1,22 </w:t>
      </w:r>
      <w:proofErr w:type="spellStart"/>
      <w:r w:rsidRPr="00103254">
        <w:rPr>
          <w:rFonts w:ascii="Times New Roman" w:hAnsi="Times New Roman"/>
          <w:sz w:val="24"/>
          <w:szCs w:val="24"/>
        </w:rPr>
        <w:t>млрд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 (2014г. – по 26 213 рецептам на сумму 1,07 </w:t>
      </w:r>
      <w:proofErr w:type="spellStart"/>
      <w:r w:rsidRPr="00103254">
        <w:rPr>
          <w:rFonts w:ascii="Times New Roman" w:hAnsi="Times New Roman"/>
          <w:sz w:val="24"/>
          <w:szCs w:val="24"/>
        </w:rPr>
        <w:t>млрд.руб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.).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Общее количество граждан, имеющих право на безвозмездное обеспечение лека</w:t>
      </w:r>
      <w:r w:rsidRPr="00103254">
        <w:rPr>
          <w:rFonts w:ascii="Times New Roman" w:hAnsi="Times New Roman"/>
          <w:sz w:val="24"/>
          <w:szCs w:val="24"/>
        </w:rPr>
        <w:t>р</w:t>
      </w:r>
      <w:r w:rsidRPr="00103254">
        <w:rPr>
          <w:rFonts w:ascii="Times New Roman" w:hAnsi="Times New Roman"/>
          <w:sz w:val="24"/>
          <w:szCs w:val="24"/>
        </w:rPr>
        <w:t>ственными средствами и изделиями медицинского назначения, за 2015 год увеличилось на 7,1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z w:val="24"/>
          <w:szCs w:val="24"/>
        </w:rPr>
        <w:t xml:space="preserve">, и составило 326 803 чел. Бюджетом РТ профинансировано в 2015 году – 801,4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., отпущено лекарственных средств по 772 757 рецептам на сумму 811,7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млн.руб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 (рост объемов отпуска на 13,4 процента по сравнению с 2014 годом). </w:t>
      </w:r>
    </w:p>
    <w:p w:rsidR="00103254" w:rsidRPr="00103254" w:rsidRDefault="00103254" w:rsidP="00103254">
      <w:pPr>
        <w:ind w:firstLine="708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По данным независимых источников по удовлетворенности населения  республика среди субъектов РФ занимает второе место (2011 год - 7 место); в 2015 году удовлетворе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>ность медицинским обслуживанием по РТ составила 74,2 процента от числа опрошенных (2014 г.- 67,6 процента) (Комитет Республики Татарстан по социально-экономическому м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 xml:space="preserve">ниторингу).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bCs/>
          <w:sz w:val="24"/>
          <w:szCs w:val="24"/>
        </w:rPr>
        <w:t>По результатам рейтинговой оценки деятельности муниципальных учреждений здр</w:t>
      </w:r>
      <w:r w:rsidRPr="00103254">
        <w:rPr>
          <w:rFonts w:ascii="Times New Roman" w:hAnsi="Times New Roman"/>
          <w:bCs/>
          <w:sz w:val="24"/>
          <w:szCs w:val="24"/>
        </w:rPr>
        <w:t>а</w:t>
      </w:r>
      <w:r w:rsidRPr="00103254">
        <w:rPr>
          <w:rFonts w:ascii="Times New Roman" w:hAnsi="Times New Roman"/>
          <w:bCs/>
          <w:sz w:val="24"/>
          <w:szCs w:val="24"/>
        </w:rPr>
        <w:t>воохранения РТ</w:t>
      </w:r>
      <w:r w:rsidRPr="00103254">
        <w:rPr>
          <w:rFonts w:ascii="Times New Roman" w:hAnsi="Times New Roman"/>
          <w:b/>
          <w:bCs/>
          <w:sz w:val="24"/>
          <w:szCs w:val="24"/>
        </w:rPr>
        <w:t xml:space="preserve"> п</w:t>
      </w:r>
      <w:r w:rsidRPr="00103254">
        <w:rPr>
          <w:rFonts w:ascii="Times New Roman" w:hAnsi="Times New Roman"/>
          <w:bCs/>
          <w:sz w:val="24"/>
          <w:szCs w:val="24"/>
        </w:rPr>
        <w:t xml:space="preserve">о итогам </w:t>
      </w:r>
      <w:r w:rsidRPr="00103254">
        <w:rPr>
          <w:rFonts w:ascii="Times New Roman" w:hAnsi="Times New Roman"/>
          <w:sz w:val="24"/>
          <w:szCs w:val="24"/>
        </w:rPr>
        <w:t xml:space="preserve">2015 года лидирующие позиции занимают  Сабинский (1 место), Нижнекамский (2 место), </w:t>
      </w:r>
      <w:proofErr w:type="spellStart"/>
      <w:r w:rsidRPr="00103254">
        <w:rPr>
          <w:rFonts w:ascii="Times New Roman" w:hAnsi="Times New Roman"/>
          <w:sz w:val="24"/>
          <w:szCs w:val="24"/>
        </w:rPr>
        <w:t>Елабужский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(3 место) муниципальные районы, </w:t>
      </w:r>
      <w:proofErr w:type="spellStart"/>
      <w:r w:rsidRPr="00103254">
        <w:rPr>
          <w:rFonts w:ascii="Times New Roman" w:hAnsi="Times New Roman"/>
          <w:sz w:val="24"/>
          <w:szCs w:val="24"/>
        </w:rPr>
        <w:t>г</w:t>
      </w:r>
      <w:proofErr w:type="gramStart"/>
      <w:r w:rsidRPr="00103254">
        <w:rPr>
          <w:rFonts w:ascii="Times New Roman" w:hAnsi="Times New Roman"/>
          <w:sz w:val="24"/>
          <w:szCs w:val="24"/>
        </w:rPr>
        <w:t>.Н</w:t>
      </w:r>
      <w:proofErr w:type="gramEnd"/>
      <w:r w:rsidRPr="00103254">
        <w:rPr>
          <w:rFonts w:ascii="Times New Roman" w:hAnsi="Times New Roman"/>
          <w:sz w:val="24"/>
          <w:szCs w:val="24"/>
        </w:rPr>
        <w:t>аб.Челны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(4 м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сто) и Арский муниципальный район (5 место). Аутсайдерами зарекомендовали себя </w:t>
      </w:r>
      <w:proofErr w:type="spellStart"/>
      <w:r w:rsidRPr="00103254">
        <w:rPr>
          <w:rFonts w:ascii="Times New Roman" w:hAnsi="Times New Roman"/>
          <w:sz w:val="24"/>
          <w:szCs w:val="24"/>
        </w:rPr>
        <w:t>Акт</w:t>
      </w:r>
      <w:r w:rsidRPr="00103254">
        <w:rPr>
          <w:rFonts w:ascii="Times New Roman" w:hAnsi="Times New Roman"/>
          <w:sz w:val="24"/>
          <w:szCs w:val="24"/>
        </w:rPr>
        <w:t>а</w:t>
      </w:r>
      <w:r w:rsidRPr="00103254">
        <w:rPr>
          <w:rFonts w:ascii="Times New Roman" w:hAnsi="Times New Roman"/>
          <w:sz w:val="24"/>
          <w:szCs w:val="24"/>
        </w:rPr>
        <w:t>нышский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(45 место), </w:t>
      </w:r>
      <w:proofErr w:type="spellStart"/>
      <w:r w:rsidRPr="00103254">
        <w:rPr>
          <w:rFonts w:ascii="Times New Roman" w:hAnsi="Times New Roman"/>
          <w:sz w:val="24"/>
          <w:szCs w:val="24"/>
        </w:rPr>
        <w:t>Ютазинский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(44 место), </w:t>
      </w:r>
      <w:proofErr w:type="gramStart"/>
      <w:r w:rsidRPr="00103254">
        <w:rPr>
          <w:rFonts w:ascii="Times New Roman" w:hAnsi="Times New Roman"/>
          <w:sz w:val="24"/>
          <w:szCs w:val="24"/>
        </w:rPr>
        <w:t>Спасский</w:t>
      </w:r>
      <w:proofErr w:type="gramEnd"/>
      <w:r w:rsidRPr="00103254">
        <w:rPr>
          <w:rFonts w:ascii="Times New Roman" w:hAnsi="Times New Roman"/>
          <w:sz w:val="24"/>
          <w:szCs w:val="24"/>
        </w:rPr>
        <w:t xml:space="preserve"> (43 место), </w:t>
      </w:r>
      <w:proofErr w:type="spellStart"/>
      <w:r w:rsidRPr="00103254">
        <w:rPr>
          <w:rFonts w:ascii="Times New Roman" w:hAnsi="Times New Roman"/>
          <w:sz w:val="24"/>
          <w:szCs w:val="24"/>
        </w:rPr>
        <w:t>Черемшанский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(42 м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сто) и </w:t>
      </w:r>
      <w:proofErr w:type="spellStart"/>
      <w:r w:rsidRPr="00103254">
        <w:rPr>
          <w:rFonts w:ascii="Times New Roman" w:hAnsi="Times New Roman"/>
          <w:sz w:val="24"/>
          <w:szCs w:val="24"/>
        </w:rPr>
        <w:t>Мензелинский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 (41 место) муниципальные районы.</w:t>
      </w:r>
    </w:p>
    <w:p w:rsidR="00103254" w:rsidRPr="00103254" w:rsidRDefault="00103254" w:rsidP="00103254">
      <w:pPr>
        <w:ind w:firstLine="709"/>
        <w:rPr>
          <w:rFonts w:ascii="Times New Roman" w:hAnsi="Times New Roman"/>
          <w:sz w:val="24"/>
          <w:szCs w:val="24"/>
        </w:rPr>
      </w:pPr>
      <w:r w:rsidRPr="00103254">
        <w:rPr>
          <w:rFonts w:ascii="Times New Roman" w:hAnsi="Times New Roman"/>
          <w:sz w:val="24"/>
          <w:szCs w:val="24"/>
        </w:rPr>
        <w:t>В 2015 году выполнены работы по строительству, реконструкции и капитальному ремонту, с оснащением оборудованием  и мебели учреждений здравоохранения РТ на о</w:t>
      </w:r>
      <w:r w:rsidRPr="00103254">
        <w:rPr>
          <w:rFonts w:ascii="Times New Roman" w:hAnsi="Times New Roman"/>
          <w:sz w:val="24"/>
          <w:szCs w:val="24"/>
        </w:rPr>
        <w:t>б</w:t>
      </w:r>
      <w:r w:rsidRPr="00103254">
        <w:rPr>
          <w:rFonts w:ascii="Times New Roman" w:hAnsi="Times New Roman"/>
          <w:sz w:val="24"/>
          <w:szCs w:val="24"/>
        </w:rPr>
        <w:t xml:space="preserve">щую сумму </w:t>
      </w:r>
      <w:r w:rsidRPr="00103254">
        <w:rPr>
          <w:rFonts w:ascii="Times New Roman" w:hAnsi="Times New Roman"/>
          <w:bCs/>
          <w:sz w:val="24"/>
          <w:szCs w:val="24"/>
        </w:rPr>
        <w:t>3 924, млн. рублей</w:t>
      </w:r>
      <w:r w:rsidRPr="0010325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103254">
        <w:rPr>
          <w:rFonts w:ascii="Times New Roman" w:hAnsi="Times New Roman"/>
          <w:sz w:val="24"/>
          <w:szCs w:val="24"/>
        </w:rPr>
        <w:t>Проведены работы по укреплению материально – технич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>ской базы на 438 объектах здравоохранения, построены, и отремонтированы совокупно ок</w:t>
      </w:r>
      <w:r w:rsidRPr="00103254">
        <w:rPr>
          <w:rFonts w:ascii="Times New Roman" w:hAnsi="Times New Roman"/>
          <w:sz w:val="24"/>
          <w:szCs w:val="24"/>
        </w:rPr>
        <w:t>о</w:t>
      </w:r>
      <w:r w:rsidRPr="00103254">
        <w:rPr>
          <w:rFonts w:ascii="Times New Roman" w:hAnsi="Times New Roman"/>
          <w:sz w:val="24"/>
          <w:szCs w:val="24"/>
        </w:rPr>
        <w:t>ло 88,3 тысяч площадей. Финансирование данных работ осуществлялось за счет выделе</w:t>
      </w:r>
      <w:r w:rsidRPr="00103254">
        <w:rPr>
          <w:rFonts w:ascii="Times New Roman" w:hAnsi="Times New Roman"/>
          <w:sz w:val="24"/>
          <w:szCs w:val="24"/>
        </w:rPr>
        <w:t>н</w:t>
      </w:r>
      <w:r w:rsidRPr="00103254">
        <w:rPr>
          <w:rFonts w:ascii="Times New Roman" w:hAnsi="Times New Roman"/>
          <w:sz w:val="24"/>
          <w:szCs w:val="24"/>
        </w:rPr>
        <w:t xml:space="preserve">ных средств 2014 и 2015 годов из бюджета РТ (3 905,31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ублей</w:t>
      </w:r>
      <w:proofErr w:type="spellEnd"/>
      <w:r w:rsidRPr="00103254">
        <w:rPr>
          <w:rFonts w:ascii="Times New Roman" w:hAnsi="Times New Roman"/>
          <w:sz w:val="24"/>
          <w:szCs w:val="24"/>
        </w:rPr>
        <w:t>) и федерального бюдж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t xml:space="preserve">та (19,02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млн.рублей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). </w:t>
      </w:r>
    </w:p>
    <w:p w:rsidR="00103254" w:rsidRPr="00103254" w:rsidRDefault="00103254" w:rsidP="00103254">
      <w:pPr>
        <w:ind w:firstLine="709"/>
        <w:rPr>
          <w:rFonts w:ascii="Times New Roman" w:hAnsi="Times New Roman"/>
          <w:bCs/>
          <w:sz w:val="24"/>
          <w:szCs w:val="24"/>
        </w:rPr>
      </w:pPr>
      <w:r w:rsidRPr="00103254">
        <w:rPr>
          <w:rFonts w:ascii="Times New Roman" w:hAnsi="Times New Roman"/>
          <w:spacing w:val="-5"/>
          <w:sz w:val="24"/>
          <w:szCs w:val="24"/>
        </w:rPr>
        <w:t>Обеспеченность медицинским оборудованием медицинских организаций составляет 83,42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pacing w:val="-5"/>
          <w:sz w:val="24"/>
          <w:szCs w:val="24"/>
        </w:rPr>
        <w:t>, эффективность использования медицинского оборудования составляет 95,47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pacing w:val="-5"/>
          <w:sz w:val="24"/>
          <w:szCs w:val="24"/>
        </w:rPr>
        <w:t>, средний износ медицинской техники составляет 73</w:t>
      </w:r>
      <w:r w:rsidRPr="00103254">
        <w:rPr>
          <w:rFonts w:ascii="Times New Roman" w:hAnsi="Times New Roman"/>
          <w:spacing w:val="2"/>
          <w:sz w:val="24"/>
          <w:szCs w:val="24"/>
        </w:rPr>
        <w:t xml:space="preserve"> процента</w:t>
      </w:r>
      <w:r w:rsidRPr="00103254">
        <w:rPr>
          <w:rFonts w:ascii="Times New Roman" w:hAnsi="Times New Roman"/>
          <w:spacing w:val="-5"/>
          <w:sz w:val="24"/>
          <w:szCs w:val="24"/>
        </w:rPr>
        <w:t xml:space="preserve">. </w:t>
      </w:r>
      <w:r w:rsidRPr="00103254">
        <w:rPr>
          <w:rFonts w:ascii="Times New Roman" w:hAnsi="Times New Roman"/>
          <w:sz w:val="24"/>
          <w:szCs w:val="24"/>
        </w:rPr>
        <w:t>Всего за период с 2013 по 2015 годы, из различных источников финансирования, в учреждения здравоохран</w:t>
      </w:r>
      <w:r w:rsidRPr="00103254">
        <w:rPr>
          <w:rFonts w:ascii="Times New Roman" w:hAnsi="Times New Roman"/>
          <w:sz w:val="24"/>
          <w:szCs w:val="24"/>
        </w:rPr>
        <w:t>е</w:t>
      </w:r>
      <w:r w:rsidRPr="00103254">
        <w:rPr>
          <w:rFonts w:ascii="Times New Roman" w:hAnsi="Times New Roman"/>
          <w:sz w:val="24"/>
          <w:szCs w:val="24"/>
        </w:rPr>
        <w:lastRenderedPageBreak/>
        <w:t xml:space="preserve">ния РТ поставлена современная медицинская техника на общую сумму  2 302,9 </w:t>
      </w:r>
      <w:proofErr w:type="spellStart"/>
      <w:r w:rsidRPr="00103254">
        <w:rPr>
          <w:rFonts w:ascii="Times New Roman" w:hAnsi="Times New Roman"/>
          <w:sz w:val="24"/>
          <w:szCs w:val="24"/>
        </w:rPr>
        <w:t>млн</w:t>
      </w:r>
      <w:proofErr w:type="gramStart"/>
      <w:r w:rsidRPr="00103254">
        <w:rPr>
          <w:rFonts w:ascii="Times New Roman" w:hAnsi="Times New Roman"/>
          <w:sz w:val="24"/>
          <w:szCs w:val="24"/>
        </w:rPr>
        <w:t>.р</w:t>
      </w:r>
      <w:proofErr w:type="gramEnd"/>
      <w:r w:rsidRPr="00103254">
        <w:rPr>
          <w:rFonts w:ascii="Times New Roman" w:hAnsi="Times New Roman"/>
          <w:sz w:val="24"/>
          <w:szCs w:val="24"/>
        </w:rPr>
        <w:t>ублей</w:t>
      </w:r>
      <w:proofErr w:type="spellEnd"/>
      <w:r w:rsidRPr="00103254">
        <w:rPr>
          <w:rFonts w:ascii="Times New Roman" w:hAnsi="Times New Roman"/>
          <w:sz w:val="24"/>
          <w:szCs w:val="24"/>
        </w:rPr>
        <w:t>, в 2015 году – на сумму 990,5 </w:t>
      </w:r>
      <w:proofErr w:type="spellStart"/>
      <w:r w:rsidRPr="00103254">
        <w:rPr>
          <w:rFonts w:ascii="Times New Roman" w:hAnsi="Times New Roman"/>
          <w:sz w:val="24"/>
          <w:szCs w:val="24"/>
        </w:rPr>
        <w:t>млн.рублей</w:t>
      </w:r>
      <w:proofErr w:type="spellEnd"/>
      <w:r w:rsidRPr="00103254">
        <w:rPr>
          <w:rFonts w:ascii="Times New Roman" w:hAnsi="Times New Roman"/>
          <w:sz w:val="24"/>
          <w:szCs w:val="24"/>
        </w:rPr>
        <w:t xml:space="preserve">. </w:t>
      </w:r>
    </w:p>
    <w:p w:rsidR="00103254" w:rsidRPr="00103254" w:rsidRDefault="00103254" w:rsidP="001032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254" w:rsidRPr="00103254" w:rsidRDefault="00103254" w:rsidP="00103254">
      <w:pPr>
        <w:rPr>
          <w:rFonts w:ascii="Times New Roman" w:hAnsi="Times New Roman"/>
          <w:sz w:val="24"/>
          <w:szCs w:val="24"/>
        </w:rPr>
      </w:pPr>
    </w:p>
    <w:p w:rsidR="00C256FD" w:rsidRPr="00103254" w:rsidRDefault="00C256FD">
      <w:pPr>
        <w:ind w:left="0"/>
        <w:rPr>
          <w:rFonts w:ascii="Times New Roman" w:hAnsi="Times New Roman"/>
          <w:sz w:val="24"/>
          <w:szCs w:val="24"/>
        </w:rPr>
      </w:pPr>
    </w:p>
    <w:sectPr w:rsidR="00C256FD" w:rsidRPr="00103254" w:rsidSect="004B251D">
      <w:headerReference w:type="default" r:id="rId9"/>
      <w:type w:val="continuous"/>
      <w:pgSz w:w="11906" w:h="16838"/>
      <w:pgMar w:top="152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AA" w:rsidRDefault="00D603AA" w:rsidP="00676AE2">
      <w:pPr>
        <w:spacing w:line="240" w:lineRule="auto"/>
      </w:pPr>
      <w:r>
        <w:separator/>
      </w:r>
    </w:p>
  </w:endnote>
  <w:endnote w:type="continuationSeparator" w:id="0">
    <w:p w:rsidR="00D603AA" w:rsidRDefault="00D603AA" w:rsidP="0067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AA" w:rsidRDefault="00D603AA" w:rsidP="00676AE2">
      <w:pPr>
        <w:spacing w:line="240" w:lineRule="auto"/>
      </w:pPr>
      <w:r>
        <w:separator/>
      </w:r>
    </w:p>
  </w:footnote>
  <w:footnote w:type="continuationSeparator" w:id="0">
    <w:p w:rsidR="00D603AA" w:rsidRDefault="00D603AA" w:rsidP="0067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54" w:rsidRDefault="00103254" w:rsidP="00676AE2">
    <w:pPr>
      <w:spacing w:line="240" w:lineRule="auto"/>
      <w:jc w:val="center"/>
      <w:rPr>
        <w:rFonts w:ascii="Arial" w:hAnsi="Arial" w:cs="Arial"/>
        <w:sz w:val="20"/>
        <w:szCs w:val="20"/>
      </w:rPr>
    </w:pPr>
  </w:p>
  <w:p w:rsidR="00103254" w:rsidRPr="00676AE2" w:rsidRDefault="00103254" w:rsidP="00676AE2">
    <w:pPr>
      <w:spacing w:line="240" w:lineRule="auto"/>
      <w:jc w:val="center"/>
      <w:rPr>
        <w:rFonts w:ascii="Arial" w:hAnsi="Arial" w:cs="Arial"/>
        <w:sz w:val="20"/>
        <w:szCs w:val="20"/>
      </w:rPr>
    </w:pPr>
    <w:r w:rsidRPr="00676AE2">
      <w:rPr>
        <w:rFonts w:ascii="Arial" w:hAnsi="Arial" w:cs="Arial"/>
        <w:sz w:val="20"/>
        <w:szCs w:val="20"/>
      </w:rPr>
      <w:t>Пресс-служба Министерства здравоохранения Республики Татарстан</w:t>
    </w:r>
  </w:p>
  <w:p w:rsidR="00103254" w:rsidRPr="00D74490" w:rsidRDefault="00103254" w:rsidP="00D74490">
    <w:pPr>
      <w:pBdr>
        <w:bottom w:val="single" w:sz="4" w:space="1" w:color="auto"/>
      </w:pBdr>
      <w:spacing w:line="240" w:lineRule="auto"/>
      <w:rPr>
        <w:rFonts w:ascii="Arial" w:hAnsi="Arial" w:cs="Arial"/>
        <w:sz w:val="20"/>
        <w:szCs w:val="20"/>
        <w:lang w:val="en-US"/>
      </w:rPr>
    </w:pPr>
    <w:r w:rsidRPr="00676AE2">
      <w:rPr>
        <w:rFonts w:ascii="Arial" w:hAnsi="Arial" w:cs="Arial"/>
        <w:sz w:val="18"/>
        <w:szCs w:val="20"/>
        <w:lang w:val="en-US"/>
      </w:rPr>
      <w:t>(843) 231 79 83</w:t>
    </w:r>
    <w:r w:rsidRPr="00676AE2">
      <w:rPr>
        <w:rFonts w:ascii="Arial" w:hAnsi="Arial" w:cs="Arial"/>
        <w:sz w:val="20"/>
        <w:szCs w:val="20"/>
        <w:lang w:val="en-US"/>
      </w:rPr>
      <w:t xml:space="preserve">                    </w:t>
    </w:r>
    <w:r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</w:t>
    </w:r>
    <w:r>
      <w:rPr>
        <w:rFonts w:ascii="Arial" w:hAnsi="Arial" w:cs="Arial"/>
        <w:noProof/>
        <w:sz w:val="20"/>
        <w:szCs w:val="20"/>
        <w:lang w:eastAsia="ru-RU"/>
      </w:rPr>
      <w:drawing>
        <wp:inline distT="0" distB="0" distL="0" distR="0" wp14:anchorId="47ACBBC5" wp14:editId="48AC5F7D">
          <wp:extent cx="1781175" cy="504825"/>
          <wp:effectExtent l="0" t="0" r="9525" b="9525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74490">
      <w:rPr>
        <w:rFonts w:ascii="Arial" w:hAnsi="Arial" w:cs="Arial"/>
        <w:noProof/>
        <w:sz w:val="20"/>
        <w:szCs w:val="20"/>
        <w:lang w:val="en-US" w:eastAsia="ru-RU"/>
      </w:rPr>
      <w:t xml:space="preserve">                                </w:t>
    </w:r>
    <w:r w:rsidRPr="00676AE2">
      <w:rPr>
        <w:rFonts w:ascii="Arial" w:hAnsi="Arial" w:cs="Arial"/>
        <w:sz w:val="18"/>
        <w:szCs w:val="20"/>
        <w:lang w:val="en-US"/>
      </w:rPr>
      <w:t xml:space="preserve">e-mail: </w:t>
    </w:r>
    <w:r w:rsidRPr="008F561B">
      <w:rPr>
        <w:rFonts w:ascii="Arial" w:hAnsi="Arial" w:cs="Arial"/>
        <w:i/>
        <w:noProof/>
        <w:sz w:val="18"/>
        <w:szCs w:val="20"/>
        <w:u w:val="single"/>
        <w:lang w:val="en-US"/>
      </w:rPr>
      <w:t>Press.mz@tatar.ru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052"/>
    <w:multiLevelType w:val="hybridMultilevel"/>
    <w:tmpl w:val="A814A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A4BA5"/>
    <w:multiLevelType w:val="hybridMultilevel"/>
    <w:tmpl w:val="D55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5473"/>
    <w:multiLevelType w:val="hybridMultilevel"/>
    <w:tmpl w:val="2B48D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37E90"/>
    <w:multiLevelType w:val="hybridMultilevel"/>
    <w:tmpl w:val="472CE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2BCB"/>
    <w:multiLevelType w:val="hybridMultilevel"/>
    <w:tmpl w:val="8AB026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BF90112"/>
    <w:multiLevelType w:val="hybridMultilevel"/>
    <w:tmpl w:val="3A3C8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B15C4B"/>
    <w:multiLevelType w:val="hybridMultilevel"/>
    <w:tmpl w:val="30F2424C"/>
    <w:lvl w:ilvl="0" w:tplc="81B698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ADD4601"/>
    <w:multiLevelType w:val="hybridMultilevel"/>
    <w:tmpl w:val="88D03C7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52E86130"/>
    <w:multiLevelType w:val="hybridMultilevel"/>
    <w:tmpl w:val="977C1B00"/>
    <w:lvl w:ilvl="0" w:tplc="F8C8B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947187"/>
    <w:multiLevelType w:val="hybridMultilevel"/>
    <w:tmpl w:val="218E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5292C"/>
    <w:multiLevelType w:val="hybridMultilevel"/>
    <w:tmpl w:val="6888C9CA"/>
    <w:lvl w:ilvl="0" w:tplc="C010B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2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25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CD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46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4F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A1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30A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CEB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AEB3A86"/>
    <w:multiLevelType w:val="hybridMultilevel"/>
    <w:tmpl w:val="C3FE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9226B8"/>
    <w:multiLevelType w:val="hybridMultilevel"/>
    <w:tmpl w:val="1ADE0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36522"/>
    <w:multiLevelType w:val="hybridMultilevel"/>
    <w:tmpl w:val="545CE7C6"/>
    <w:lvl w:ilvl="0" w:tplc="6DE69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FC5411"/>
    <w:multiLevelType w:val="hybridMultilevel"/>
    <w:tmpl w:val="890AAEEE"/>
    <w:lvl w:ilvl="0" w:tplc="3684F7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4D6A5A"/>
    <w:multiLevelType w:val="hybridMultilevel"/>
    <w:tmpl w:val="6D2CA89E"/>
    <w:lvl w:ilvl="0" w:tplc="ED64C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6F47257"/>
    <w:multiLevelType w:val="hybridMultilevel"/>
    <w:tmpl w:val="86807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77706A1"/>
    <w:multiLevelType w:val="hybridMultilevel"/>
    <w:tmpl w:val="1938EC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FDD328D"/>
    <w:multiLevelType w:val="hybridMultilevel"/>
    <w:tmpl w:val="6786DD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06A5A7A"/>
    <w:multiLevelType w:val="hybridMultilevel"/>
    <w:tmpl w:val="A8A8BC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1227CF5"/>
    <w:multiLevelType w:val="hybridMultilevel"/>
    <w:tmpl w:val="032275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6"/>
  </w:num>
  <w:num w:numId="9">
    <w:abstractNumId w:val="0"/>
  </w:num>
  <w:num w:numId="10">
    <w:abstractNumId w:val="20"/>
  </w:num>
  <w:num w:numId="11">
    <w:abstractNumId w:val="11"/>
  </w:num>
  <w:num w:numId="12">
    <w:abstractNumId w:val="19"/>
  </w:num>
  <w:num w:numId="13">
    <w:abstractNumId w:val="17"/>
  </w:num>
  <w:num w:numId="14">
    <w:abstractNumId w:val="14"/>
  </w:num>
  <w:num w:numId="15">
    <w:abstractNumId w:val="2"/>
  </w:num>
  <w:num w:numId="16">
    <w:abstractNumId w:val="5"/>
  </w:num>
  <w:num w:numId="17">
    <w:abstractNumId w:val="12"/>
  </w:num>
  <w:num w:numId="18">
    <w:abstractNumId w:val="18"/>
  </w:num>
  <w:num w:numId="19">
    <w:abstractNumId w:val="6"/>
  </w:num>
  <w:num w:numId="20">
    <w:abstractNumId w:val="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1C"/>
    <w:rsid w:val="00000E9A"/>
    <w:rsid w:val="00004B54"/>
    <w:rsid w:val="00007C74"/>
    <w:rsid w:val="000129BA"/>
    <w:rsid w:val="00012FF3"/>
    <w:rsid w:val="00017D99"/>
    <w:rsid w:val="000330A4"/>
    <w:rsid w:val="00034C16"/>
    <w:rsid w:val="00040D29"/>
    <w:rsid w:val="00050426"/>
    <w:rsid w:val="0005313E"/>
    <w:rsid w:val="00056732"/>
    <w:rsid w:val="0006195C"/>
    <w:rsid w:val="00065C02"/>
    <w:rsid w:val="00070C7A"/>
    <w:rsid w:val="00072ACD"/>
    <w:rsid w:val="00075ACE"/>
    <w:rsid w:val="00084AE9"/>
    <w:rsid w:val="000919C6"/>
    <w:rsid w:val="00096C5C"/>
    <w:rsid w:val="000A042B"/>
    <w:rsid w:val="000B1A3C"/>
    <w:rsid w:val="000B55D7"/>
    <w:rsid w:val="000D61EA"/>
    <w:rsid w:val="000D799C"/>
    <w:rsid w:val="000E11A2"/>
    <w:rsid w:val="000E6A27"/>
    <w:rsid w:val="000E6B93"/>
    <w:rsid w:val="000F0402"/>
    <w:rsid w:val="000F197C"/>
    <w:rsid w:val="000F3DBD"/>
    <w:rsid w:val="000F7456"/>
    <w:rsid w:val="000F77A7"/>
    <w:rsid w:val="001002BD"/>
    <w:rsid w:val="00103254"/>
    <w:rsid w:val="00103888"/>
    <w:rsid w:val="00104722"/>
    <w:rsid w:val="00110033"/>
    <w:rsid w:val="00110764"/>
    <w:rsid w:val="00116881"/>
    <w:rsid w:val="001209DB"/>
    <w:rsid w:val="00136D98"/>
    <w:rsid w:val="00137368"/>
    <w:rsid w:val="001431BC"/>
    <w:rsid w:val="0014511A"/>
    <w:rsid w:val="00160801"/>
    <w:rsid w:val="001664DF"/>
    <w:rsid w:val="001739E1"/>
    <w:rsid w:val="00177E11"/>
    <w:rsid w:val="00183C53"/>
    <w:rsid w:val="00185CB0"/>
    <w:rsid w:val="00191056"/>
    <w:rsid w:val="00195118"/>
    <w:rsid w:val="00196064"/>
    <w:rsid w:val="00196719"/>
    <w:rsid w:val="001977AB"/>
    <w:rsid w:val="001A17BE"/>
    <w:rsid w:val="001A54CC"/>
    <w:rsid w:val="001A5FCD"/>
    <w:rsid w:val="001B2E19"/>
    <w:rsid w:val="001B4455"/>
    <w:rsid w:val="001B72ED"/>
    <w:rsid w:val="001C0B87"/>
    <w:rsid w:val="001C0C72"/>
    <w:rsid w:val="001C35CE"/>
    <w:rsid w:val="001C4B3B"/>
    <w:rsid w:val="001D598E"/>
    <w:rsid w:val="001E22AF"/>
    <w:rsid w:val="001E4049"/>
    <w:rsid w:val="001F4D4A"/>
    <w:rsid w:val="001F60C1"/>
    <w:rsid w:val="001F769F"/>
    <w:rsid w:val="002003DF"/>
    <w:rsid w:val="00207D8C"/>
    <w:rsid w:val="00207E5A"/>
    <w:rsid w:val="00213733"/>
    <w:rsid w:val="00214C78"/>
    <w:rsid w:val="00216595"/>
    <w:rsid w:val="00220D8C"/>
    <w:rsid w:val="00223503"/>
    <w:rsid w:val="002242EE"/>
    <w:rsid w:val="00227E66"/>
    <w:rsid w:val="00230620"/>
    <w:rsid w:val="002347A7"/>
    <w:rsid w:val="00237205"/>
    <w:rsid w:val="0024286B"/>
    <w:rsid w:val="00243B0E"/>
    <w:rsid w:val="00245D0C"/>
    <w:rsid w:val="00251E80"/>
    <w:rsid w:val="00253046"/>
    <w:rsid w:val="00266335"/>
    <w:rsid w:val="0028097A"/>
    <w:rsid w:val="00280EAB"/>
    <w:rsid w:val="00284271"/>
    <w:rsid w:val="0029420D"/>
    <w:rsid w:val="0029779C"/>
    <w:rsid w:val="002B141C"/>
    <w:rsid w:val="002B7C0F"/>
    <w:rsid w:val="002D2157"/>
    <w:rsid w:val="002D26F0"/>
    <w:rsid w:val="002E0B23"/>
    <w:rsid w:val="002E154D"/>
    <w:rsid w:val="002E18C6"/>
    <w:rsid w:val="002E5EAE"/>
    <w:rsid w:val="002E607E"/>
    <w:rsid w:val="00310EEB"/>
    <w:rsid w:val="00312B05"/>
    <w:rsid w:val="0031397F"/>
    <w:rsid w:val="00313EC8"/>
    <w:rsid w:val="003173BC"/>
    <w:rsid w:val="003201A6"/>
    <w:rsid w:val="0032069F"/>
    <w:rsid w:val="00323BEE"/>
    <w:rsid w:val="003253BF"/>
    <w:rsid w:val="003275CD"/>
    <w:rsid w:val="0033138B"/>
    <w:rsid w:val="003354D4"/>
    <w:rsid w:val="0035457F"/>
    <w:rsid w:val="0035661B"/>
    <w:rsid w:val="00357035"/>
    <w:rsid w:val="003619D6"/>
    <w:rsid w:val="003741FA"/>
    <w:rsid w:val="00376DDD"/>
    <w:rsid w:val="00384409"/>
    <w:rsid w:val="00392F26"/>
    <w:rsid w:val="00393C3F"/>
    <w:rsid w:val="003A1C23"/>
    <w:rsid w:val="003A513B"/>
    <w:rsid w:val="003B42FC"/>
    <w:rsid w:val="003B6468"/>
    <w:rsid w:val="003C2CC2"/>
    <w:rsid w:val="003C42D5"/>
    <w:rsid w:val="003C4611"/>
    <w:rsid w:val="003C4AE3"/>
    <w:rsid w:val="003D08AE"/>
    <w:rsid w:val="003F7DE4"/>
    <w:rsid w:val="00402866"/>
    <w:rsid w:val="004058DE"/>
    <w:rsid w:val="00406CB6"/>
    <w:rsid w:val="00416540"/>
    <w:rsid w:val="00435706"/>
    <w:rsid w:val="0043788B"/>
    <w:rsid w:val="00440004"/>
    <w:rsid w:val="004418CD"/>
    <w:rsid w:val="004430E3"/>
    <w:rsid w:val="00443E21"/>
    <w:rsid w:val="00447ED6"/>
    <w:rsid w:val="004515A8"/>
    <w:rsid w:val="00457383"/>
    <w:rsid w:val="004627A1"/>
    <w:rsid w:val="004628EB"/>
    <w:rsid w:val="00465722"/>
    <w:rsid w:val="00465F78"/>
    <w:rsid w:val="00467C67"/>
    <w:rsid w:val="004800E8"/>
    <w:rsid w:val="00482BCD"/>
    <w:rsid w:val="0049115B"/>
    <w:rsid w:val="004A04BD"/>
    <w:rsid w:val="004A5069"/>
    <w:rsid w:val="004A645A"/>
    <w:rsid w:val="004B233E"/>
    <w:rsid w:val="004B251D"/>
    <w:rsid w:val="004B5127"/>
    <w:rsid w:val="004B77C2"/>
    <w:rsid w:val="004C0CB7"/>
    <w:rsid w:val="004C576B"/>
    <w:rsid w:val="004C603C"/>
    <w:rsid w:val="004E3D29"/>
    <w:rsid w:val="004E6395"/>
    <w:rsid w:val="00503CAA"/>
    <w:rsid w:val="0050498D"/>
    <w:rsid w:val="005157DC"/>
    <w:rsid w:val="005162ED"/>
    <w:rsid w:val="00523C49"/>
    <w:rsid w:val="00524B16"/>
    <w:rsid w:val="005257BE"/>
    <w:rsid w:val="00527247"/>
    <w:rsid w:val="0052728A"/>
    <w:rsid w:val="0053583B"/>
    <w:rsid w:val="00541064"/>
    <w:rsid w:val="00550137"/>
    <w:rsid w:val="00565D22"/>
    <w:rsid w:val="00566FEF"/>
    <w:rsid w:val="005700CE"/>
    <w:rsid w:val="0057354E"/>
    <w:rsid w:val="00580BE1"/>
    <w:rsid w:val="00587322"/>
    <w:rsid w:val="005901FB"/>
    <w:rsid w:val="0059436A"/>
    <w:rsid w:val="005A5D60"/>
    <w:rsid w:val="005A6837"/>
    <w:rsid w:val="005B1E61"/>
    <w:rsid w:val="005B55A8"/>
    <w:rsid w:val="005C1D18"/>
    <w:rsid w:val="005D4CD8"/>
    <w:rsid w:val="005E2C91"/>
    <w:rsid w:val="005E582B"/>
    <w:rsid w:val="005F3815"/>
    <w:rsid w:val="005F664E"/>
    <w:rsid w:val="006055C9"/>
    <w:rsid w:val="00607C8C"/>
    <w:rsid w:val="006101BB"/>
    <w:rsid w:val="00613C8E"/>
    <w:rsid w:val="006156A9"/>
    <w:rsid w:val="00615E6B"/>
    <w:rsid w:val="006171B1"/>
    <w:rsid w:val="00617396"/>
    <w:rsid w:val="006231CF"/>
    <w:rsid w:val="00624BB0"/>
    <w:rsid w:val="006256A1"/>
    <w:rsid w:val="00626024"/>
    <w:rsid w:val="006331DD"/>
    <w:rsid w:val="00647333"/>
    <w:rsid w:val="006504D1"/>
    <w:rsid w:val="00660051"/>
    <w:rsid w:val="006625F1"/>
    <w:rsid w:val="006629E7"/>
    <w:rsid w:val="0066393C"/>
    <w:rsid w:val="006709F6"/>
    <w:rsid w:val="00670D6A"/>
    <w:rsid w:val="00671C23"/>
    <w:rsid w:val="00672349"/>
    <w:rsid w:val="00676189"/>
    <w:rsid w:val="00676AE2"/>
    <w:rsid w:val="00677A3E"/>
    <w:rsid w:val="00683C45"/>
    <w:rsid w:val="0068621B"/>
    <w:rsid w:val="006925DE"/>
    <w:rsid w:val="00695126"/>
    <w:rsid w:val="006978B5"/>
    <w:rsid w:val="006A483A"/>
    <w:rsid w:val="006A7C0E"/>
    <w:rsid w:val="006B4C5C"/>
    <w:rsid w:val="006B6973"/>
    <w:rsid w:val="006C0E41"/>
    <w:rsid w:val="006C1CE4"/>
    <w:rsid w:val="006C4E03"/>
    <w:rsid w:val="006C7DC1"/>
    <w:rsid w:val="006D3EC7"/>
    <w:rsid w:val="006D7C00"/>
    <w:rsid w:val="006F0908"/>
    <w:rsid w:val="00703705"/>
    <w:rsid w:val="007056F4"/>
    <w:rsid w:val="00705EBF"/>
    <w:rsid w:val="00706068"/>
    <w:rsid w:val="00713FAE"/>
    <w:rsid w:val="0071539B"/>
    <w:rsid w:val="00717F7F"/>
    <w:rsid w:val="00720482"/>
    <w:rsid w:val="00721165"/>
    <w:rsid w:val="0072424F"/>
    <w:rsid w:val="00731610"/>
    <w:rsid w:val="00732407"/>
    <w:rsid w:val="00735317"/>
    <w:rsid w:val="007503E2"/>
    <w:rsid w:val="007641A6"/>
    <w:rsid w:val="00766D96"/>
    <w:rsid w:val="00773CB8"/>
    <w:rsid w:val="00775EB2"/>
    <w:rsid w:val="00776F1B"/>
    <w:rsid w:val="007772A3"/>
    <w:rsid w:val="00777650"/>
    <w:rsid w:val="00780CBC"/>
    <w:rsid w:val="0078339D"/>
    <w:rsid w:val="00786C7C"/>
    <w:rsid w:val="0079678C"/>
    <w:rsid w:val="0079773D"/>
    <w:rsid w:val="007A5DF0"/>
    <w:rsid w:val="007B125E"/>
    <w:rsid w:val="007B1A3B"/>
    <w:rsid w:val="007C14C2"/>
    <w:rsid w:val="007C56EC"/>
    <w:rsid w:val="007C5E8C"/>
    <w:rsid w:val="007E791F"/>
    <w:rsid w:val="007F4B8A"/>
    <w:rsid w:val="007F71F7"/>
    <w:rsid w:val="008003DA"/>
    <w:rsid w:val="00803566"/>
    <w:rsid w:val="00812220"/>
    <w:rsid w:val="00816C26"/>
    <w:rsid w:val="008230BE"/>
    <w:rsid w:val="00831226"/>
    <w:rsid w:val="008350E7"/>
    <w:rsid w:val="00836B2E"/>
    <w:rsid w:val="008474CC"/>
    <w:rsid w:val="00850FA1"/>
    <w:rsid w:val="00855536"/>
    <w:rsid w:val="00862FA3"/>
    <w:rsid w:val="00874A09"/>
    <w:rsid w:val="00876D74"/>
    <w:rsid w:val="008811BC"/>
    <w:rsid w:val="00884C69"/>
    <w:rsid w:val="008863B3"/>
    <w:rsid w:val="00892254"/>
    <w:rsid w:val="00892599"/>
    <w:rsid w:val="008A70B2"/>
    <w:rsid w:val="008A719E"/>
    <w:rsid w:val="008B3ECF"/>
    <w:rsid w:val="008B7416"/>
    <w:rsid w:val="008C2FA8"/>
    <w:rsid w:val="008C573D"/>
    <w:rsid w:val="008D1EAB"/>
    <w:rsid w:val="008D4872"/>
    <w:rsid w:val="008D5686"/>
    <w:rsid w:val="008D5EBD"/>
    <w:rsid w:val="008E5D57"/>
    <w:rsid w:val="008E6973"/>
    <w:rsid w:val="008F1AF7"/>
    <w:rsid w:val="008F561B"/>
    <w:rsid w:val="00905227"/>
    <w:rsid w:val="00907BF4"/>
    <w:rsid w:val="00912331"/>
    <w:rsid w:val="00912E6C"/>
    <w:rsid w:val="00913BE6"/>
    <w:rsid w:val="00915FE2"/>
    <w:rsid w:val="00931152"/>
    <w:rsid w:val="009368C5"/>
    <w:rsid w:val="009418B0"/>
    <w:rsid w:val="00942BE4"/>
    <w:rsid w:val="009460CB"/>
    <w:rsid w:val="00950025"/>
    <w:rsid w:val="00950BEC"/>
    <w:rsid w:val="00954F82"/>
    <w:rsid w:val="009631CF"/>
    <w:rsid w:val="00972D21"/>
    <w:rsid w:val="00973143"/>
    <w:rsid w:val="009734D0"/>
    <w:rsid w:val="00974498"/>
    <w:rsid w:val="00981286"/>
    <w:rsid w:val="00994E1A"/>
    <w:rsid w:val="009A07AB"/>
    <w:rsid w:val="009A087E"/>
    <w:rsid w:val="009B0D38"/>
    <w:rsid w:val="009B103C"/>
    <w:rsid w:val="009B282A"/>
    <w:rsid w:val="009B5B95"/>
    <w:rsid w:val="009B6880"/>
    <w:rsid w:val="009B7A9A"/>
    <w:rsid w:val="009B7BA3"/>
    <w:rsid w:val="009D0228"/>
    <w:rsid w:val="009D0EC4"/>
    <w:rsid w:val="009D1BF2"/>
    <w:rsid w:val="009D2F19"/>
    <w:rsid w:val="009D5F88"/>
    <w:rsid w:val="009D670D"/>
    <w:rsid w:val="009E4681"/>
    <w:rsid w:val="009E52A7"/>
    <w:rsid w:val="009E63BC"/>
    <w:rsid w:val="009E6D63"/>
    <w:rsid w:val="009F1865"/>
    <w:rsid w:val="009F3545"/>
    <w:rsid w:val="009F6ED5"/>
    <w:rsid w:val="00A01601"/>
    <w:rsid w:val="00A16028"/>
    <w:rsid w:val="00A17F34"/>
    <w:rsid w:val="00A306C7"/>
    <w:rsid w:val="00A31FD7"/>
    <w:rsid w:val="00A33579"/>
    <w:rsid w:val="00A4234F"/>
    <w:rsid w:val="00A466C4"/>
    <w:rsid w:val="00A548CE"/>
    <w:rsid w:val="00A6041B"/>
    <w:rsid w:val="00A615A8"/>
    <w:rsid w:val="00A62B13"/>
    <w:rsid w:val="00A6495C"/>
    <w:rsid w:val="00A66FAF"/>
    <w:rsid w:val="00A752A4"/>
    <w:rsid w:val="00A779E0"/>
    <w:rsid w:val="00A80849"/>
    <w:rsid w:val="00A83B55"/>
    <w:rsid w:val="00A83C18"/>
    <w:rsid w:val="00A86F6A"/>
    <w:rsid w:val="00A90940"/>
    <w:rsid w:val="00A90CB2"/>
    <w:rsid w:val="00AA34FC"/>
    <w:rsid w:val="00AA7ACB"/>
    <w:rsid w:val="00AC0A80"/>
    <w:rsid w:val="00AC6824"/>
    <w:rsid w:val="00AC7F48"/>
    <w:rsid w:val="00AD295D"/>
    <w:rsid w:val="00AD5449"/>
    <w:rsid w:val="00AD5B06"/>
    <w:rsid w:val="00AD79DF"/>
    <w:rsid w:val="00AE0FF8"/>
    <w:rsid w:val="00AE2520"/>
    <w:rsid w:val="00AE685D"/>
    <w:rsid w:val="00AF038E"/>
    <w:rsid w:val="00AF17EE"/>
    <w:rsid w:val="00AF3CF1"/>
    <w:rsid w:val="00B0204D"/>
    <w:rsid w:val="00B02B20"/>
    <w:rsid w:val="00B0424D"/>
    <w:rsid w:val="00B05D96"/>
    <w:rsid w:val="00B06A43"/>
    <w:rsid w:val="00B10FB0"/>
    <w:rsid w:val="00B1294A"/>
    <w:rsid w:val="00B21AD5"/>
    <w:rsid w:val="00B22A43"/>
    <w:rsid w:val="00B2348F"/>
    <w:rsid w:val="00B24C16"/>
    <w:rsid w:val="00B276C5"/>
    <w:rsid w:val="00B31987"/>
    <w:rsid w:val="00B35C2F"/>
    <w:rsid w:val="00B36FD5"/>
    <w:rsid w:val="00B46E92"/>
    <w:rsid w:val="00B47596"/>
    <w:rsid w:val="00B53ED5"/>
    <w:rsid w:val="00B72AD0"/>
    <w:rsid w:val="00B879CD"/>
    <w:rsid w:val="00B930A3"/>
    <w:rsid w:val="00BA7368"/>
    <w:rsid w:val="00BB010A"/>
    <w:rsid w:val="00BB5E36"/>
    <w:rsid w:val="00BC3058"/>
    <w:rsid w:val="00BD5B03"/>
    <w:rsid w:val="00BD7513"/>
    <w:rsid w:val="00BE0E3D"/>
    <w:rsid w:val="00BE4811"/>
    <w:rsid w:val="00C07399"/>
    <w:rsid w:val="00C256C0"/>
    <w:rsid w:val="00C256FD"/>
    <w:rsid w:val="00C261AA"/>
    <w:rsid w:val="00C264D7"/>
    <w:rsid w:val="00C42015"/>
    <w:rsid w:val="00C50698"/>
    <w:rsid w:val="00C51C84"/>
    <w:rsid w:val="00C53099"/>
    <w:rsid w:val="00C534B1"/>
    <w:rsid w:val="00C7052B"/>
    <w:rsid w:val="00C74CFA"/>
    <w:rsid w:val="00C8668A"/>
    <w:rsid w:val="00C873E9"/>
    <w:rsid w:val="00C91718"/>
    <w:rsid w:val="00CA299E"/>
    <w:rsid w:val="00CA4412"/>
    <w:rsid w:val="00CA65E2"/>
    <w:rsid w:val="00CA7E6E"/>
    <w:rsid w:val="00CB016C"/>
    <w:rsid w:val="00CB2291"/>
    <w:rsid w:val="00CB7512"/>
    <w:rsid w:val="00CC2936"/>
    <w:rsid w:val="00CC294E"/>
    <w:rsid w:val="00CC3F5A"/>
    <w:rsid w:val="00CD3CC4"/>
    <w:rsid w:val="00CD4344"/>
    <w:rsid w:val="00CD7656"/>
    <w:rsid w:val="00CE161E"/>
    <w:rsid w:val="00CE795E"/>
    <w:rsid w:val="00CF0FB2"/>
    <w:rsid w:val="00D00F78"/>
    <w:rsid w:val="00D066CE"/>
    <w:rsid w:val="00D15F03"/>
    <w:rsid w:val="00D32CB4"/>
    <w:rsid w:val="00D3448A"/>
    <w:rsid w:val="00D4161A"/>
    <w:rsid w:val="00D42C22"/>
    <w:rsid w:val="00D45357"/>
    <w:rsid w:val="00D5421C"/>
    <w:rsid w:val="00D54C9D"/>
    <w:rsid w:val="00D579EF"/>
    <w:rsid w:val="00D57DD8"/>
    <w:rsid w:val="00D603AA"/>
    <w:rsid w:val="00D7421E"/>
    <w:rsid w:val="00D74490"/>
    <w:rsid w:val="00D77D62"/>
    <w:rsid w:val="00D81F73"/>
    <w:rsid w:val="00D9009C"/>
    <w:rsid w:val="00D91A14"/>
    <w:rsid w:val="00D9245C"/>
    <w:rsid w:val="00DA0A26"/>
    <w:rsid w:val="00DA5B09"/>
    <w:rsid w:val="00DB0008"/>
    <w:rsid w:val="00DB1513"/>
    <w:rsid w:val="00DB171A"/>
    <w:rsid w:val="00DB31FA"/>
    <w:rsid w:val="00DB4A97"/>
    <w:rsid w:val="00DB651E"/>
    <w:rsid w:val="00DC4832"/>
    <w:rsid w:val="00DC4EC3"/>
    <w:rsid w:val="00DD1A7B"/>
    <w:rsid w:val="00DD3BA5"/>
    <w:rsid w:val="00DD49F7"/>
    <w:rsid w:val="00DE0F54"/>
    <w:rsid w:val="00DE24D7"/>
    <w:rsid w:val="00DE33F4"/>
    <w:rsid w:val="00DE35F4"/>
    <w:rsid w:val="00DE58DC"/>
    <w:rsid w:val="00DF181F"/>
    <w:rsid w:val="00DF7F0F"/>
    <w:rsid w:val="00E0362A"/>
    <w:rsid w:val="00E04373"/>
    <w:rsid w:val="00E04A1E"/>
    <w:rsid w:val="00E13FF8"/>
    <w:rsid w:val="00E161D7"/>
    <w:rsid w:val="00E20C31"/>
    <w:rsid w:val="00E23223"/>
    <w:rsid w:val="00E30B04"/>
    <w:rsid w:val="00E32EE0"/>
    <w:rsid w:val="00E401F0"/>
    <w:rsid w:val="00E40D8E"/>
    <w:rsid w:val="00E44A6D"/>
    <w:rsid w:val="00E55314"/>
    <w:rsid w:val="00E61CC8"/>
    <w:rsid w:val="00E70572"/>
    <w:rsid w:val="00E7235C"/>
    <w:rsid w:val="00E77E24"/>
    <w:rsid w:val="00E82201"/>
    <w:rsid w:val="00E905D4"/>
    <w:rsid w:val="00EA11F4"/>
    <w:rsid w:val="00EA4FD6"/>
    <w:rsid w:val="00EA590B"/>
    <w:rsid w:val="00EA6A7A"/>
    <w:rsid w:val="00EB44E6"/>
    <w:rsid w:val="00EC0286"/>
    <w:rsid w:val="00ED04D4"/>
    <w:rsid w:val="00ED6C88"/>
    <w:rsid w:val="00EE3E4A"/>
    <w:rsid w:val="00EF7EA8"/>
    <w:rsid w:val="00F03650"/>
    <w:rsid w:val="00F14208"/>
    <w:rsid w:val="00F15475"/>
    <w:rsid w:val="00F24A94"/>
    <w:rsid w:val="00F2683D"/>
    <w:rsid w:val="00F271A5"/>
    <w:rsid w:val="00F31394"/>
    <w:rsid w:val="00F3362F"/>
    <w:rsid w:val="00F34B85"/>
    <w:rsid w:val="00F35555"/>
    <w:rsid w:val="00F40D11"/>
    <w:rsid w:val="00F447F3"/>
    <w:rsid w:val="00F44DDF"/>
    <w:rsid w:val="00F47B40"/>
    <w:rsid w:val="00F50DFA"/>
    <w:rsid w:val="00F532F4"/>
    <w:rsid w:val="00F558C2"/>
    <w:rsid w:val="00F624AC"/>
    <w:rsid w:val="00F707FF"/>
    <w:rsid w:val="00F866E0"/>
    <w:rsid w:val="00FA73A5"/>
    <w:rsid w:val="00FB203F"/>
    <w:rsid w:val="00FB448D"/>
    <w:rsid w:val="00FC2568"/>
    <w:rsid w:val="00FC536F"/>
    <w:rsid w:val="00FC65BC"/>
    <w:rsid w:val="00FD0D4A"/>
    <w:rsid w:val="00FD5ED0"/>
    <w:rsid w:val="00FD619A"/>
    <w:rsid w:val="00FD6B6A"/>
    <w:rsid w:val="00FE077E"/>
    <w:rsid w:val="00FE0894"/>
    <w:rsid w:val="00FE2B71"/>
    <w:rsid w:val="00FE2C55"/>
    <w:rsid w:val="00FE645F"/>
    <w:rsid w:val="00FE7885"/>
    <w:rsid w:val="00FF1BCC"/>
    <w:rsid w:val="00FF2504"/>
    <w:rsid w:val="00FF4208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3254"/>
    <w:pPr>
      <w:keepNext/>
      <w:spacing w:before="240" w:after="60" w:line="240" w:lineRule="auto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254"/>
    <w:pPr>
      <w:keepNext/>
      <w:spacing w:line="360" w:lineRule="auto"/>
      <w:ind w:left="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3254"/>
    <w:pPr>
      <w:spacing w:before="240" w:after="60" w:line="240" w:lineRule="auto"/>
      <w:ind w:left="0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03254"/>
    <w:pPr>
      <w:spacing w:before="240" w:after="60" w:line="240" w:lineRule="auto"/>
      <w:ind w:left="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3254"/>
    <w:pPr>
      <w:spacing w:before="240" w:after="60" w:line="240" w:lineRule="auto"/>
      <w:ind w:left="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2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10325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0325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0325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03254"/>
    <w:rPr>
      <w:rFonts w:ascii="Times New Roman" w:eastAsia="Times New Roman" w:hAnsi="Times New Roman"/>
      <w:i/>
      <w:iCs/>
      <w:sz w:val="24"/>
      <w:szCs w:val="24"/>
    </w:rPr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character" w:customStyle="1" w:styleId="11">
    <w:name w:val="Заголовок №1"/>
    <w:link w:val="110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b">
    <w:name w:val="Body Text"/>
    <w:basedOn w:val="a"/>
    <w:link w:val="ac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rsid w:val="00E61CC8"/>
    <w:rPr>
      <w:rFonts w:ascii="Arial" w:eastAsia="Arial Unicode MS" w:hAnsi="Arial" w:cs="Arial"/>
      <w:shd w:val="clear" w:color="auto" w:fill="FFFFFF"/>
    </w:rPr>
  </w:style>
  <w:style w:type="paragraph" w:styleId="ad">
    <w:name w:val="Normal (Web)"/>
    <w:basedOn w:val="a"/>
    <w:uiPriority w:val="99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831226"/>
    <w:pPr>
      <w:spacing w:line="240" w:lineRule="auto"/>
      <w:ind w:left="0"/>
      <w:jc w:val="left"/>
    </w:pPr>
    <w:rPr>
      <w:rFonts w:eastAsiaTheme="minorHAnsi"/>
    </w:rPr>
  </w:style>
  <w:style w:type="character" w:customStyle="1" w:styleId="af0">
    <w:name w:val="Текст Знак"/>
    <w:basedOn w:val="a0"/>
    <w:link w:val="af"/>
    <w:uiPriority w:val="99"/>
    <w:rsid w:val="00831226"/>
    <w:rPr>
      <w:rFonts w:eastAsiaTheme="minorHAns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103254"/>
    <w:pPr>
      <w:spacing w:line="240" w:lineRule="auto"/>
      <w:ind w:left="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103254"/>
    <w:rPr>
      <w:rFonts w:ascii="Times New Roman" w:eastAsia="Times New Roman" w:hAnsi="Times New Roman"/>
      <w:sz w:val="32"/>
      <w:szCs w:val="32"/>
    </w:rPr>
  </w:style>
  <w:style w:type="paragraph" w:customStyle="1" w:styleId="33">
    <w:name w:val="Основной текст 33"/>
    <w:basedOn w:val="a"/>
    <w:rsid w:val="00103254"/>
    <w:pPr>
      <w:widowControl w:val="0"/>
      <w:overflowPunct w:val="0"/>
      <w:autoSpaceDE w:val="0"/>
      <w:autoSpaceDN w:val="0"/>
      <w:adjustRightInd w:val="0"/>
      <w:spacing w:line="240" w:lineRule="auto"/>
      <w:ind w:left="0"/>
      <w:textAlignment w:val="baseline"/>
    </w:pPr>
    <w:rPr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3254"/>
    <w:pPr>
      <w:spacing w:line="240" w:lineRule="auto"/>
      <w:ind w:left="720" w:firstLine="709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03254"/>
    <w:rPr>
      <w:sz w:val="22"/>
      <w:szCs w:val="22"/>
      <w:lang w:eastAsia="en-US"/>
    </w:rPr>
  </w:style>
  <w:style w:type="paragraph" w:styleId="23">
    <w:name w:val="Body Text 2"/>
    <w:basedOn w:val="a"/>
    <w:link w:val="22"/>
    <w:uiPriority w:val="99"/>
    <w:semiHidden/>
    <w:unhideWhenUsed/>
    <w:rsid w:val="00103254"/>
    <w:pPr>
      <w:spacing w:after="120" w:line="480" w:lineRule="auto"/>
      <w:ind w:left="0"/>
      <w:jc w:val="left"/>
    </w:pPr>
  </w:style>
  <w:style w:type="paragraph" w:customStyle="1" w:styleId="xmsonormal">
    <w:name w:val="x_msonormal"/>
    <w:basedOn w:val="a"/>
    <w:rsid w:val="0010325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Знак"/>
    <w:basedOn w:val="a"/>
    <w:rsid w:val="00103254"/>
    <w:pPr>
      <w:spacing w:before="100" w:beforeAutospacing="1" w:after="100" w:afterAutospacing="1" w:line="240" w:lineRule="auto"/>
      <w:ind w:left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1032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103254"/>
    <w:pPr>
      <w:spacing w:before="100" w:beforeAutospacing="1" w:after="115" w:line="24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Iauiue">
    <w:name w:val="Iau?iue"/>
    <w:basedOn w:val="a"/>
    <w:rsid w:val="00103254"/>
    <w:pPr>
      <w:spacing w:line="240" w:lineRule="auto"/>
      <w:ind w:left="0"/>
      <w:jc w:val="left"/>
    </w:pPr>
    <w:rPr>
      <w:rFonts w:ascii="Times New Roman" w:eastAsiaTheme="minorHAnsi" w:hAnsi="Times New Roman"/>
      <w:sz w:val="20"/>
      <w:szCs w:val="20"/>
      <w:lang w:eastAsia="ru-RU"/>
    </w:rPr>
  </w:style>
  <w:style w:type="paragraph" w:customStyle="1" w:styleId="12">
    <w:name w:val="Обычный1"/>
    <w:basedOn w:val="a"/>
    <w:rsid w:val="0010325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103254"/>
  </w:style>
  <w:style w:type="table" w:styleId="af5">
    <w:name w:val="Table Grid"/>
    <w:basedOn w:val="a1"/>
    <w:rsid w:val="0010325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03254"/>
    <w:pPr>
      <w:spacing w:after="200" w:line="276" w:lineRule="auto"/>
      <w:ind w:left="720"/>
      <w:jc w:val="left"/>
    </w:pPr>
    <w:rPr>
      <w:rFonts w:eastAsia="Times New Roman"/>
    </w:rPr>
  </w:style>
  <w:style w:type="paragraph" w:styleId="31">
    <w:name w:val="Body Text Indent 3"/>
    <w:basedOn w:val="a"/>
    <w:link w:val="32"/>
    <w:unhideWhenUsed/>
    <w:rsid w:val="00103254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3254"/>
    <w:rPr>
      <w:rFonts w:ascii="Times New Roman" w:eastAsia="Times New Roman" w:hAnsi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103254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103254"/>
    <w:rPr>
      <w:sz w:val="22"/>
      <w:szCs w:val="22"/>
      <w:lang w:eastAsia="en-US"/>
    </w:rPr>
  </w:style>
  <w:style w:type="character" w:customStyle="1" w:styleId="af6">
    <w:name w:val="Гипертекстовая ссылка"/>
    <w:uiPriority w:val="99"/>
    <w:rsid w:val="00103254"/>
    <w:rPr>
      <w:b/>
      <w:bCs/>
      <w:color w:val="106BBE"/>
    </w:rPr>
  </w:style>
  <w:style w:type="paragraph" w:styleId="af7">
    <w:name w:val="Body Text Indent"/>
    <w:basedOn w:val="a"/>
    <w:link w:val="af8"/>
    <w:unhideWhenUsed/>
    <w:rsid w:val="0010325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103254"/>
    <w:rPr>
      <w:rFonts w:ascii="Times New Roman" w:eastAsia="Times New Roman" w:hAnsi="Times New Roman"/>
      <w:sz w:val="24"/>
      <w:szCs w:val="24"/>
    </w:rPr>
  </w:style>
  <w:style w:type="paragraph" w:styleId="af9">
    <w:name w:val="caption"/>
    <w:basedOn w:val="a"/>
    <w:next w:val="a"/>
    <w:uiPriority w:val="35"/>
    <w:unhideWhenUsed/>
    <w:qFormat/>
    <w:rsid w:val="00103254"/>
    <w:pPr>
      <w:spacing w:after="200" w:line="240" w:lineRule="auto"/>
      <w:ind w:left="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3254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3254"/>
    <w:rPr>
      <w:rFonts w:ascii="Times New Roman" w:eastAsia="Times New Roman" w:hAnsi="Times New Roman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103254"/>
    <w:rPr>
      <w:rFonts w:ascii="Times New Roman" w:eastAsia="Times New Roman" w:hAnsi="Times New Roman"/>
      <w:sz w:val="24"/>
      <w:szCs w:val="24"/>
    </w:rPr>
  </w:style>
  <w:style w:type="paragraph" w:styleId="27">
    <w:name w:val="Body Text First Indent 2"/>
    <w:basedOn w:val="af7"/>
    <w:link w:val="26"/>
    <w:uiPriority w:val="99"/>
    <w:semiHidden/>
    <w:unhideWhenUsed/>
    <w:rsid w:val="00103254"/>
    <w:pPr>
      <w:spacing w:after="0"/>
      <w:ind w:left="360" w:firstLine="360"/>
    </w:pPr>
  </w:style>
  <w:style w:type="paragraph" w:customStyle="1" w:styleId="28">
    <w:name w:val="Абзац списка2"/>
    <w:basedOn w:val="a"/>
    <w:rsid w:val="00103254"/>
    <w:pPr>
      <w:spacing w:after="200" w:line="276" w:lineRule="auto"/>
      <w:ind w:left="720"/>
      <w:jc w:val="left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DD"/>
    <w:pPr>
      <w:spacing w:line="261" w:lineRule="atLeast"/>
      <w:ind w:left="35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03254"/>
    <w:pPr>
      <w:keepNext/>
      <w:spacing w:before="240" w:after="60" w:line="240" w:lineRule="auto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qFormat/>
    <w:rsid w:val="00E32EE0"/>
    <w:pPr>
      <w:spacing w:before="100" w:beforeAutospacing="1" w:after="100" w:afterAutospacing="1" w:line="240" w:lineRule="auto"/>
      <w:ind w:left="0"/>
      <w:jc w:val="left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744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103254"/>
    <w:pPr>
      <w:keepNext/>
      <w:spacing w:line="360" w:lineRule="auto"/>
      <w:ind w:left="0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3254"/>
    <w:pPr>
      <w:spacing w:before="240" w:after="60" w:line="240" w:lineRule="auto"/>
      <w:ind w:left="0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03254"/>
    <w:pPr>
      <w:spacing w:before="240" w:after="60" w:line="240" w:lineRule="auto"/>
      <w:ind w:left="0"/>
      <w:jc w:val="left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3254"/>
    <w:pPr>
      <w:spacing w:before="240" w:after="60" w:line="240" w:lineRule="auto"/>
      <w:ind w:left="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25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32EE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974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103254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10325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10325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03254"/>
    <w:rPr>
      <w:rFonts w:ascii="Times New Roman" w:eastAsia="Times New Roman" w:hAnsi="Times New Roman"/>
      <w:i/>
      <w:iCs/>
      <w:sz w:val="24"/>
      <w:szCs w:val="24"/>
    </w:rPr>
  </w:style>
  <w:style w:type="character" w:styleId="a3">
    <w:name w:val="Strong"/>
    <w:uiPriority w:val="22"/>
    <w:qFormat/>
    <w:rsid w:val="00D5421C"/>
    <w:rPr>
      <w:b/>
      <w:bCs/>
    </w:rPr>
  </w:style>
  <w:style w:type="character" w:styleId="a4">
    <w:name w:val="Emphasis"/>
    <w:uiPriority w:val="20"/>
    <w:qFormat/>
    <w:rsid w:val="00D5421C"/>
    <w:rPr>
      <w:i/>
      <w:iCs/>
    </w:rPr>
  </w:style>
  <w:style w:type="character" w:customStyle="1" w:styleId="apple-converted-space">
    <w:name w:val="apple-converted-space"/>
    <w:basedOn w:val="a0"/>
    <w:rsid w:val="00D5421C"/>
  </w:style>
  <w:style w:type="paragraph" w:styleId="a5">
    <w:name w:val="header"/>
    <w:basedOn w:val="a"/>
    <w:link w:val="a6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6AE2"/>
  </w:style>
  <w:style w:type="paragraph" w:styleId="a7">
    <w:name w:val="footer"/>
    <w:basedOn w:val="a"/>
    <w:link w:val="a8"/>
    <w:uiPriority w:val="99"/>
    <w:unhideWhenUsed/>
    <w:rsid w:val="00676A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AE2"/>
  </w:style>
  <w:style w:type="paragraph" w:styleId="a9">
    <w:name w:val="Balloon Text"/>
    <w:basedOn w:val="a"/>
    <w:link w:val="aa"/>
    <w:uiPriority w:val="99"/>
    <w:semiHidden/>
    <w:unhideWhenUsed/>
    <w:rsid w:val="00676AE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AE2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link w:val="210"/>
    <w:uiPriority w:val="99"/>
    <w:rsid w:val="00E61CC8"/>
    <w:rPr>
      <w:rFonts w:ascii="Arial" w:hAnsi="Arial" w:cs="Arial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E61CC8"/>
    <w:pPr>
      <w:shd w:val="clear" w:color="auto" w:fill="FFFFFF"/>
      <w:spacing w:after="60" w:line="240" w:lineRule="atLeast"/>
      <w:ind w:left="0" w:firstLine="1300"/>
      <w:jc w:val="left"/>
    </w:pPr>
    <w:rPr>
      <w:rFonts w:ascii="Arial" w:hAnsi="Arial"/>
      <w:sz w:val="20"/>
      <w:szCs w:val="20"/>
    </w:rPr>
  </w:style>
  <w:style w:type="character" w:customStyle="1" w:styleId="11">
    <w:name w:val="Заголовок №1"/>
    <w:link w:val="110"/>
    <w:uiPriority w:val="99"/>
    <w:rsid w:val="00E61CC8"/>
    <w:rPr>
      <w:rFonts w:ascii="Arial" w:hAnsi="Arial" w:cs="Arial"/>
      <w:b/>
      <w:bCs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E61CC8"/>
    <w:pPr>
      <w:shd w:val="clear" w:color="auto" w:fill="FFFFFF"/>
      <w:spacing w:before="60" w:line="226" w:lineRule="exact"/>
      <w:ind w:left="0"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ab">
    <w:name w:val="Body Text"/>
    <w:basedOn w:val="a"/>
    <w:link w:val="ac"/>
    <w:rsid w:val="00E61CC8"/>
    <w:pPr>
      <w:shd w:val="clear" w:color="auto" w:fill="FFFFFF"/>
      <w:spacing w:line="226" w:lineRule="exact"/>
      <w:ind w:left="0"/>
      <w:jc w:val="left"/>
    </w:pPr>
    <w:rPr>
      <w:rFonts w:ascii="Arial" w:eastAsia="Arial Unicode MS" w:hAnsi="Arial"/>
      <w:sz w:val="20"/>
      <w:szCs w:val="20"/>
    </w:rPr>
  </w:style>
  <w:style w:type="character" w:customStyle="1" w:styleId="ac">
    <w:name w:val="Основной текст Знак"/>
    <w:link w:val="ab"/>
    <w:rsid w:val="00E61CC8"/>
    <w:rPr>
      <w:rFonts w:ascii="Arial" w:eastAsia="Arial Unicode MS" w:hAnsi="Arial" w:cs="Arial"/>
      <w:shd w:val="clear" w:color="auto" w:fill="FFFFFF"/>
    </w:rPr>
  </w:style>
  <w:style w:type="paragraph" w:styleId="ad">
    <w:name w:val="Normal (Web)"/>
    <w:basedOn w:val="a"/>
    <w:uiPriority w:val="99"/>
    <w:unhideWhenUsed/>
    <w:rsid w:val="009D670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main-section">
    <w:name w:val="no-main-section"/>
    <w:basedOn w:val="a"/>
    <w:rsid w:val="00703705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703705"/>
    <w:rPr>
      <w:color w:val="0000FF"/>
      <w:u w:val="single"/>
    </w:rPr>
  </w:style>
  <w:style w:type="paragraph" w:customStyle="1" w:styleId="anons">
    <w:name w:val="anons"/>
    <w:basedOn w:val="a"/>
    <w:rsid w:val="0070606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Plain Text"/>
    <w:basedOn w:val="a"/>
    <w:link w:val="af0"/>
    <w:uiPriority w:val="99"/>
    <w:unhideWhenUsed/>
    <w:rsid w:val="00831226"/>
    <w:pPr>
      <w:spacing w:line="240" w:lineRule="auto"/>
      <w:ind w:left="0"/>
      <w:jc w:val="left"/>
    </w:pPr>
    <w:rPr>
      <w:rFonts w:eastAsiaTheme="minorHAnsi"/>
    </w:rPr>
  </w:style>
  <w:style w:type="character" w:customStyle="1" w:styleId="af0">
    <w:name w:val="Текст Знак"/>
    <w:basedOn w:val="a0"/>
    <w:link w:val="af"/>
    <w:uiPriority w:val="99"/>
    <w:rsid w:val="00831226"/>
    <w:rPr>
      <w:rFonts w:eastAsiaTheme="minorHAnsi"/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103254"/>
    <w:pPr>
      <w:spacing w:line="240" w:lineRule="auto"/>
      <w:ind w:left="0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103254"/>
    <w:rPr>
      <w:rFonts w:ascii="Times New Roman" w:eastAsia="Times New Roman" w:hAnsi="Times New Roman"/>
      <w:sz w:val="32"/>
      <w:szCs w:val="32"/>
    </w:rPr>
  </w:style>
  <w:style w:type="paragraph" w:customStyle="1" w:styleId="33">
    <w:name w:val="Основной текст 33"/>
    <w:basedOn w:val="a"/>
    <w:rsid w:val="00103254"/>
    <w:pPr>
      <w:widowControl w:val="0"/>
      <w:overflowPunct w:val="0"/>
      <w:autoSpaceDE w:val="0"/>
      <w:autoSpaceDN w:val="0"/>
      <w:adjustRightInd w:val="0"/>
      <w:spacing w:line="240" w:lineRule="auto"/>
      <w:ind w:left="0"/>
      <w:textAlignment w:val="baseline"/>
    </w:pPr>
    <w:rPr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103254"/>
    <w:pPr>
      <w:spacing w:line="240" w:lineRule="auto"/>
      <w:ind w:left="720" w:firstLine="709"/>
      <w:contextualSpacing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103254"/>
    <w:rPr>
      <w:sz w:val="22"/>
      <w:szCs w:val="22"/>
      <w:lang w:eastAsia="en-US"/>
    </w:rPr>
  </w:style>
  <w:style w:type="paragraph" w:styleId="23">
    <w:name w:val="Body Text 2"/>
    <w:basedOn w:val="a"/>
    <w:link w:val="22"/>
    <w:uiPriority w:val="99"/>
    <w:semiHidden/>
    <w:unhideWhenUsed/>
    <w:rsid w:val="00103254"/>
    <w:pPr>
      <w:spacing w:after="120" w:line="480" w:lineRule="auto"/>
      <w:ind w:left="0"/>
      <w:jc w:val="left"/>
    </w:pPr>
  </w:style>
  <w:style w:type="paragraph" w:customStyle="1" w:styleId="xmsonormal">
    <w:name w:val="x_msonormal"/>
    <w:basedOn w:val="a"/>
    <w:rsid w:val="0010325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Знак"/>
    <w:basedOn w:val="a"/>
    <w:rsid w:val="00103254"/>
    <w:pPr>
      <w:spacing w:before="100" w:beforeAutospacing="1" w:after="100" w:afterAutospacing="1" w:line="240" w:lineRule="auto"/>
      <w:ind w:left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10325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103254"/>
    <w:pPr>
      <w:spacing w:before="100" w:beforeAutospacing="1" w:after="115" w:line="24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Iauiue">
    <w:name w:val="Iau?iue"/>
    <w:basedOn w:val="a"/>
    <w:rsid w:val="00103254"/>
    <w:pPr>
      <w:spacing w:line="240" w:lineRule="auto"/>
      <w:ind w:left="0"/>
      <w:jc w:val="left"/>
    </w:pPr>
    <w:rPr>
      <w:rFonts w:ascii="Times New Roman" w:eastAsiaTheme="minorHAnsi" w:hAnsi="Times New Roman"/>
      <w:sz w:val="20"/>
      <w:szCs w:val="20"/>
      <w:lang w:eastAsia="ru-RU"/>
    </w:rPr>
  </w:style>
  <w:style w:type="paragraph" w:customStyle="1" w:styleId="12">
    <w:name w:val="Обычный1"/>
    <w:basedOn w:val="a"/>
    <w:rsid w:val="0010325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103254"/>
  </w:style>
  <w:style w:type="table" w:styleId="af5">
    <w:name w:val="Table Grid"/>
    <w:basedOn w:val="a1"/>
    <w:rsid w:val="00103254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103254"/>
    <w:pPr>
      <w:spacing w:after="200" w:line="276" w:lineRule="auto"/>
      <w:ind w:left="720"/>
      <w:jc w:val="left"/>
    </w:pPr>
    <w:rPr>
      <w:rFonts w:eastAsia="Times New Roman"/>
    </w:rPr>
  </w:style>
  <w:style w:type="paragraph" w:styleId="31">
    <w:name w:val="Body Text Indent 3"/>
    <w:basedOn w:val="a"/>
    <w:link w:val="32"/>
    <w:unhideWhenUsed/>
    <w:rsid w:val="00103254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3254"/>
    <w:rPr>
      <w:rFonts w:ascii="Times New Roman" w:eastAsia="Times New Roman" w:hAnsi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103254"/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103254"/>
    <w:rPr>
      <w:sz w:val="22"/>
      <w:szCs w:val="22"/>
      <w:lang w:eastAsia="en-US"/>
    </w:rPr>
  </w:style>
  <w:style w:type="character" w:customStyle="1" w:styleId="af6">
    <w:name w:val="Гипертекстовая ссылка"/>
    <w:uiPriority w:val="99"/>
    <w:rsid w:val="00103254"/>
    <w:rPr>
      <w:b/>
      <w:bCs/>
      <w:color w:val="106BBE"/>
    </w:rPr>
  </w:style>
  <w:style w:type="paragraph" w:styleId="af7">
    <w:name w:val="Body Text Indent"/>
    <w:basedOn w:val="a"/>
    <w:link w:val="af8"/>
    <w:unhideWhenUsed/>
    <w:rsid w:val="0010325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103254"/>
    <w:rPr>
      <w:rFonts w:ascii="Times New Roman" w:eastAsia="Times New Roman" w:hAnsi="Times New Roman"/>
      <w:sz w:val="24"/>
      <w:szCs w:val="24"/>
    </w:rPr>
  </w:style>
  <w:style w:type="paragraph" w:styleId="af9">
    <w:name w:val="caption"/>
    <w:basedOn w:val="a"/>
    <w:next w:val="a"/>
    <w:uiPriority w:val="35"/>
    <w:unhideWhenUsed/>
    <w:qFormat/>
    <w:rsid w:val="00103254"/>
    <w:pPr>
      <w:spacing w:after="200" w:line="240" w:lineRule="auto"/>
      <w:ind w:left="0"/>
      <w:jc w:val="left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103254"/>
    <w:pPr>
      <w:spacing w:after="120" w:line="480" w:lineRule="auto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03254"/>
    <w:rPr>
      <w:rFonts w:ascii="Times New Roman" w:eastAsia="Times New Roman" w:hAnsi="Times New Roman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103254"/>
    <w:rPr>
      <w:rFonts w:ascii="Times New Roman" w:eastAsia="Times New Roman" w:hAnsi="Times New Roman"/>
      <w:sz w:val="24"/>
      <w:szCs w:val="24"/>
    </w:rPr>
  </w:style>
  <w:style w:type="paragraph" w:styleId="27">
    <w:name w:val="Body Text First Indent 2"/>
    <w:basedOn w:val="af7"/>
    <w:link w:val="26"/>
    <w:uiPriority w:val="99"/>
    <w:semiHidden/>
    <w:unhideWhenUsed/>
    <w:rsid w:val="00103254"/>
    <w:pPr>
      <w:spacing w:after="0"/>
      <w:ind w:left="360" w:firstLine="360"/>
    </w:pPr>
  </w:style>
  <w:style w:type="paragraph" w:customStyle="1" w:styleId="28">
    <w:name w:val="Абзац списка2"/>
    <w:basedOn w:val="a"/>
    <w:rsid w:val="00103254"/>
    <w:pPr>
      <w:spacing w:after="200" w:line="276" w:lineRule="auto"/>
      <w:ind w:left="720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25B6-FB1A-43ED-8501-0C9F58A6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Зайнуллина</cp:lastModifiedBy>
  <cp:revision>2</cp:revision>
  <cp:lastPrinted>2016-02-03T14:03:00Z</cp:lastPrinted>
  <dcterms:created xsi:type="dcterms:W3CDTF">2016-02-04T10:36:00Z</dcterms:created>
  <dcterms:modified xsi:type="dcterms:W3CDTF">2016-02-04T10:36:00Z</dcterms:modified>
</cp:coreProperties>
</file>