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13" w:rsidRPr="00A07313" w:rsidRDefault="00A07313" w:rsidP="00A07313">
      <w:pPr>
        <w:shd w:val="clear" w:color="auto" w:fill="FFFFFF"/>
        <w:spacing w:before="135" w:after="135" w:line="270" w:lineRule="atLeast"/>
        <w:jc w:val="center"/>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МИНИСТЕРСТВО ТРУДА, ЗАНЯТОСТИ И СОЦИАЛЬНОЙ ЗАЩИТЫ РЕСПУБЛИКИ ТАТАРСТАН</w:t>
      </w:r>
    </w:p>
    <w:p w:rsidR="00A07313" w:rsidRDefault="00A07313" w:rsidP="00A07313">
      <w:pPr>
        <w:shd w:val="clear" w:color="auto" w:fill="FFFFFF"/>
        <w:spacing w:before="135" w:after="135" w:line="270" w:lineRule="atLeast"/>
        <w:jc w:val="center"/>
        <w:rPr>
          <w:rFonts w:ascii="PT Sans" w:eastAsia="Times New Roman" w:hAnsi="PT Sans" w:cs="Times New Roman"/>
          <w:b/>
          <w:bCs/>
          <w:color w:val="303030"/>
          <w:sz w:val="26"/>
          <w:szCs w:val="26"/>
          <w:lang w:eastAsia="ru-RU"/>
        </w:rPr>
      </w:pPr>
    </w:p>
    <w:p w:rsidR="00A07313" w:rsidRPr="00A07313" w:rsidRDefault="00A07313" w:rsidP="00A07313">
      <w:pPr>
        <w:shd w:val="clear" w:color="auto" w:fill="FFFFFF"/>
        <w:spacing w:before="135" w:after="135" w:line="270" w:lineRule="atLeast"/>
        <w:jc w:val="center"/>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ПРЕСС-РЕЛИЗ</w:t>
      </w:r>
    </w:p>
    <w:tbl>
      <w:tblPr>
        <w:tblW w:w="0" w:type="auto"/>
        <w:tblCellSpacing w:w="0" w:type="dxa"/>
        <w:tblCellMar>
          <w:left w:w="0" w:type="dxa"/>
          <w:right w:w="0" w:type="dxa"/>
        </w:tblCellMar>
        <w:tblLook w:val="04A0" w:firstRow="1" w:lastRow="0" w:firstColumn="1" w:lastColumn="0" w:noHBand="0" w:noVBand="1"/>
      </w:tblPr>
      <w:tblGrid>
        <w:gridCol w:w="3225"/>
        <w:gridCol w:w="6345"/>
      </w:tblGrid>
      <w:tr w:rsidR="00A07313" w:rsidRPr="00A07313" w:rsidTr="00A07313">
        <w:trPr>
          <w:tblCellSpacing w:w="0" w:type="dxa"/>
        </w:trPr>
        <w:tc>
          <w:tcPr>
            <w:tcW w:w="3225" w:type="dxa"/>
            <w:vAlign w:val="center"/>
            <w:hideMark/>
          </w:tcPr>
          <w:p w:rsidR="00A07313" w:rsidRPr="00A07313" w:rsidRDefault="00A07313" w:rsidP="00A07313">
            <w:pPr>
              <w:spacing w:before="135" w:after="135" w:line="240" w:lineRule="auto"/>
              <w:jc w:val="both"/>
              <w:rPr>
                <w:rFonts w:ascii="PT Sans" w:eastAsia="Times New Roman" w:hAnsi="PT Sans" w:cs="Times New Roman"/>
                <w:color w:val="494949"/>
                <w:sz w:val="26"/>
                <w:szCs w:val="26"/>
                <w:lang w:eastAsia="ru-RU"/>
              </w:rPr>
            </w:pPr>
            <w:r w:rsidRPr="00A07313">
              <w:rPr>
                <w:rFonts w:ascii="PT Sans" w:eastAsia="Times New Roman" w:hAnsi="PT Sans" w:cs="Times New Roman"/>
                <w:b/>
                <w:bCs/>
                <w:color w:val="494949"/>
                <w:sz w:val="26"/>
                <w:szCs w:val="26"/>
                <w:lang w:eastAsia="ru-RU"/>
              </w:rPr>
              <w:t>Дата проведения:</w:t>
            </w:r>
          </w:p>
          <w:p w:rsidR="00A07313" w:rsidRPr="00A07313" w:rsidRDefault="00A07313" w:rsidP="00A07313">
            <w:pPr>
              <w:spacing w:before="135" w:after="135" w:line="240" w:lineRule="auto"/>
              <w:jc w:val="both"/>
              <w:rPr>
                <w:rFonts w:ascii="PT Sans" w:eastAsia="Times New Roman" w:hAnsi="PT Sans" w:cs="Times New Roman"/>
                <w:color w:val="494949"/>
                <w:sz w:val="26"/>
                <w:szCs w:val="26"/>
                <w:lang w:eastAsia="ru-RU"/>
              </w:rPr>
            </w:pPr>
            <w:r w:rsidRPr="00A07313">
              <w:rPr>
                <w:rFonts w:ascii="PT Sans" w:eastAsia="Times New Roman" w:hAnsi="PT Sans" w:cs="Times New Roman"/>
                <w:b/>
                <w:bCs/>
                <w:color w:val="494949"/>
                <w:sz w:val="26"/>
                <w:szCs w:val="26"/>
                <w:lang w:eastAsia="ru-RU"/>
              </w:rPr>
              <w:t>Место проведения:</w:t>
            </w:r>
          </w:p>
        </w:tc>
        <w:tc>
          <w:tcPr>
            <w:tcW w:w="6345" w:type="dxa"/>
            <w:vAlign w:val="center"/>
            <w:hideMark/>
          </w:tcPr>
          <w:p w:rsidR="00A07313" w:rsidRPr="00A07313" w:rsidRDefault="00A07313" w:rsidP="00A07313">
            <w:pPr>
              <w:spacing w:before="135" w:after="135" w:line="240" w:lineRule="auto"/>
              <w:jc w:val="both"/>
              <w:rPr>
                <w:rFonts w:ascii="PT Sans" w:eastAsia="Times New Roman" w:hAnsi="PT Sans" w:cs="Times New Roman"/>
                <w:color w:val="494949"/>
                <w:sz w:val="26"/>
                <w:szCs w:val="26"/>
                <w:lang w:eastAsia="ru-RU"/>
              </w:rPr>
            </w:pPr>
            <w:r w:rsidRPr="00A07313">
              <w:rPr>
                <w:rFonts w:ascii="PT Sans" w:eastAsia="Times New Roman" w:hAnsi="PT Sans" w:cs="Times New Roman"/>
                <w:b/>
                <w:bCs/>
                <w:color w:val="494949"/>
                <w:sz w:val="26"/>
                <w:szCs w:val="26"/>
                <w:lang w:eastAsia="ru-RU"/>
              </w:rPr>
              <w:t>26-27 ноября 2015г.</w:t>
            </w:r>
          </w:p>
          <w:p w:rsidR="00A07313" w:rsidRPr="00A07313" w:rsidRDefault="00A07313" w:rsidP="00A07313">
            <w:pPr>
              <w:spacing w:before="135" w:after="135" w:line="240" w:lineRule="auto"/>
              <w:ind w:left="34"/>
              <w:jc w:val="both"/>
              <w:rPr>
                <w:rFonts w:ascii="PT Sans" w:eastAsia="Times New Roman" w:hAnsi="PT Sans" w:cs="Times New Roman"/>
                <w:color w:val="494949"/>
                <w:sz w:val="26"/>
                <w:szCs w:val="26"/>
                <w:lang w:eastAsia="ru-RU"/>
              </w:rPr>
            </w:pPr>
            <w:r w:rsidRPr="00A07313">
              <w:rPr>
                <w:rFonts w:ascii="PT Sans" w:eastAsia="Times New Roman" w:hAnsi="PT Sans" w:cs="Times New Roman"/>
                <w:b/>
                <w:bCs/>
                <w:color w:val="494949"/>
                <w:sz w:val="26"/>
                <w:szCs w:val="26"/>
                <w:lang w:eastAsia="ru-RU"/>
              </w:rPr>
              <w:t xml:space="preserve">Большой концертный зал </w:t>
            </w:r>
            <w:proofErr w:type="spellStart"/>
            <w:r w:rsidRPr="00A07313">
              <w:rPr>
                <w:rFonts w:ascii="PT Sans" w:eastAsia="Times New Roman" w:hAnsi="PT Sans" w:cs="Times New Roman"/>
                <w:b/>
                <w:bCs/>
                <w:color w:val="494949"/>
                <w:sz w:val="26"/>
                <w:szCs w:val="26"/>
                <w:lang w:eastAsia="ru-RU"/>
              </w:rPr>
              <w:t>им</w:t>
            </w:r>
            <w:proofErr w:type="gramStart"/>
            <w:r w:rsidRPr="00A07313">
              <w:rPr>
                <w:rFonts w:ascii="PT Sans" w:eastAsia="Times New Roman" w:hAnsi="PT Sans" w:cs="Times New Roman"/>
                <w:b/>
                <w:bCs/>
                <w:color w:val="494949"/>
                <w:sz w:val="26"/>
                <w:szCs w:val="26"/>
                <w:lang w:eastAsia="ru-RU"/>
              </w:rPr>
              <w:t>.С</w:t>
            </w:r>
            <w:proofErr w:type="gramEnd"/>
            <w:r w:rsidRPr="00A07313">
              <w:rPr>
                <w:rFonts w:ascii="PT Sans" w:eastAsia="Times New Roman" w:hAnsi="PT Sans" w:cs="Times New Roman"/>
                <w:b/>
                <w:bCs/>
                <w:color w:val="494949"/>
                <w:sz w:val="26"/>
                <w:szCs w:val="26"/>
                <w:lang w:eastAsia="ru-RU"/>
              </w:rPr>
              <w:t>айдашева</w:t>
            </w:r>
            <w:proofErr w:type="spellEnd"/>
          </w:p>
          <w:p w:rsidR="00A07313" w:rsidRPr="00A07313" w:rsidRDefault="00A07313" w:rsidP="00A07313">
            <w:pPr>
              <w:spacing w:before="135" w:after="135" w:line="240" w:lineRule="auto"/>
              <w:ind w:left="34"/>
              <w:jc w:val="both"/>
              <w:rPr>
                <w:rFonts w:ascii="PT Sans" w:eastAsia="Times New Roman" w:hAnsi="PT Sans" w:cs="Times New Roman"/>
                <w:color w:val="494949"/>
                <w:sz w:val="26"/>
                <w:szCs w:val="26"/>
                <w:lang w:eastAsia="ru-RU"/>
              </w:rPr>
            </w:pPr>
            <w:proofErr w:type="spellStart"/>
            <w:r w:rsidRPr="00A07313">
              <w:rPr>
                <w:rFonts w:ascii="PT Sans" w:eastAsia="Times New Roman" w:hAnsi="PT Sans" w:cs="Times New Roman"/>
                <w:b/>
                <w:bCs/>
                <w:color w:val="494949"/>
                <w:sz w:val="26"/>
                <w:szCs w:val="26"/>
                <w:lang w:eastAsia="ru-RU"/>
              </w:rPr>
              <w:t>г</w:t>
            </w:r>
            <w:proofErr w:type="gramStart"/>
            <w:r w:rsidRPr="00A07313">
              <w:rPr>
                <w:rFonts w:ascii="PT Sans" w:eastAsia="Times New Roman" w:hAnsi="PT Sans" w:cs="Times New Roman"/>
                <w:b/>
                <w:bCs/>
                <w:color w:val="494949"/>
                <w:sz w:val="26"/>
                <w:szCs w:val="26"/>
                <w:lang w:eastAsia="ru-RU"/>
              </w:rPr>
              <w:t>.К</w:t>
            </w:r>
            <w:proofErr w:type="gramEnd"/>
            <w:r w:rsidRPr="00A07313">
              <w:rPr>
                <w:rFonts w:ascii="PT Sans" w:eastAsia="Times New Roman" w:hAnsi="PT Sans" w:cs="Times New Roman"/>
                <w:b/>
                <w:bCs/>
                <w:color w:val="494949"/>
                <w:sz w:val="26"/>
                <w:szCs w:val="26"/>
                <w:lang w:eastAsia="ru-RU"/>
              </w:rPr>
              <w:t>азань</w:t>
            </w:r>
            <w:proofErr w:type="spellEnd"/>
            <w:r w:rsidRPr="00A07313">
              <w:rPr>
                <w:rFonts w:ascii="PT Sans" w:eastAsia="Times New Roman" w:hAnsi="PT Sans" w:cs="Times New Roman"/>
                <w:b/>
                <w:bCs/>
                <w:color w:val="494949"/>
                <w:sz w:val="26"/>
                <w:szCs w:val="26"/>
                <w:lang w:eastAsia="ru-RU"/>
              </w:rPr>
              <w:t>, площадь Свободы, 3</w:t>
            </w:r>
          </w:p>
        </w:tc>
      </w:tr>
      <w:tr w:rsidR="00A07313" w:rsidRPr="00A07313" w:rsidTr="00A07313">
        <w:trPr>
          <w:tblCellSpacing w:w="0" w:type="dxa"/>
        </w:trPr>
        <w:tc>
          <w:tcPr>
            <w:tcW w:w="3225" w:type="dxa"/>
            <w:vAlign w:val="center"/>
            <w:hideMark/>
          </w:tcPr>
          <w:p w:rsidR="00A07313" w:rsidRPr="00A07313" w:rsidRDefault="00A07313" w:rsidP="00A07313">
            <w:pPr>
              <w:spacing w:after="0" w:line="240" w:lineRule="auto"/>
              <w:jc w:val="both"/>
              <w:rPr>
                <w:rFonts w:ascii="PT Sans" w:eastAsia="Times New Roman" w:hAnsi="PT Sans" w:cs="Times New Roman"/>
                <w:color w:val="494949"/>
                <w:sz w:val="26"/>
                <w:szCs w:val="26"/>
                <w:lang w:eastAsia="ru-RU"/>
              </w:rPr>
            </w:pPr>
          </w:p>
        </w:tc>
        <w:tc>
          <w:tcPr>
            <w:tcW w:w="6345" w:type="dxa"/>
            <w:vAlign w:val="center"/>
            <w:hideMark/>
          </w:tcPr>
          <w:p w:rsidR="00A07313" w:rsidRPr="00A07313" w:rsidRDefault="00A07313" w:rsidP="00A07313">
            <w:pPr>
              <w:spacing w:after="0" w:line="240" w:lineRule="auto"/>
              <w:jc w:val="both"/>
              <w:rPr>
                <w:rFonts w:ascii="PT Sans" w:eastAsia="Times New Roman" w:hAnsi="PT Sans" w:cs="Times New Roman"/>
                <w:color w:val="494949"/>
                <w:sz w:val="26"/>
                <w:szCs w:val="26"/>
                <w:lang w:eastAsia="ru-RU"/>
              </w:rPr>
            </w:pPr>
          </w:p>
        </w:tc>
      </w:tr>
      <w:tr w:rsidR="00A07313" w:rsidRPr="00A07313" w:rsidTr="00A07313">
        <w:trPr>
          <w:trHeight w:val="285"/>
          <w:tblCellSpacing w:w="0" w:type="dxa"/>
        </w:trPr>
        <w:tc>
          <w:tcPr>
            <w:tcW w:w="3225" w:type="dxa"/>
            <w:vAlign w:val="center"/>
            <w:hideMark/>
          </w:tcPr>
          <w:p w:rsidR="00A07313" w:rsidRPr="00A07313" w:rsidRDefault="00A07313" w:rsidP="00A07313">
            <w:pPr>
              <w:spacing w:before="135" w:after="135" w:line="240" w:lineRule="auto"/>
              <w:jc w:val="both"/>
              <w:rPr>
                <w:rFonts w:ascii="PT Sans" w:eastAsia="Times New Roman" w:hAnsi="PT Sans" w:cs="Times New Roman"/>
                <w:color w:val="494949"/>
                <w:sz w:val="26"/>
                <w:szCs w:val="26"/>
                <w:lang w:eastAsia="ru-RU"/>
              </w:rPr>
            </w:pPr>
            <w:r w:rsidRPr="00A07313">
              <w:rPr>
                <w:rFonts w:ascii="PT Sans" w:eastAsia="Times New Roman" w:hAnsi="PT Sans" w:cs="Times New Roman"/>
                <w:b/>
                <w:bCs/>
                <w:color w:val="494949"/>
                <w:sz w:val="26"/>
                <w:szCs w:val="26"/>
                <w:lang w:eastAsia="ru-RU"/>
              </w:rPr>
              <w:t>Наименование мероприятия:</w:t>
            </w:r>
          </w:p>
        </w:tc>
        <w:tc>
          <w:tcPr>
            <w:tcW w:w="6345" w:type="dxa"/>
            <w:vAlign w:val="center"/>
            <w:hideMark/>
          </w:tcPr>
          <w:p w:rsidR="00A07313" w:rsidRPr="00A07313" w:rsidRDefault="00A07313" w:rsidP="00A07313">
            <w:pPr>
              <w:spacing w:before="135" w:after="135" w:line="240" w:lineRule="auto"/>
              <w:jc w:val="both"/>
              <w:rPr>
                <w:rFonts w:ascii="PT Sans" w:eastAsia="Times New Roman" w:hAnsi="PT Sans" w:cs="Times New Roman"/>
                <w:color w:val="494949"/>
                <w:sz w:val="26"/>
                <w:szCs w:val="26"/>
                <w:lang w:eastAsia="ru-RU"/>
              </w:rPr>
            </w:pPr>
            <w:r w:rsidRPr="00A07313">
              <w:rPr>
                <w:rFonts w:ascii="PT Sans" w:eastAsia="Times New Roman" w:hAnsi="PT Sans" w:cs="Times New Roman"/>
                <w:b/>
                <w:bCs/>
                <w:color w:val="494949"/>
                <w:sz w:val="26"/>
                <w:szCs w:val="26"/>
                <w:lang w:eastAsia="ru-RU"/>
              </w:rPr>
              <w:t>Четвертый форум Всероссийской программы «Святость материнства»</w:t>
            </w:r>
          </w:p>
        </w:tc>
      </w:tr>
      <w:tr w:rsidR="00A07313" w:rsidRPr="00A07313" w:rsidTr="00A07313">
        <w:trPr>
          <w:tblCellSpacing w:w="0" w:type="dxa"/>
        </w:trPr>
        <w:tc>
          <w:tcPr>
            <w:tcW w:w="3225" w:type="dxa"/>
            <w:vAlign w:val="center"/>
            <w:hideMark/>
          </w:tcPr>
          <w:p w:rsidR="00A07313" w:rsidRPr="00A07313" w:rsidRDefault="00A07313" w:rsidP="00A07313">
            <w:pPr>
              <w:spacing w:after="0" w:line="240" w:lineRule="auto"/>
              <w:jc w:val="both"/>
              <w:rPr>
                <w:rFonts w:ascii="PT Sans" w:eastAsia="Times New Roman" w:hAnsi="PT Sans" w:cs="Times New Roman"/>
                <w:color w:val="494949"/>
                <w:sz w:val="26"/>
                <w:szCs w:val="26"/>
                <w:lang w:eastAsia="ru-RU"/>
              </w:rPr>
            </w:pPr>
          </w:p>
        </w:tc>
        <w:tc>
          <w:tcPr>
            <w:tcW w:w="6345" w:type="dxa"/>
            <w:vAlign w:val="center"/>
            <w:hideMark/>
          </w:tcPr>
          <w:p w:rsidR="00A07313" w:rsidRPr="00A07313" w:rsidRDefault="00A07313" w:rsidP="00A07313">
            <w:pPr>
              <w:spacing w:after="0" w:line="240" w:lineRule="auto"/>
              <w:jc w:val="both"/>
              <w:rPr>
                <w:rFonts w:ascii="PT Sans" w:eastAsia="Times New Roman" w:hAnsi="PT Sans" w:cs="Times New Roman"/>
                <w:color w:val="494949"/>
                <w:sz w:val="26"/>
                <w:szCs w:val="26"/>
                <w:lang w:eastAsia="ru-RU"/>
              </w:rPr>
            </w:pPr>
          </w:p>
        </w:tc>
      </w:tr>
    </w:tbl>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bookmarkStart w:id="0" w:name="_GoBack"/>
      <w:r w:rsidRPr="00A07313">
        <w:rPr>
          <w:rFonts w:ascii="PT Sans" w:eastAsia="Times New Roman" w:hAnsi="PT Sans" w:cs="Times New Roman"/>
          <w:color w:val="303030"/>
          <w:sz w:val="26"/>
          <w:szCs w:val="26"/>
          <w:lang w:eastAsia="ru-RU"/>
        </w:rPr>
        <w:t>26-27 ноября в Казани состоится Четвертый форум Всероссийской программы «Святость материнства». Организаторами форума являются Центр национальной славы и Фонд Андрея Первозванного при поддержке Фонда целевого капитала «Истоки» и Правительства Республики Татарстан. Тема форума: «Многовековые традиции семьи – фундамент будущего России».</w:t>
      </w:r>
    </w:p>
    <w:bookmarkEnd w:id="0"/>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proofErr w:type="gramStart"/>
      <w:r w:rsidRPr="00A07313">
        <w:rPr>
          <w:rFonts w:ascii="PT Sans" w:eastAsia="Times New Roman" w:hAnsi="PT Sans" w:cs="Times New Roman"/>
          <w:color w:val="303030"/>
          <w:sz w:val="26"/>
          <w:szCs w:val="26"/>
          <w:lang w:eastAsia="ru-RU"/>
        </w:rPr>
        <w:t xml:space="preserve">В мероприятии примут участие Президент Республики Татарстан Рустам Минниханов, Государственный Советник Республики Татарстан Минтимер Шаймиев, Председатель Попечительского Совета Центра Национальной Славы Владимир Якунин, заместитель начальника отдела по обеспечению деятельности Уполномоченного при Президенте Российской Федерации по правам ребенка Вероника </w:t>
      </w:r>
      <w:proofErr w:type="spellStart"/>
      <w:r w:rsidRPr="00A07313">
        <w:rPr>
          <w:rFonts w:ascii="PT Sans" w:eastAsia="Times New Roman" w:hAnsi="PT Sans" w:cs="Times New Roman"/>
          <w:color w:val="303030"/>
          <w:sz w:val="26"/>
          <w:szCs w:val="26"/>
          <w:lang w:eastAsia="ru-RU"/>
        </w:rPr>
        <w:t>Атаулина</w:t>
      </w:r>
      <w:proofErr w:type="spellEnd"/>
      <w:r w:rsidRPr="00A07313">
        <w:rPr>
          <w:rFonts w:ascii="PT Sans" w:eastAsia="Times New Roman" w:hAnsi="PT Sans" w:cs="Times New Roman"/>
          <w:color w:val="303030"/>
          <w:sz w:val="26"/>
          <w:szCs w:val="26"/>
          <w:lang w:eastAsia="ru-RU"/>
        </w:rPr>
        <w:t xml:space="preserve">, член Совета Федерации Федерального Собрания Российской Федерации, доктор юридических наук, профессор Елена </w:t>
      </w:r>
      <w:proofErr w:type="spellStart"/>
      <w:r w:rsidRPr="00A07313">
        <w:rPr>
          <w:rFonts w:ascii="PT Sans" w:eastAsia="Times New Roman" w:hAnsi="PT Sans" w:cs="Times New Roman"/>
          <w:color w:val="303030"/>
          <w:sz w:val="26"/>
          <w:szCs w:val="26"/>
          <w:lang w:eastAsia="ru-RU"/>
        </w:rPr>
        <w:t>Мизулина</w:t>
      </w:r>
      <w:proofErr w:type="spellEnd"/>
      <w:r w:rsidRPr="00A07313">
        <w:rPr>
          <w:rFonts w:ascii="PT Sans" w:eastAsia="Times New Roman" w:hAnsi="PT Sans" w:cs="Times New Roman"/>
          <w:color w:val="303030"/>
          <w:sz w:val="26"/>
          <w:szCs w:val="26"/>
          <w:lang w:eastAsia="ru-RU"/>
        </w:rPr>
        <w:t>, Председатель комитета Государственной Думы Федерального Собрания Российской Федерации</w:t>
      </w:r>
      <w:proofErr w:type="gramEnd"/>
      <w:r w:rsidRPr="00A07313">
        <w:rPr>
          <w:rFonts w:ascii="PT Sans" w:eastAsia="Times New Roman" w:hAnsi="PT Sans" w:cs="Times New Roman"/>
          <w:color w:val="303030"/>
          <w:sz w:val="26"/>
          <w:szCs w:val="26"/>
          <w:lang w:eastAsia="ru-RU"/>
        </w:rPr>
        <w:t xml:space="preserve"> по вопросам семьи, женщин и детей Ольга Епифанова и др. Также ожидается участие представителей более чем 50 российских регионов, а также участников из 7 зарубежных стран: Китая, Японии, Сербии, Украины, Белоруссии, Молдавии, Грузии. Всего – свыше 700 участников.</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Форум соберет представителей многих российских регионов – руководителей и сотрудников общественных организаций, федеральных и региональных органов власти, журналистов, ученых, представителей традиционных для России религий.</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Работа Форума будет посвящена путям сохранения и поддержания преемственности духовно-нравственных традиций семейной жизни как задаче, имеющей общенациональное значение и обладающей в современных исторических условиях первостепенной важностью для продолжения будущности российской цивилизации.</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Тематика форума во многом сохраняет преемственность со смысловой линией Международного форума «Многодетная семья и будущее человечества», проходившего в Москве 10-11 сентября 2014 г. и отразившего солидарность сторонников традиционных ценностей со всего мира в деле поддержке семьи.</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Особое внимание на Четвертом форуме будет уделено практикам и инициативам, как уже эффективно действующим, так и имеющим перспективу для реализации, в сфере законодательства, образования, СМИ, молодежного волонтерского служения и др., позволяющим обеспечивать передачу от поколения к поколению нравственных и духовных начал, от которых зависит жизнь и благополучие каждой семьи.</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 xml:space="preserve">Отметим, проведение форума призвано подчеркнуть значение традиционных семейных ценностей, которые являются неотъемлемой частью культурного и нравственного кода, </w:t>
      </w:r>
      <w:r w:rsidRPr="00A07313">
        <w:rPr>
          <w:rFonts w:ascii="PT Sans" w:eastAsia="Times New Roman" w:hAnsi="PT Sans" w:cs="Times New Roman"/>
          <w:color w:val="303030"/>
          <w:sz w:val="26"/>
          <w:szCs w:val="26"/>
          <w:lang w:eastAsia="ru-RU"/>
        </w:rPr>
        <w:lastRenderedPageBreak/>
        <w:t>объединяющего народы России. Проведение форума станет одной из составляющих реализации соглашения между Правительством Республики Татарстан и Центром национальной славы, которое было подписано в мае 2015 г.</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proofErr w:type="gramStart"/>
      <w:r w:rsidRPr="00A07313">
        <w:rPr>
          <w:rFonts w:ascii="PT Sans" w:eastAsia="Times New Roman" w:hAnsi="PT Sans" w:cs="Times New Roman"/>
          <w:b/>
          <w:bCs/>
          <w:color w:val="303030"/>
          <w:sz w:val="26"/>
          <w:szCs w:val="26"/>
          <w:lang w:eastAsia="ru-RU"/>
        </w:rPr>
        <w:t>26 ноября</w:t>
      </w:r>
      <w:r w:rsidRPr="00A07313">
        <w:rPr>
          <w:rFonts w:ascii="PT Sans" w:eastAsia="Times New Roman" w:hAnsi="PT Sans" w:cs="Times New Roman"/>
          <w:color w:val="303030"/>
          <w:sz w:val="26"/>
          <w:szCs w:val="26"/>
          <w:lang w:eastAsia="ru-RU"/>
        </w:rPr>
        <w:t xml:space="preserve"> в </w:t>
      </w:r>
      <w:r w:rsidRPr="00A07313">
        <w:rPr>
          <w:rFonts w:ascii="PT Sans" w:eastAsia="Times New Roman" w:hAnsi="PT Sans" w:cs="Times New Roman"/>
          <w:i/>
          <w:iCs/>
          <w:color w:val="303030"/>
          <w:sz w:val="26"/>
          <w:szCs w:val="26"/>
          <w:lang w:eastAsia="ru-RU"/>
        </w:rPr>
        <w:t xml:space="preserve">Государственном Большом концертном зале им. С. Сайдашева (пл. Свободы, д. 3) состоятся: </w:t>
      </w:r>
      <w:proofErr w:type="gramEnd"/>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 Фестиваль «Семья Татарстана»</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 xml:space="preserve">- </w:t>
      </w:r>
      <w:r w:rsidRPr="00A07313">
        <w:rPr>
          <w:rFonts w:ascii="PT Sans" w:eastAsia="Times New Roman" w:hAnsi="PT Sans" w:cs="Times New Roman"/>
          <w:color w:val="303030"/>
          <w:sz w:val="26"/>
          <w:szCs w:val="26"/>
          <w:lang w:eastAsia="ru-RU"/>
        </w:rPr>
        <w:t xml:space="preserve">Пленарное заседание </w:t>
      </w:r>
      <w:r w:rsidRPr="00A07313">
        <w:rPr>
          <w:rFonts w:ascii="PT Sans" w:eastAsia="Times New Roman" w:hAnsi="PT Sans" w:cs="Times New Roman"/>
          <w:b/>
          <w:bCs/>
          <w:color w:val="303030"/>
          <w:sz w:val="26"/>
          <w:szCs w:val="26"/>
          <w:lang w:eastAsia="ru-RU"/>
        </w:rPr>
        <w:t>«Многовековые традиции семьи - фундамент будущего России»</w:t>
      </w:r>
      <w:r w:rsidRPr="00A07313">
        <w:rPr>
          <w:rFonts w:ascii="PT Sans" w:eastAsia="Times New Roman" w:hAnsi="PT Sans" w:cs="Times New Roman"/>
          <w:color w:val="303030"/>
          <w:sz w:val="26"/>
          <w:szCs w:val="26"/>
          <w:lang w:eastAsia="ru-RU"/>
        </w:rPr>
        <w:t xml:space="preserve"> </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27 ноября</w:t>
      </w:r>
      <w:r w:rsidRPr="00A07313">
        <w:rPr>
          <w:rFonts w:ascii="PT Sans" w:eastAsia="Times New Roman" w:hAnsi="PT Sans" w:cs="Times New Roman"/>
          <w:color w:val="303030"/>
          <w:sz w:val="26"/>
          <w:szCs w:val="26"/>
          <w:lang w:eastAsia="ru-RU"/>
        </w:rPr>
        <w:t xml:space="preserve"> состоятся: </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u w:val="single"/>
          <w:lang w:eastAsia="ru-RU"/>
        </w:rPr>
        <w:t>10.00-12.00</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1) Научная конференция:</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«Институт семьи: цели, пути и средства поддержки в современных условиях»</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(отель «</w:t>
      </w:r>
      <w:proofErr w:type="spellStart"/>
      <w:r w:rsidRPr="00A07313">
        <w:rPr>
          <w:rFonts w:ascii="PT Sans" w:eastAsia="Times New Roman" w:hAnsi="PT Sans" w:cs="Times New Roman"/>
          <w:i/>
          <w:iCs/>
          <w:color w:val="303030"/>
          <w:sz w:val="26"/>
          <w:szCs w:val="26"/>
          <w:lang w:eastAsia="ru-RU"/>
        </w:rPr>
        <w:t>Корстон</w:t>
      </w:r>
      <w:proofErr w:type="spellEnd"/>
      <w:r w:rsidRPr="00A07313">
        <w:rPr>
          <w:rFonts w:ascii="PT Sans" w:eastAsia="Times New Roman" w:hAnsi="PT Sans" w:cs="Times New Roman"/>
          <w:i/>
          <w:iCs/>
          <w:color w:val="303030"/>
          <w:sz w:val="26"/>
          <w:szCs w:val="26"/>
          <w:lang w:eastAsia="ru-RU"/>
        </w:rPr>
        <w:t xml:space="preserve"> </w:t>
      </w:r>
      <w:proofErr w:type="spellStart"/>
      <w:r w:rsidRPr="00A07313">
        <w:rPr>
          <w:rFonts w:ascii="PT Sans" w:eastAsia="Times New Roman" w:hAnsi="PT Sans" w:cs="Times New Roman"/>
          <w:i/>
          <w:iCs/>
          <w:color w:val="303030"/>
          <w:sz w:val="26"/>
          <w:szCs w:val="26"/>
          <w:lang w:eastAsia="ru-RU"/>
        </w:rPr>
        <w:t>Роял</w:t>
      </w:r>
      <w:proofErr w:type="spellEnd"/>
      <w:r w:rsidRPr="00A07313">
        <w:rPr>
          <w:rFonts w:ascii="PT Sans" w:eastAsia="Times New Roman" w:hAnsi="PT Sans" w:cs="Times New Roman"/>
          <w:i/>
          <w:iCs/>
          <w:color w:val="303030"/>
          <w:sz w:val="26"/>
          <w:szCs w:val="26"/>
          <w:lang w:eastAsia="ru-RU"/>
        </w:rPr>
        <w:t>», 1 этаж, зал «Пушкин 1»);</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 xml:space="preserve">2) Публичная лекция Члена Совета Федерации Федерального Собрания РФ, заместителя председателя комитета Совета Федерации по конституционному законодательству и государственному строительству, представителя Совета Федерации в Верховном суде и Министерстве юстиции РФ, заслуженного юриста РФ, доктора юридических наук, профессора </w:t>
      </w:r>
      <w:r w:rsidRPr="00A07313">
        <w:rPr>
          <w:rFonts w:ascii="PT Sans" w:eastAsia="Times New Roman" w:hAnsi="PT Sans" w:cs="Times New Roman"/>
          <w:i/>
          <w:iCs/>
          <w:color w:val="303030"/>
          <w:sz w:val="26"/>
          <w:szCs w:val="26"/>
          <w:lang w:eastAsia="ru-RU"/>
        </w:rPr>
        <w:t xml:space="preserve">Е.Б. </w:t>
      </w:r>
      <w:proofErr w:type="spellStart"/>
      <w:r w:rsidRPr="00A07313">
        <w:rPr>
          <w:rFonts w:ascii="PT Sans" w:eastAsia="Times New Roman" w:hAnsi="PT Sans" w:cs="Times New Roman"/>
          <w:i/>
          <w:iCs/>
          <w:color w:val="303030"/>
          <w:sz w:val="26"/>
          <w:szCs w:val="26"/>
          <w:lang w:eastAsia="ru-RU"/>
        </w:rPr>
        <w:t>Мизулиной</w:t>
      </w:r>
      <w:proofErr w:type="spellEnd"/>
      <w:r w:rsidRPr="00A07313">
        <w:rPr>
          <w:rFonts w:ascii="PT Sans" w:eastAsia="Times New Roman" w:hAnsi="PT Sans" w:cs="Times New Roman"/>
          <w:color w:val="303030"/>
          <w:sz w:val="26"/>
          <w:szCs w:val="26"/>
          <w:lang w:eastAsia="ru-RU"/>
        </w:rPr>
        <w:t xml:space="preserve"> для студентов и участников Форума: «</w:t>
      </w:r>
      <w:r w:rsidRPr="00A07313">
        <w:rPr>
          <w:rFonts w:ascii="PT Sans" w:eastAsia="Times New Roman" w:hAnsi="PT Sans" w:cs="Times New Roman"/>
          <w:b/>
          <w:bCs/>
          <w:color w:val="303030"/>
          <w:sz w:val="26"/>
          <w:szCs w:val="26"/>
          <w:lang w:eastAsia="ru-RU"/>
        </w:rPr>
        <w:t xml:space="preserve">Законодательные инициативы по поддержке семьи в России как залог сохранения традиционных духовных ценностей» </w:t>
      </w:r>
      <w:r w:rsidRPr="00A07313">
        <w:rPr>
          <w:rFonts w:ascii="PT Sans" w:eastAsia="Times New Roman" w:hAnsi="PT Sans" w:cs="Times New Roman"/>
          <w:i/>
          <w:iCs/>
          <w:color w:val="303030"/>
          <w:sz w:val="26"/>
          <w:szCs w:val="26"/>
          <w:lang w:eastAsia="ru-RU"/>
        </w:rPr>
        <w:t xml:space="preserve">(Казанский федеральный университет, актовый зал главного здания КФУ, 2 этаж, ул. </w:t>
      </w:r>
      <w:proofErr w:type="gramStart"/>
      <w:r w:rsidRPr="00A07313">
        <w:rPr>
          <w:rFonts w:ascii="PT Sans" w:eastAsia="Times New Roman" w:hAnsi="PT Sans" w:cs="Times New Roman"/>
          <w:i/>
          <w:iCs/>
          <w:color w:val="303030"/>
          <w:sz w:val="26"/>
          <w:szCs w:val="26"/>
          <w:lang w:eastAsia="ru-RU"/>
        </w:rPr>
        <w:t>Кремлёвская</w:t>
      </w:r>
      <w:proofErr w:type="gramEnd"/>
      <w:r w:rsidRPr="00A07313">
        <w:rPr>
          <w:rFonts w:ascii="PT Sans" w:eastAsia="Times New Roman" w:hAnsi="PT Sans" w:cs="Times New Roman"/>
          <w:i/>
          <w:iCs/>
          <w:color w:val="303030"/>
          <w:sz w:val="26"/>
          <w:szCs w:val="26"/>
          <w:lang w:eastAsia="ru-RU"/>
        </w:rPr>
        <w:t>, д. 18);</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3)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Здоровье семьи – путь к здоровью нации</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(Казанский государственный медицинский университет, актовый зал главного учебного корпуса, 3 этаж, ул. Бутлерова, д. 49);</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4)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 xml:space="preserve">Пути объединения усилий молодёжных инициатив в поддержку традиционной семьи </w:t>
      </w:r>
      <w:r w:rsidRPr="00A07313">
        <w:rPr>
          <w:rFonts w:ascii="PT Sans" w:eastAsia="Times New Roman" w:hAnsi="PT Sans" w:cs="Times New Roman"/>
          <w:i/>
          <w:iCs/>
          <w:color w:val="303030"/>
          <w:sz w:val="26"/>
          <w:szCs w:val="26"/>
          <w:lang w:eastAsia="ru-RU"/>
        </w:rPr>
        <w:t>(отель «</w:t>
      </w:r>
      <w:proofErr w:type="spellStart"/>
      <w:r w:rsidRPr="00A07313">
        <w:rPr>
          <w:rFonts w:ascii="PT Sans" w:eastAsia="Times New Roman" w:hAnsi="PT Sans" w:cs="Times New Roman"/>
          <w:i/>
          <w:iCs/>
          <w:color w:val="303030"/>
          <w:sz w:val="26"/>
          <w:szCs w:val="26"/>
          <w:lang w:eastAsia="ru-RU"/>
        </w:rPr>
        <w:t>Корстон</w:t>
      </w:r>
      <w:proofErr w:type="spellEnd"/>
      <w:r w:rsidRPr="00A07313">
        <w:rPr>
          <w:rFonts w:ascii="PT Sans" w:eastAsia="Times New Roman" w:hAnsi="PT Sans" w:cs="Times New Roman"/>
          <w:i/>
          <w:iCs/>
          <w:color w:val="303030"/>
          <w:sz w:val="26"/>
          <w:szCs w:val="26"/>
          <w:lang w:eastAsia="ru-RU"/>
        </w:rPr>
        <w:t xml:space="preserve"> </w:t>
      </w:r>
      <w:proofErr w:type="spellStart"/>
      <w:r w:rsidRPr="00A07313">
        <w:rPr>
          <w:rFonts w:ascii="PT Sans" w:eastAsia="Times New Roman" w:hAnsi="PT Sans" w:cs="Times New Roman"/>
          <w:i/>
          <w:iCs/>
          <w:color w:val="303030"/>
          <w:sz w:val="26"/>
          <w:szCs w:val="26"/>
          <w:lang w:eastAsia="ru-RU"/>
        </w:rPr>
        <w:t>Роял</w:t>
      </w:r>
      <w:proofErr w:type="spellEnd"/>
      <w:r w:rsidRPr="00A07313">
        <w:rPr>
          <w:rFonts w:ascii="PT Sans" w:eastAsia="Times New Roman" w:hAnsi="PT Sans" w:cs="Times New Roman"/>
          <w:i/>
          <w:iCs/>
          <w:color w:val="303030"/>
          <w:sz w:val="26"/>
          <w:szCs w:val="26"/>
          <w:lang w:eastAsia="ru-RU"/>
        </w:rPr>
        <w:t>», 1 этаж, зал «Достоевский»);</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5)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Образование и воспитание в стратегии укрепления традиционной культуры брака и семьи народов Российской Федерации</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(Казанский федеральный университет, научная библиотека им. Лобачевского, зал Попечительского совета КФУ, 2 этаж, ул. Кремлёвская, д. 35);</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6)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 xml:space="preserve">Роль старшего поколения в </w:t>
      </w:r>
      <w:proofErr w:type="gramStart"/>
      <w:r w:rsidRPr="00A07313">
        <w:rPr>
          <w:rFonts w:ascii="PT Sans" w:eastAsia="Times New Roman" w:hAnsi="PT Sans" w:cs="Times New Roman"/>
          <w:b/>
          <w:bCs/>
          <w:color w:val="303030"/>
          <w:sz w:val="26"/>
          <w:szCs w:val="26"/>
          <w:lang w:eastAsia="ru-RU"/>
        </w:rPr>
        <w:t>сохранении</w:t>
      </w:r>
      <w:proofErr w:type="gramEnd"/>
      <w:r w:rsidRPr="00A07313">
        <w:rPr>
          <w:rFonts w:ascii="PT Sans" w:eastAsia="Times New Roman" w:hAnsi="PT Sans" w:cs="Times New Roman"/>
          <w:b/>
          <w:bCs/>
          <w:color w:val="303030"/>
          <w:sz w:val="26"/>
          <w:szCs w:val="26"/>
          <w:lang w:eastAsia="ru-RU"/>
        </w:rPr>
        <w:t xml:space="preserve"> семейных ценностей и опыт современной многопоколенной семьи</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 xml:space="preserve">(Центр семьи «Казан», «Серебряный зал», ул. С. </w:t>
      </w:r>
      <w:proofErr w:type="spellStart"/>
      <w:r w:rsidRPr="00A07313">
        <w:rPr>
          <w:rFonts w:ascii="PT Sans" w:eastAsia="Times New Roman" w:hAnsi="PT Sans" w:cs="Times New Roman"/>
          <w:i/>
          <w:iCs/>
          <w:color w:val="303030"/>
          <w:sz w:val="26"/>
          <w:szCs w:val="26"/>
          <w:lang w:eastAsia="ru-RU"/>
        </w:rPr>
        <w:t>Хакима</w:t>
      </w:r>
      <w:proofErr w:type="spellEnd"/>
      <w:r w:rsidRPr="00A07313">
        <w:rPr>
          <w:rFonts w:ascii="PT Sans" w:eastAsia="Times New Roman" w:hAnsi="PT Sans" w:cs="Times New Roman"/>
          <w:i/>
          <w:iCs/>
          <w:color w:val="303030"/>
          <w:sz w:val="26"/>
          <w:szCs w:val="26"/>
          <w:lang w:eastAsia="ru-RU"/>
        </w:rPr>
        <w:t>, д.4);</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7)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Укрепление института отцовства – залог сохранения традиционной семьи</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(отель «</w:t>
      </w:r>
      <w:proofErr w:type="spellStart"/>
      <w:r w:rsidRPr="00A07313">
        <w:rPr>
          <w:rFonts w:ascii="PT Sans" w:eastAsia="Times New Roman" w:hAnsi="PT Sans" w:cs="Times New Roman"/>
          <w:i/>
          <w:iCs/>
          <w:color w:val="303030"/>
          <w:sz w:val="26"/>
          <w:szCs w:val="26"/>
          <w:lang w:eastAsia="ru-RU"/>
        </w:rPr>
        <w:t>Корстон</w:t>
      </w:r>
      <w:proofErr w:type="spellEnd"/>
      <w:r w:rsidRPr="00A07313">
        <w:rPr>
          <w:rFonts w:ascii="PT Sans" w:eastAsia="Times New Roman" w:hAnsi="PT Sans" w:cs="Times New Roman"/>
          <w:i/>
          <w:iCs/>
          <w:color w:val="303030"/>
          <w:sz w:val="26"/>
          <w:szCs w:val="26"/>
          <w:lang w:eastAsia="ru-RU"/>
        </w:rPr>
        <w:t xml:space="preserve"> </w:t>
      </w:r>
      <w:proofErr w:type="spellStart"/>
      <w:r w:rsidRPr="00A07313">
        <w:rPr>
          <w:rFonts w:ascii="PT Sans" w:eastAsia="Times New Roman" w:hAnsi="PT Sans" w:cs="Times New Roman"/>
          <w:i/>
          <w:iCs/>
          <w:color w:val="303030"/>
          <w:sz w:val="26"/>
          <w:szCs w:val="26"/>
          <w:lang w:eastAsia="ru-RU"/>
        </w:rPr>
        <w:t>Роял</w:t>
      </w:r>
      <w:proofErr w:type="spellEnd"/>
      <w:r w:rsidRPr="00A07313">
        <w:rPr>
          <w:rFonts w:ascii="PT Sans" w:eastAsia="Times New Roman" w:hAnsi="PT Sans" w:cs="Times New Roman"/>
          <w:i/>
          <w:iCs/>
          <w:color w:val="303030"/>
          <w:sz w:val="26"/>
          <w:szCs w:val="26"/>
          <w:lang w:eastAsia="ru-RU"/>
        </w:rPr>
        <w:t>», зал «Чехов»);</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8)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Профилактика абортов – резерв сбережения нации. Опыт проекта «Ты не одна»</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(отель «</w:t>
      </w:r>
      <w:proofErr w:type="spellStart"/>
      <w:r w:rsidRPr="00A07313">
        <w:rPr>
          <w:rFonts w:ascii="PT Sans" w:eastAsia="Times New Roman" w:hAnsi="PT Sans" w:cs="Times New Roman"/>
          <w:i/>
          <w:iCs/>
          <w:color w:val="303030"/>
          <w:sz w:val="26"/>
          <w:szCs w:val="26"/>
          <w:lang w:eastAsia="ru-RU"/>
        </w:rPr>
        <w:t>Корстон</w:t>
      </w:r>
      <w:proofErr w:type="spellEnd"/>
      <w:r w:rsidRPr="00A07313">
        <w:rPr>
          <w:rFonts w:ascii="PT Sans" w:eastAsia="Times New Roman" w:hAnsi="PT Sans" w:cs="Times New Roman"/>
          <w:i/>
          <w:iCs/>
          <w:color w:val="303030"/>
          <w:sz w:val="26"/>
          <w:szCs w:val="26"/>
          <w:lang w:eastAsia="ru-RU"/>
        </w:rPr>
        <w:t xml:space="preserve"> </w:t>
      </w:r>
      <w:proofErr w:type="spellStart"/>
      <w:r w:rsidRPr="00A07313">
        <w:rPr>
          <w:rFonts w:ascii="PT Sans" w:eastAsia="Times New Roman" w:hAnsi="PT Sans" w:cs="Times New Roman"/>
          <w:i/>
          <w:iCs/>
          <w:color w:val="303030"/>
          <w:sz w:val="26"/>
          <w:szCs w:val="26"/>
          <w:lang w:eastAsia="ru-RU"/>
        </w:rPr>
        <w:t>Роял</w:t>
      </w:r>
      <w:proofErr w:type="spellEnd"/>
      <w:r w:rsidRPr="00A07313">
        <w:rPr>
          <w:rFonts w:ascii="PT Sans" w:eastAsia="Times New Roman" w:hAnsi="PT Sans" w:cs="Times New Roman"/>
          <w:i/>
          <w:iCs/>
          <w:color w:val="303030"/>
          <w:sz w:val="26"/>
          <w:szCs w:val="26"/>
          <w:lang w:eastAsia="ru-RU"/>
        </w:rPr>
        <w:t>», 1 этаж, зал «Пушкин 2»);</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9) Тренинг:</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lastRenderedPageBreak/>
        <w:t>Эффективные инструменты сбора сре</w:t>
      </w:r>
      <w:proofErr w:type="gramStart"/>
      <w:r w:rsidRPr="00A07313">
        <w:rPr>
          <w:rFonts w:ascii="PT Sans" w:eastAsia="Times New Roman" w:hAnsi="PT Sans" w:cs="Times New Roman"/>
          <w:b/>
          <w:bCs/>
          <w:color w:val="303030"/>
          <w:sz w:val="26"/>
          <w:szCs w:val="26"/>
          <w:lang w:eastAsia="ru-RU"/>
        </w:rPr>
        <w:t>дств дл</w:t>
      </w:r>
      <w:proofErr w:type="gramEnd"/>
      <w:r w:rsidRPr="00A07313">
        <w:rPr>
          <w:rFonts w:ascii="PT Sans" w:eastAsia="Times New Roman" w:hAnsi="PT Sans" w:cs="Times New Roman"/>
          <w:b/>
          <w:bCs/>
          <w:color w:val="303030"/>
          <w:sz w:val="26"/>
          <w:szCs w:val="26"/>
          <w:lang w:eastAsia="ru-RU"/>
        </w:rPr>
        <w:t>я социально-направленных НКО</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(отель «</w:t>
      </w:r>
      <w:proofErr w:type="spellStart"/>
      <w:r w:rsidRPr="00A07313">
        <w:rPr>
          <w:rFonts w:ascii="PT Sans" w:eastAsia="Times New Roman" w:hAnsi="PT Sans" w:cs="Times New Roman"/>
          <w:i/>
          <w:iCs/>
          <w:color w:val="303030"/>
          <w:sz w:val="26"/>
          <w:szCs w:val="26"/>
          <w:lang w:eastAsia="ru-RU"/>
        </w:rPr>
        <w:t>Корстон</w:t>
      </w:r>
      <w:proofErr w:type="spellEnd"/>
      <w:r w:rsidRPr="00A07313">
        <w:rPr>
          <w:rFonts w:ascii="PT Sans" w:eastAsia="Times New Roman" w:hAnsi="PT Sans" w:cs="Times New Roman"/>
          <w:i/>
          <w:iCs/>
          <w:color w:val="303030"/>
          <w:sz w:val="26"/>
          <w:szCs w:val="26"/>
          <w:lang w:eastAsia="ru-RU"/>
        </w:rPr>
        <w:t xml:space="preserve"> </w:t>
      </w:r>
      <w:proofErr w:type="spellStart"/>
      <w:r w:rsidRPr="00A07313">
        <w:rPr>
          <w:rFonts w:ascii="PT Sans" w:eastAsia="Times New Roman" w:hAnsi="PT Sans" w:cs="Times New Roman"/>
          <w:i/>
          <w:iCs/>
          <w:color w:val="303030"/>
          <w:sz w:val="26"/>
          <w:szCs w:val="26"/>
          <w:lang w:eastAsia="ru-RU"/>
        </w:rPr>
        <w:t>Роял</w:t>
      </w:r>
      <w:proofErr w:type="spellEnd"/>
      <w:r w:rsidRPr="00A07313">
        <w:rPr>
          <w:rFonts w:ascii="PT Sans" w:eastAsia="Times New Roman" w:hAnsi="PT Sans" w:cs="Times New Roman"/>
          <w:i/>
          <w:iCs/>
          <w:color w:val="303030"/>
          <w:sz w:val="26"/>
          <w:szCs w:val="26"/>
          <w:lang w:eastAsia="ru-RU"/>
        </w:rPr>
        <w:t>», 1 этаж, зал «Толстой»).</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u w:val="single"/>
          <w:lang w:eastAsia="ru-RU"/>
        </w:rPr>
        <w:t>13.00-15.00</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1) Научная конференция:</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 xml:space="preserve">«Институт семьи: цели, пути и средства поддержки в современных условиях» </w:t>
      </w:r>
      <w:r w:rsidRPr="00A07313">
        <w:rPr>
          <w:rFonts w:ascii="PT Sans" w:eastAsia="Times New Roman" w:hAnsi="PT Sans" w:cs="Times New Roman"/>
          <w:i/>
          <w:iCs/>
          <w:color w:val="303030"/>
          <w:sz w:val="26"/>
          <w:szCs w:val="26"/>
          <w:lang w:eastAsia="ru-RU"/>
        </w:rPr>
        <w:t>(отель «</w:t>
      </w:r>
      <w:proofErr w:type="spellStart"/>
      <w:r w:rsidRPr="00A07313">
        <w:rPr>
          <w:rFonts w:ascii="PT Sans" w:eastAsia="Times New Roman" w:hAnsi="PT Sans" w:cs="Times New Roman"/>
          <w:i/>
          <w:iCs/>
          <w:color w:val="303030"/>
          <w:sz w:val="26"/>
          <w:szCs w:val="26"/>
          <w:lang w:eastAsia="ru-RU"/>
        </w:rPr>
        <w:t>Корстон</w:t>
      </w:r>
      <w:proofErr w:type="spellEnd"/>
      <w:r w:rsidRPr="00A07313">
        <w:rPr>
          <w:rFonts w:ascii="PT Sans" w:eastAsia="Times New Roman" w:hAnsi="PT Sans" w:cs="Times New Roman"/>
          <w:i/>
          <w:iCs/>
          <w:color w:val="303030"/>
          <w:sz w:val="26"/>
          <w:szCs w:val="26"/>
          <w:lang w:eastAsia="ru-RU"/>
        </w:rPr>
        <w:t xml:space="preserve"> </w:t>
      </w:r>
      <w:proofErr w:type="spellStart"/>
      <w:r w:rsidRPr="00A07313">
        <w:rPr>
          <w:rFonts w:ascii="PT Sans" w:eastAsia="Times New Roman" w:hAnsi="PT Sans" w:cs="Times New Roman"/>
          <w:i/>
          <w:iCs/>
          <w:color w:val="303030"/>
          <w:sz w:val="26"/>
          <w:szCs w:val="26"/>
          <w:lang w:eastAsia="ru-RU"/>
        </w:rPr>
        <w:t>Роял</w:t>
      </w:r>
      <w:proofErr w:type="spellEnd"/>
      <w:r w:rsidRPr="00A07313">
        <w:rPr>
          <w:rFonts w:ascii="PT Sans" w:eastAsia="Times New Roman" w:hAnsi="PT Sans" w:cs="Times New Roman"/>
          <w:i/>
          <w:iCs/>
          <w:color w:val="303030"/>
          <w:sz w:val="26"/>
          <w:szCs w:val="26"/>
          <w:lang w:eastAsia="ru-RU"/>
        </w:rPr>
        <w:t>», 1 этаж, зал «Пушкин 1»);</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2)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Общественно-государственное партнёрство в реализации Концепции государственной семейной политики: региональный опыт</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(отель «</w:t>
      </w:r>
      <w:proofErr w:type="spellStart"/>
      <w:r w:rsidRPr="00A07313">
        <w:rPr>
          <w:rFonts w:ascii="PT Sans" w:eastAsia="Times New Roman" w:hAnsi="PT Sans" w:cs="Times New Roman"/>
          <w:i/>
          <w:iCs/>
          <w:color w:val="303030"/>
          <w:sz w:val="26"/>
          <w:szCs w:val="26"/>
          <w:lang w:eastAsia="ru-RU"/>
        </w:rPr>
        <w:t>Корстон</w:t>
      </w:r>
      <w:proofErr w:type="spellEnd"/>
      <w:r w:rsidRPr="00A07313">
        <w:rPr>
          <w:rFonts w:ascii="PT Sans" w:eastAsia="Times New Roman" w:hAnsi="PT Sans" w:cs="Times New Roman"/>
          <w:i/>
          <w:iCs/>
          <w:color w:val="303030"/>
          <w:sz w:val="26"/>
          <w:szCs w:val="26"/>
          <w:lang w:eastAsia="ru-RU"/>
        </w:rPr>
        <w:t xml:space="preserve"> </w:t>
      </w:r>
      <w:proofErr w:type="spellStart"/>
      <w:r w:rsidRPr="00A07313">
        <w:rPr>
          <w:rFonts w:ascii="PT Sans" w:eastAsia="Times New Roman" w:hAnsi="PT Sans" w:cs="Times New Roman"/>
          <w:i/>
          <w:iCs/>
          <w:color w:val="303030"/>
          <w:sz w:val="26"/>
          <w:szCs w:val="26"/>
          <w:lang w:eastAsia="ru-RU"/>
        </w:rPr>
        <w:t>Роял</w:t>
      </w:r>
      <w:proofErr w:type="spellEnd"/>
      <w:r w:rsidRPr="00A07313">
        <w:rPr>
          <w:rFonts w:ascii="PT Sans" w:eastAsia="Times New Roman" w:hAnsi="PT Sans" w:cs="Times New Roman"/>
          <w:i/>
          <w:iCs/>
          <w:color w:val="303030"/>
          <w:sz w:val="26"/>
          <w:szCs w:val="26"/>
          <w:lang w:eastAsia="ru-RU"/>
        </w:rPr>
        <w:t>», 1 этаж, зал «Пушкин 2»);</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3)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 xml:space="preserve">Опыт и перспективы реализации семейно-ориентированной информационной политики </w:t>
      </w:r>
      <w:r w:rsidRPr="00A07313">
        <w:rPr>
          <w:rFonts w:ascii="PT Sans" w:eastAsia="Times New Roman" w:hAnsi="PT Sans" w:cs="Times New Roman"/>
          <w:i/>
          <w:iCs/>
          <w:color w:val="303030"/>
          <w:sz w:val="26"/>
          <w:szCs w:val="26"/>
          <w:lang w:eastAsia="ru-RU"/>
        </w:rPr>
        <w:t>(отель «</w:t>
      </w:r>
      <w:proofErr w:type="spellStart"/>
      <w:r w:rsidRPr="00A07313">
        <w:rPr>
          <w:rFonts w:ascii="PT Sans" w:eastAsia="Times New Roman" w:hAnsi="PT Sans" w:cs="Times New Roman"/>
          <w:i/>
          <w:iCs/>
          <w:color w:val="303030"/>
          <w:sz w:val="26"/>
          <w:szCs w:val="26"/>
          <w:lang w:eastAsia="ru-RU"/>
        </w:rPr>
        <w:t>Корстон</w:t>
      </w:r>
      <w:proofErr w:type="spellEnd"/>
      <w:r w:rsidRPr="00A07313">
        <w:rPr>
          <w:rFonts w:ascii="PT Sans" w:eastAsia="Times New Roman" w:hAnsi="PT Sans" w:cs="Times New Roman"/>
          <w:i/>
          <w:iCs/>
          <w:color w:val="303030"/>
          <w:sz w:val="26"/>
          <w:szCs w:val="26"/>
          <w:lang w:eastAsia="ru-RU"/>
        </w:rPr>
        <w:t xml:space="preserve"> </w:t>
      </w:r>
      <w:proofErr w:type="spellStart"/>
      <w:r w:rsidRPr="00A07313">
        <w:rPr>
          <w:rFonts w:ascii="PT Sans" w:eastAsia="Times New Roman" w:hAnsi="PT Sans" w:cs="Times New Roman"/>
          <w:i/>
          <w:iCs/>
          <w:color w:val="303030"/>
          <w:sz w:val="26"/>
          <w:szCs w:val="26"/>
          <w:lang w:eastAsia="ru-RU"/>
        </w:rPr>
        <w:t>Роял</w:t>
      </w:r>
      <w:proofErr w:type="spellEnd"/>
      <w:r w:rsidRPr="00A07313">
        <w:rPr>
          <w:rFonts w:ascii="PT Sans" w:eastAsia="Times New Roman" w:hAnsi="PT Sans" w:cs="Times New Roman"/>
          <w:i/>
          <w:iCs/>
          <w:color w:val="303030"/>
          <w:sz w:val="26"/>
          <w:szCs w:val="26"/>
          <w:lang w:eastAsia="ru-RU"/>
        </w:rPr>
        <w:t>», 1 этаж, зал «Достоевский»);</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4)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Образование и воспитание в стратегии укрепления традиционной культуры брака и семьи народов Российской Федерации</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(Казанский федеральный университет, научная библиотека им. Лобачевского, зал Попечительского совета КФУ, 2 этаж, ул. Кремлёвская, д. 35);</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5)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Укрепление института отцовства – залог сохранения традиционной семьи</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(отель «</w:t>
      </w:r>
      <w:proofErr w:type="spellStart"/>
      <w:r w:rsidRPr="00A07313">
        <w:rPr>
          <w:rFonts w:ascii="PT Sans" w:eastAsia="Times New Roman" w:hAnsi="PT Sans" w:cs="Times New Roman"/>
          <w:i/>
          <w:iCs/>
          <w:color w:val="303030"/>
          <w:sz w:val="26"/>
          <w:szCs w:val="26"/>
          <w:lang w:eastAsia="ru-RU"/>
        </w:rPr>
        <w:t>Корстон</w:t>
      </w:r>
      <w:proofErr w:type="spellEnd"/>
      <w:r w:rsidRPr="00A07313">
        <w:rPr>
          <w:rFonts w:ascii="PT Sans" w:eastAsia="Times New Roman" w:hAnsi="PT Sans" w:cs="Times New Roman"/>
          <w:i/>
          <w:iCs/>
          <w:color w:val="303030"/>
          <w:sz w:val="26"/>
          <w:szCs w:val="26"/>
          <w:lang w:eastAsia="ru-RU"/>
        </w:rPr>
        <w:t xml:space="preserve"> </w:t>
      </w:r>
      <w:proofErr w:type="spellStart"/>
      <w:r w:rsidRPr="00A07313">
        <w:rPr>
          <w:rFonts w:ascii="PT Sans" w:eastAsia="Times New Roman" w:hAnsi="PT Sans" w:cs="Times New Roman"/>
          <w:i/>
          <w:iCs/>
          <w:color w:val="303030"/>
          <w:sz w:val="26"/>
          <w:szCs w:val="26"/>
          <w:lang w:eastAsia="ru-RU"/>
        </w:rPr>
        <w:t>Роял</w:t>
      </w:r>
      <w:proofErr w:type="spellEnd"/>
      <w:r w:rsidRPr="00A07313">
        <w:rPr>
          <w:rFonts w:ascii="PT Sans" w:eastAsia="Times New Roman" w:hAnsi="PT Sans" w:cs="Times New Roman"/>
          <w:i/>
          <w:iCs/>
          <w:color w:val="303030"/>
          <w:sz w:val="26"/>
          <w:szCs w:val="26"/>
          <w:lang w:eastAsia="ru-RU"/>
        </w:rPr>
        <w:t>», зал «Чехов»)</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6) Круглый стол:</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b/>
          <w:bCs/>
          <w:color w:val="303030"/>
          <w:sz w:val="26"/>
          <w:szCs w:val="26"/>
          <w:lang w:eastAsia="ru-RU"/>
        </w:rPr>
        <w:t xml:space="preserve">Повышение эффективности методической и организационной работы </w:t>
      </w:r>
      <w:proofErr w:type="spellStart"/>
      <w:r w:rsidRPr="00A07313">
        <w:rPr>
          <w:rFonts w:ascii="PT Sans" w:eastAsia="Times New Roman" w:hAnsi="PT Sans" w:cs="Times New Roman"/>
          <w:b/>
          <w:bCs/>
          <w:color w:val="303030"/>
          <w:sz w:val="26"/>
          <w:szCs w:val="26"/>
          <w:lang w:eastAsia="ru-RU"/>
        </w:rPr>
        <w:t>просемейных</w:t>
      </w:r>
      <w:proofErr w:type="spellEnd"/>
      <w:r w:rsidRPr="00A07313">
        <w:rPr>
          <w:rFonts w:ascii="PT Sans" w:eastAsia="Times New Roman" w:hAnsi="PT Sans" w:cs="Times New Roman"/>
          <w:b/>
          <w:bCs/>
          <w:color w:val="303030"/>
          <w:sz w:val="26"/>
          <w:szCs w:val="26"/>
          <w:lang w:eastAsia="ru-RU"/>
        </w:rPr>
        <w:t xml:space="preserve"> общественных организаций</w:t>
      </w:r>
      <w:r w:rsidRPr="00A07313">
        <w:rPr>
          <w:rFonts w:ascii="PT Sans" w:eastAsia="Times New Roman" w:hAnsi="PT Sans" w:cs="Times New Roman"/>
          <w:color w:val="303030"/>
          <w:sz w:val="26"/>
          <w:szCs w:val="26"/>
          <w:lang w:eastAsia="ru-RU"/>
        </w:rPr>
        <w:t xml:space="preserve"> </w:t>
      </w:r>
      <w:r w:rsidRPr="00A07313">
        <w:rPr>
          <w:rFonts w:ascii="PT Sans" w:eastAsia="Times New Roman" w:hAnsi="PT Sans" w:cs="Times New Roman"/>
          <w:i/>
          <w:iCs/>
          <w:color w:val="303030"/>
          <w:sz w:val="26"/>
          <w:szCs w:val="26"/>
          <w:lang w:eastAsia="ru-RU"/>
        </w:rPr>
        <w:t>(отель «</w:t>
      </w:r>
      <w:proofErr w:type="spellStart"/>
      <w:r w:rsidRPr="00A07313">
        <w:rPr>
          <w:rFonts w:ascii="PT Sans" w:eastAsia="Times New Roman" w:hAnsi="PT Sans" w:cs="Times New Roman"/>
          <w:i/>
          <w:iCs/>
          <w:color w:val="303030"/>
          <w:sz w:val="26"/>
          <w:szCs w:val="26"/>
          <w:lang w:eastAsia="ru-RU"/>
        </w:rPr>
        <w:t>Корстон</w:t>
      </w:r>
      <w:proofErr w:type="spellEnd"/>
      <w:r w:rsidRPr="00A07313">
        <w:rPr>
          <w:rFonts w:ascii="PT Sans" w:eastAsia="Times New Roman" w:hAnsi="PT Sans" w:cs="Times New Roman"/>
          <w:i/>
          <w:iCs/>
          <w:color w:val="303030"/>
          <w:sz w:val="26"/>
          <w:szCs w:val="26"/>
          <w:lang w:eastAsia="ru-RU"/>
        </w:rPr>
        <w:t xml:space="preserve"> </w:t>
      </w:r>
      <w:proofErr w:type="spellStart"/>
      <w:r w:rsidRPr="00A07313">
        <w:rPr>
          <w:rFonts w:ascii="PT Sans" w:eastAsia="Times New Roman" w:hAnsi="PT Sans" w:cs="Times New Roman"/>
          <w:i/>
          <w:iCs/>
          <w:color w:val="303030"/>
          <w:sz w:val="26"/>
          <w:szCs w:val="26"/>
          <w:lang w:eastAsia="ru-RU"/>
        </w:rPr>
        <w:t>Роял</w:t>
      </w:r>
      <w:proofErr w:type="spellEnd"/>
      <w:r w:rsidRPr="00A07313">
        <w:rPr>
          <w:rFonts w:ascii="PT Sans" w:eastAsia="Times New Roman" w:hAnsi="PT Sans" w:cs="Times New Roman"/>
          <w:i/>
          <w:iCs/>
          <w:color w:val="303030"/>
          <w:sz w:val="26"/>
          <w:szCs w:val="26"/>
          <w:lang w:eastAsia="ru-RU"/>
        </w:rPr>
        <w:t>», 1 этаж, зал «Толстой»).</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u w:val="single"/>
          <w:lang w:eastAsia="ru-RU"/>
        </w:rPr>
        <w:t xml:space="preserve">16.30-18.30 </w:t>
      </w:r>
    </w:p>
    <w:p w:rsidR="00A07313" w:rsidRPr="00A07313" w:rsidRDefault="00A07313" w:rsidP="00A07313">
      <w:pPr>
        <w:shd w:val="clear" w:color="auto" w:fill="FFFFFF"/>
        <w:spacing w:before="135" w:after="135" w:line="270" w:lineRule="atLeast"/>
        <w:jc w:val="both"/>
        <w:rPr>
          <w:rFonts w:ascii="PT Sans" w:eastAsia="Times New Roman" w:hAnsi="PT Sans" w:cs="Times New Roman"/>
          <w:color w:val="303030"/>
          <w:sz w:val="26"/>
          <w:szCs w:val="26"/>
          <w:lang w:eastAsia="ru-RU"/>
        </w:rPr>
      </w:pPr>
      <w:r w:rsidRPr="00A07313">
        <w:rPr>
          <w:rFonts w:ascii="PT Sans" w:eastAsia="Times New Roman" w:hAnsi="PT Sans" w:cs="Times New Roman"/>
          <w:color w:val="303030"/>
          <w:sz w:val="26"/>
          <w:szCs w:val="26"/>
          <w:lang w:eastAsia="ru-RU"/>
        </w:rPr>
        <w:t>Итоговое пленарное заседание и принятие резолюции (отель «</w:t>
      </w:r>
      <w:proofErr w:type="spellStart"/>
      <w:r w:rsidRPr="00A07313">
        <w:rPr>
          <w:rFonts w:ascii="PT Sans" w:eastAsia="Times New Roman" w:hAnsi="PT Sans" w:cs="Times New Roman"/>
          <w:color w:val="303030"/>
          <w:sz w:val="26"/>
          <w:szCs w:val="26"/>
          <w:lang w:eastAsia="ru-RU"/>
        </w:rPr>
        <w:t>Корстон</w:t>
      </w:r>
      <w:proofErr w:type="spellEnd"/>
      <w:r w:rsidRPr="00A07313">
        <w:rPr>
          <w:rFonts w:ascii="PT Sans" w:eastAsia="Times New Roman" w:hAnsi="PT Sans" w:cs="Times New Roman"/>
          <w:color w:val="303030"/>
          <w:sz w:val="26"/>
          <w:szCs w:val="26"/>
          <w:lang w:eastAsia="ru-RU"/>
        </w:rPr>
        <w:t xml:space="preserve"> </w:t>
      </w:r>
      <w:proofErr w:type="spellStart"/>
      <w:r w:rsidRPr="00A07313">
        <w:rPr>
          <w:rFonts w:ascii="PT Sans" w:eastAsia="Times New Roman" w:hAnsi="PT Sans" w:cs="Times New Roman"/>
          <w:color w:val="303030"/>
          <w:sz w:val="26"/>
          <w:szCs w:val="26"/>
          <w:lang w:eastAsia="ru-RU"/>
        </w:rPr>
        <w:t>Роял</w:t>
      </w:r>
      <w:proofErr w:type="spellEnd"/>
      <w:r w:rsidRPr="00A07313">
        <w:rPr>
          <w:rFonts w:ascii="PT Sans" w:eastAsia="Times New Roman" w:hAnsi="PT Sans" w:cs="Times New Roman"/>
          <w:color w:val="303030"/>
          <w:sz w:val="26"/>
          <w:szCs w:val="26"/>
          <w:lang w:eastAsia="ru-RU"/>
        </w:rPr>
        <w:t>», 2 этаж, зал «Бальный 1»)</w:t>
      </w:r>
    </w:p>
    <w:p w:rsidR="00BE6CB9" w:rsidRPr="00A07313" w:rsidRDefault="00BE6CB9" w:rsidP="00A07313">
      <w:pPr>
        <w:jc w:val="both"/>
        <w:rPr>
          <w:sz w:val="26"/>
          <w:szCs w:val="26"/>
        </w:rPr>
      </w:pPr>
    </w:p>
    <w:sectPr w:rsidR="00BE6CB9" w:rsidRPr="00A07313" w:rsidSect="00A073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13"/>
    <w:rsid w:val="00A07313"/>
    <w:rsid w:val="00BE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192075">
      <w:bodyDiv w:val="1"/>
      <w:marLeft w:val="0"/>
      <w:marRight w:val="0"/>
      <w:marTop w:val="0"/>
      <w:marBottom w:val="0"/>
      <w:divBdr>
        <w:top w:val="none" w:sz="0" w:space="0" w:color="auto"/>
        <w:left w:val="none" w:sz="0" w:space="0" w:color="auto"/>
        <w:bottom w:val="none" w:sz="0" w:space="0" w:color="auto"/>
        <w:right w:val="none" w:sz="0" w:space="0" w:color="auto"/>
      </w:divBdr>
      <w:divsChild>
        <w:div w:id="598878824">
          <w:marLeft w:val="0"/>
          <w:marRight w:val="0"/>
          <w:marTop w:val="0"/>
          <w:marBottom w:val="0"/>
          <w:divBdr>
            <w:top w:val="none" w:sz="0" w:space="0" w:color="auto"/>
            <w:left w:val="none" w:sz="0" w:space="0" w:color="auto"/>
            <w:bottom w:val="none" w:sz="0" w:space="0" w:color="auto"/>
            <w:right w:val="none" w:sz="0" w:space="0" w:color="auto"/>
          </w:divBdr>
          <w:divsChild>
            <w:div w:id="1372923337">
              <w:marLeft w:val="0"/>
              <w:marRight w:val="0"/>
              <w:marTop w:val="0"/>
              <w:marBottom w:val="0"/>
              <w:divBdr>
                <w:top w:val="none" w:sz="0" w:space="0" w:color="auto"/>
                <w:left w:val="none" w:sz="0" w:space="0" w:color="auto"/>
                <w:bottom w:val="none" w:sz="0" w:space="0" w:color="auto"/>
                <w:right w:val="none" w:sz="0" w:space="0" w:color="auto"/>
              </w:divBdr>
              <w:divsChild>
                <w:div w:id="1453669472">
                  <w:marLeft w:val="0"/>
                  <w:marRight w:val="0"/>
                  <w:marTop w:val="0"/>
                  <w:marBottom w:val="0"/>
                  <w:divBdr>
                    <w:top w:val="none" w:sz="0" w:space="0" w:color="auto"/>
                    <w:left w:val="none" w:sz="0" w:space="0" w:color="auto"/>
                    <w:bottom w:val="none" w:sz="0" w:space="0" w:color="auto"/>
                    <w:right w:val="none" w:sz="0" w:space="0" w:color="auto"/>
                  </w:divBdr>
                  <w:divsChild>
                    <w:div w:id="3373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АКМ РТ</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Зайнуллина</dc:creator>
  <cp:lastModifiedBy>Зайнуллина</cp:lastModifiedBy>
  <cp:revision>1</cp:revision>
  <dcterms:created xsi:type="dcterms:W3CDTF">2015-11-25T11:55:00Z</dcterms:created>
  <dcterms:modified xsi:type="dcterms:W3CDTF">2015-11-25T11:58:00Z</dcterms:modified>
</cp:coreProperties>
</file>